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1135" w14:textId="77777777" w:rsidR="00400008" w:rsidRDefault="002B7DD3">
      <w:pPr>
        <w:pStyle w:val="BodyText"/>
        <w:ind w:left="3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5F79F06" wp14:editId="479C8857">
            <wp:extent cx="1570935" cy="914400"/>
            <wp:effectExtent l="0" t="0" r="0" b="0"/>
            <wp:docPr id="1" name="image1.jpeg" descr="Department for Education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9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A22F3" w14:textId="77777777" w:rsidR="00400008" w:rsidRDefault="00400008">
      <w:pPr>
        <w:pStyle w:val="BodyText"/>
        <w:rPr>
          <w:rFonts w:ascii="Times New Roman"/>
          <w:sz w:val="20"/>
        </w:rPr>
      </w:pPr>
    </w:p>
    <w:p w14:paraId="3B1BB87E" w14:textId="77777777" w:rsidR="00400008" w:rsidRDefault="00400008">
      <w:pPr>
        <w:pStyle w:val="BodyText"/>
        <w:rPr>
          <w:rFonts w:ascii="Times New Roman"/>
          <w:sz w:val="20"/>
        </w:rPr>
      </w:pPr>
    </w:p>
    <w:p w14:paraId="31818920" w14:textId="77777777" w:rsidR="00400008" w:rsidRDefault="00400008">
      <w:pPr>
        <w:pStyle w:val="BodyText"/>
        <w:rPr>
          <w:rFonts w:ascii="Times New Roman"/>
          <w:sz w:val="20"/>
        </w:rPr>
      </w:pPr>
    </w:p>
    <w:p w14:paraId="517651D0" w14:textId="77777777" w:rsidR="00400008" w:rsidRDefault="00400008">
      <w:pPr>
        <w:pStyle w:val="BodyText"/>
        <w:rPr>
          <w:rFonts w:ascii="Times New Roman"/>
          <w:sz w:val="20"/>
        </w:rPr>
      </w:pPr>
    </w:p>
    <w:p w14:paraId="432D7373" w14:textId="77777777" w:rsidR="00400008" w:rsidRDefault="00400008">
      <w:pPr>
        <w:pStyle w:val="BodyText"/>
        <w:rPr>
          <w:rFonts w:ascii="Times New Roman"/>
          <w:sz w:val="20"/>
        </w:rPr>
      </w:pPr>
    </w:p>
    <w:p w14:paraId="41B2E948" w14:textId="77777777" w:rsidR="00400008" w:rsidRDefault="00400008">
      <w:pPr>
        <w:pStyle w:val="BodyText"/>
        <w:rPr>
          <w:rFonts w:ascii="Times New Roman"/>
          <w:sz w:val="20"/>
        </w:rPr>
      </w:pPr>
    </w:p>
    <w:p w14:paraId="07AC3538" w14:textId="77777777" w:rsidR="00400008" w:rsidRDefault="00400008">
      <w:pPr>
        <w:pStyle w:val="BodyText"/>
        <w:rPr>
          <w:rFonts w:ascii="Times New Roman"/>
          <w:sz w:val="20"/>
        </w:rPr>
      </w:pPr>
    </w:p>
    <w:p w14:paraId="74825273" w14:textId="77777777" w:rsidR="00400008" w:rsidRDefault="00400008">
      <w:pPr>
        <w:pStyle w:val="BodyText"/>
        <w:rPr>
          <w:rFonts w:ascii="Times New Roman"/>
          <w:sz w:val="20"/>
        </w:rPr>
      </w:pPr>
    </w:p>
    <w:p w14:paraId="46A1ECF4" w14:textId="77777777" w:rsidR="00400008" w:rsidRDefault="00400008">
      <w:pPr>
        <w:pStyle w:val="BodyText"/>
        <w:rPr>
          <w:rFonts w:ascii="Times New Roman"/>
          <w:sz w:val="20"/>
        </w:rPr>
      </w:pPr>
    </w:p>
    <w:p w14:paraId="4D0C2B20" w14:textId="77777777" w:rsidR="00400008" w:rsidRDefault="00400008">
      <w:pPr>
        <w:pStyle w:val="BodyText"/>
        <w:rPr>
          <w:rFonts w:ascii="Times New Roman"/>
          <w:sz w:val="20"/>
        </w:rPr>
      </w:pPr>
    </w:p>
    <w:p w14:paraId="66DF4656" w14:textId="77777777" w:rsidR="00400008" w:rsidRDefault="00400008">
      <w:pPr>
        <w:pStyle w:val="BodyText"/>
        <w:rPr>
          <w:rFonts w:ascii="Times New Roman"/>
          <w:sz w:val="20"/>
        </w:rPr>
      </w:pPr>
    </w:p>
    <w:p w14:paraId="1E9A37AC" w14:textId="77777777" w:rsidR="00400008" w:rsidRDefault="00400008">
      <w:pPr>
        <w:pStyle w:val="BodyText"/>
        <w:rPr>
          <w:rFonts w:ascii="Times New Roman"/>
          <w:sz w:val="20"/>
        </w:rPr>
      </w:pPr>
    </w:p>
    <w:p w14:paraId="1D568094" w14:textId="77777777" w:rsidR="00400008" w:rsidRDefault="00400008">
      <w:pPr>
        <w:pStyle w:val="BodyText"/>
        <w:rPr>
          <w:rFonts w:ascii="Times New Roman"/>
          <w:sz w:val="20"/>
        </w:rPr>
      </w:pPr>
    </w:p>
    <w:p w14:paraId="1A8F5EFF" w14:textId="77777777" w:rsidR="00400008" w:rsidRDefault="00400008">
      <w:pPr>
        <w:pStyle w:val="BodyText"/>
        <w:rPr>
          <w:rFonts w:ascii="Times New Roman"/>
          <w:sz w:val="20"/>
        </w:rPr>
      </w:pPr>
    </w:p>
    <w:p w14:paraId="093C1D14" w14:textId="77777777" w:rsidR="00400008" w:rsidRDefault="00400008">
      <w:pPr>
        <w:pStyle w:val="BodyText"/>
        <w:rPr>
          <w:rFonts w:ascii="Times New Roman"/>
          <w:sz w:val="20"/>
        </w:rPr>
      </w:pPr>
    </w:p>
    <w:p w14:paraId="623443D5" w14:textId="77777777" w:rsidR="00400008" w:rsidRDefault="00400008">
      <w:pPr>
        <w:pStyle w:val="BodyText"/>
        <w:rPr>
          <w:rFonts w:ascii="Times New Roman"/>
          <w:sz w:val="20"/>
        </w:rPr>
      </w:pPr>
    </w:p>
    <w:p w14:paraId="0A1B2BBB" w14:textId="77777777" w:rsidR="00400008" w:rsidRDefault="00400008">
      <w:pPr>
        <w:pStyle w:val="BodyText"/>
        <w:rPr>
          <w:rFonts w:ascii="Times New Roman"/>
          <w:sz w:val="20"/>
        </w:rPr>
      </w:pPr>
    </w:p>
    <w:p w14:paraId="4F69673F" w14:textId="77777777" w:rsidR="00400008" w:rsidRDefault="00400008">
      <w:pPr>
        <w:pStyle w:val="BodyText"/>
        <w:spacing w:before="4"/>
        <w:rPr>
          <w:rFonts w:ascii="Times New Roman"/>
          <w:sz w:val="18"/>
        </w:rPr>
      </w:pPr>
    </w:p>
    <w:p w14:paraId="19AAAC36" w14:textId="77777777" w:rsidR="00400008" w:rsidRDefault="002B7DD3">
      <w:pPr>
        <w:pStyle w:val="Title"/>
      </w:pPr>
      <w:r>
        <w:rPr>
          <w:color w:val="104F75"/>
        </w:rPr>
        <w:t>Keeping children</w:t>
      </w:r>
      <w:r>
        <w:rPr>
          <w:color w:val="104F75"/>
          <w:spacing w:val="-253"/>
        </w:rPr>
        <w:t xml:space="preserve"> </w:t>
      </w:r>
      <w:r>
        <w:rPr>
          <w:color w:val="104F75"/>
        </w:rPr>
        <w:t>safe in education</w:t>
      </w:r>
      <w:r>
        <w:rPr>
          <w:color w:val="104F75"/>
          <w:spacing w:val="-253"/>
        </w:rPr>
        <w:t xml:space="preserve"> </w:t>
      </w:r>
      <w:r>
        <w:rPr>
          <w:color w:val="104F75"/>
        </w:rPr>
        <w:t>2023</w:t>
      </w:r>
    </w:p>
    <w:p w14:paraId="439D62AB" w14:textId="77777777" w:rsidR="00400008" w:rsidRDefault="002B7DD3">
      <w:pPr>
        <w:spacing w:before="239"/>
        <w:ind w:left="394" w:right="2002" w:hanging="1"/>
        <w:rPr>
          <w:b/>
          <w:sz w:val="48"/>
        </w:rPr>
      </w:pPr>
      <w:r>
        <w:rPr>
          <w:b/>
          <w:color w:val="104F75"/>
          <w:sz w:val="48"/>
        </w:rPr>
        <w:t>Statutory guidance for schools and</w:t>
      </w:r>
      <w:r>
        <w:rPr>
          <w:b/>
          <w:color w:val="104F75"/>
          <w:spacing w:val="-131"/>
          <w:sz w:val="48"/>
        </w:rPr>
        <w:t xml:space="preserve"> </w:t>
      </w:r>
      <w:r>
        <w:rPr>
          <w:b/>
          <w:color w:val="104F75"/>
          <w:sz w:val="48"/>
        </w:rPr>
        <w:t>colleges</w:t>
      </w:r>
    </w:p>
    <w:p w14:paraId="07DF05CD" w14:textId="77777777" w:rsidR="00400008" w:rsidRDefault="00400008">
      <w:pPr>
        <w:pStyle w:val="BodyText"/>
        <w:rPr>
          <w:b/>
          <w:sz w:val="54"/>
        </w:rPr>
      </w:pPr>
    </w:p>
    <w:p w14:paraId="11EE4E7C" w14:textId="77777777" w:rsidR="00400008" w:rsidRDefault="00400008">
      <w:pPr>
        <w:pStyle w:val="BodyText"/>
        <w:rPr>
          <w:b/>
          <w:sz w:val="54"/>
        </w:rPr>
      </w:pPr>
    </w:p>
    <w:p w14:paraId="7E45A9AF" w14:textId="77777777" w:rsidR="00400008" w:rsidRDefault="00400008">
      <w:pPr>
        <w:pStyle w:val="BodyText"/>
        <w:spacing w:before="11"/>
        <w:rPr>
          <w:b/>
          <w:sz w:val="51"/>
        </w:rPr>
      </w:pPr>
    </w:p>
    <w:p w14:paraId="518B9915" w14:textId="77777777" w:rsidR="00400008" w:rsidRDefault="002B7DD3">
      <w:pPr>
        <w:ind w:left="394" w:right="847"/>
        <w:jc w:val="both"/>
        <w:rPr>
          <w:b/>
          <w:sz w:val="36"/>
        </w:rPr>
      </w:pPr>
      <w:r>
        <w:rPr>
          <w:b/>
          <w:color w:val="104F75"/>
          <w:sz w:val="36"/>
        </w:rPr>
        <w:t>The 2022 version of the guidance is currently in force.</w:t>
      </w:r>
      <w:r>
        <w:rPr>
          <w:b/>
          <w:color w:val="104F75"/>
          <w:spacing w:val="-98"/>
          <w:sz w:val="36"/>
        </w:rPr>
        <w:t xml:space="preserve"> </w:t>
      </w:r>
      <w:r>
        <w:rPr>
          <w:b/>
          <w:color w:val="104F75"/>
          <w:sz w:val="36"/>
        </w:rPr>
        <w:t>The 2023 version will come into force on 1 September</w:t>
      </w:r>
      <w:r>
        <w:rPr>
          <w:b/>
          <w:color w:val="104F75"/>
          <w:spacing w:val="-98"/>
          <w:sz w:val="36"/>
        </w:rPr>
        <w:t xml:space="preserve"> </w:t>
      </w:r>
      <w:r>
        <w:rPr>
          <w:b/>
          <w:color w:val="104F75"/>
          <w:sz w:val="36"/>
        </w:rPr>
        <w:t>2023.</w:t>
      </w:r>
    </w:p>
    <w:p w14:paraId="737C93DE" w14:textId="77777777" w:rsidR="00400008" w:rsidRDefault="00400008">
      <w:pPr>
        <w:jc w:val="both"/>
        <w:rPr>
          <w:sz w:val="36"/>
        </w:rPr>
        <w:sectPr w:rsidR="00400008">
          <w:type w:val="continuous"/>
          <w:pgSz w:w="11910" w:h="16840"/>
          <w:pgMar w:top="1120" w:right="700" w:bottom="280" w:left="740" w:header="720" w:footer="720" w:gutter="0"/>
          <w:cols w:space="720"/>
        </w:sectPr>
      </w:pPr>
    </w:p>
    <w:p w14:paraId="0D41924E" w14:textId="77777777" w:rsidR="00400008" w:rsidRDefault="002B7DD3">
      <w:pPr>
        <w:spacing w:before="75"/>
        <w:ind w:left="394"/>
        <w:rPr>
          <w:b/>
          <w:sz w:val="36"/>
        </w:rPr>
      </w:pPr>
      <w:bookmarkStart w:id="0" w:name="Contents"/>
      <w:bookmarkEnd w:id="0"/>
      <w:r>
        <w:rPr>
          <w:b/>
          <w:color w:val="104F75"/>
          <w:sz w:val="36"/>
        </w:rPr>
        <w:lastRenderedPageBreak/>
        <w:t>Contents</w:t>
      </w:r>
    </w:p>
    <w:sdt>
      <w:sdtPr>
        <w:id w:val="1973547011"/>
        <w:docPartObj>
          <w:docPartGallery w:val="Table of Contents"/>
          <w:docPartUnique/>
        </w:docPartObj>
      </w:sdtPr>
      <w:sdtEndPr/>
      <w:sdtContent>
        <w:p w14:paraId="2796681E" w14:textId="77777777" w:rsidR="00400008" w:rsidRDefault="002B7DD3">
          <w:pPr>
            <w:pStyle w:val="TOC1"/>
            <w:tabs>
              <w:tab w:val="left" w:pos="9756"/>
            </w:tabs>
            <w:spacing w:before="241"/>
          </w:pPr>
          <w:hyperlink w:anchor="_bookmark0" w:history="1">
            <w:r>
              <w:t>Summary</w:t>
            </w:r>
            <w:r>
              <w:tab/>
              <w:t>3</w:t>
            </w:r>
          </w:hyperlink>
        </w:p>
        <w:p w14:paraId="50252010" w14:textId="77777777" w:rsidR="00400008" w:rsidRDefault="002B7DD3">
          <w:pPr>
            <w:pStyle w:val="TOC1"/>
            <w:tabs>
              <w:tab w:val="left" w:pos="9756"/>
            </w:tabs>
          </w:pPr>
          <w:hyperlink w:anchor="_bookmark4" w:history="1">
            <w:r>
              <w:t>Part</w:t>
            </w:r>
            <w:r>
              <w:rPr>
                <w:spacing w:val="-3"/>
              </w:rPr>
              <w:t xml:space="preserve"> </w:t>
            </w:r>
            <w:r>
              <w:t>one:</w:t>
            </w:r>
            <w:r>
              <w:rPr>
                <w:spacing w:val="-2"/>
              </w:rPr>
              <w:t xml:space="preserve"> </w:t>
            </w:r>
            <w:r>
              <w:t>Safeguarding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tab/>
              <w:t>6</w:t>
            </w:r>
          </w:hyperlink>
        </w:p>
        <w:p w14:paraId="3B4BE57F" w14:textId="77777777" w:rsidR="00400008" w:rsidRDefault="002B7DD3">
          <w:pPr>
            <w:pStyle w:val="TOC2"/>
            <w:tabs>
              <w:tab w:val="left" w:pos="9756"/>
            </w:tabs>
            <w:spacing w:before="148"/>
          </w:pPr>
          <w:hyperlink w:anchor="_bookmark5" w:history="1">
            <w:r>
              <w:t>What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know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tab/>
              <w:t>6</w:t>
            </w:r>
          </w:hyperlink>
        </w:p>
        <w:p w14:paraId="69B01140" w14:textId="77777777" w:rsidR="00400008" w:rsidRDefault="002B7DD3">
          <w:pPr>
            <w:pStyle w:val="TOC2"/>
            <w:tabs>
              <w:tab w:val="left" w:pos="9756"/>
            </w:tabs>
          </w:pPr>
          <w:hyperlink w:anchor="_bookmark6" w:history="1">
            <w:r>
              <w:t>What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know</w:t>
            </w:r>
            <w:r>
              <w:tab/>
              <w:t>7</w:t>
            </w:r>
          </w:hyperlink>
        </w:p>
        <w:p w14:paraId="2292B578" w14:textId="77777777" w:rsidR="00400008" w:rsidRDefault="002B7DD3">
          <w:pPr>
            <w:pStyle w:val="TOC2"/>
            <w:tabs>
              <w:tab w:val="left" w:pos="9623"/>
            </w:tabs>
            <w:spacing w:before="176"/>
          </w:pPr>
          <w:hyperlink w:anchor="_bookmark17" w:history="1">
            <w:r>
              <w:t>What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concerns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tab/>
              <w:t>16</w:t>
            </w:r>
          </w:hyperlink>
        </w:p>
        <w:p w14:paraId="714881AD" w14:textId="77777777" w:rsidR="00400008" w:rsidRDefault="002B7DD3">
          <w:pPr>
            <w:pStyle w:val="TOC1"/>
            <w:tabs>
              <w:tab w:val="left" w:pos="9623"/>
            </w:tabs>
            <w:spacing w:before="175"/>
          </w:pPr>
          <w:hyperlink w:anchor="_bookmark22" w:history="1">
            <w:r>
              <w:t>Part</w:t>
            </w:r>
            <w:r>
              <w:rPr>
                <w:spacing w:val="-3"/>
              </w:rPr>
              <w:t xml:space="preserve"> </w:t>
            </w:r>
            <w:r>
              <w:t>two: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safeguarding</w:t>
            </w:r>
            <w:r>
              <w:tab/>
              <w:t>23</w:t>
            </w:r>
          </w:hyperlink>
        </w:p>
        <w:p w14:paraId="05A3B5D3" w14:textId="77777777" w:rsidR="00400008" w:rsidRDefault="002B7DD3">
          <w:pPr>
            <w:pStyle w:val="TOC1"/>
            <w:tabs>
              <w:tab w:val="left" w:pos="9623"/>
            </w:tabs>
          </w:pPr>
          <w:hyperlink w:anchor="_bookmark61" w:history="1">
            <w:r>
              <w:t>Part</w:t>
            </w:r>
            <w:r>
              <w:rPr>
                <w:spacing w:val="-2"/>
              </w:rPr>
              <w:t xml:space="preserve"> </w:t>
            </w:r>
            <w:r>
              <w:t>three:</w:t>
            </w:r>
            <w:r>
              <w:rPr>
                <w:spacing w:val="-5"/>
              </w:rPr>
              <w:t xml:space="preserve"> </w:t>
            </w:r>
            <w:r>
              <w:t>Safer</w:t>
            </w:r>
            <w:r>
              <w:rPr>
                <w:spacing w:val="-2"/>
              </w:rPr>
              <w:t xml:space="preserve"> </w:t>
            </w:r>
            <w:r>
              <w:t>recruitment</w:t>
            </w:r>
            <w:r>
              <w:tab/>
              <w:t>51</w:t>
            </w:r>
          </w:hyperlink>
        </w:p>
        <w:p w14:paraId="74830962" w14:textId="77777777" w:rsidR="00400008" w:rsidRDefault="002B7DD3">
          <w:pPr>
            <w:pStyle w:val="TOC2"/>
            <w:numPr>
              <w:ilvl w:val="0"/>
              <w:numId w:val="17"/>
            </w:numPr>
            <w:tabs>
              <w:tab w:val="left" w:pos="819"/>
              <w:tab w:val="left" w:pos="9623"/>
            </w:tabs>
            <w:spacing w:before="148"/>
          </w:pPr>
          <w:hyperlink w:anchor="_bookmark62" w:history="1">
            <w:r>
              <w:t>Recruitment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selection</w:t>
            </w:r>
            <w:r>
              <w:rPr>
                <w:spacing w:val="-4"/>
              </w:rPr>
              <w:t xml:space="preserve"> </w:t>
            </w:r>
            <w:r>
              <w:t>process</w:t>
            </w:r>
            <w:r>
              <w:tab/>
              <w:t>52</w:t>
            </w:r>
          </w:hyperlink>
        </w:p>
        <w:p w14:paraId="620BFB79" w14:textId="77777777" w:rsidR="00400008" w:rsidRDefault="002B7DD3">
          <w:pPr>
            <w:pStyle w:val="TOC2"/>
            <w:numPr>
              <w:ilvl w:val="0"/>
              <w:numId w:val="17"/>
            </w:numPr>
            <w:tabs>
              <w:tab w:val="left" w:pos="872"/>
              <w:tab w:val="left" w:pos="9623"/>
            </w:tabs>
            <w:ind w:left="871" w:hanging="241"/>
          </w:pPr>
          <w:hyperlink w:anchor="_bookmark66" w:history="1">
            <w:r>
              <w:t>Pre-appointment</w:t>
            </w:r>
            <w:r>
              <w:rPr>
                <w:spacing w:val="-5"/>
              </w:rPr>
              <w:t xml:space="preserve"> </w:t>
            </w:r>
            <w:r>
              <w:t>vetting</w:t>
            </w:r>
            <w:r>
              <w:rPr>
                <w:spacing w:val="-5"/>
              </w:rPr>
              <w:t xml:space="preserve"> </w:t>
            </w:r>
            <w:r>
              <w:t>checks,</w:t>
            </w:r>
            <w:r>
              <w:rPr>
                <w:spacing w:val="-3"/>
              </w:rPr>
              <w:t xml:space="preserve"> </w:t>
            </w:r>
            <w:r>
              <w:t>regulated</w:t>
            </w:r>
            <w:r>
              <w:rPr>
                <w:spacing w:val="-5"/>
              </w:rPr>
              <w:t xml:space="preserve"> </w:t>
            </w:r>
            <w:r>
              <w:t>activity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recording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tab/>
              <w:t>57</w:t>
            </w:r>
          </w:hyperlink>
        </w:p>
        <w:p w14:paraId="00BB2901" w14:textId="77777777" w:rsidR="00400008" w:rsidRDefault="002B7DD3">
          <w:pPr>
            <w:pStyle w:val="TOC2"/>
            <w:tabs>
              <w:tab w:val="left" w:pos="9623"/>
            </w:tabs>
          </w:pPr>
          <w:hyperlink w:anchor="_bookmark87" w:history="1">
            <w:r>
              <w:t>Prohibitions,</w:t>
            </w:r>
            <w:r>
              <w:rPr>
                <w:spacing w:val="-5"/>
              </w:rPr>
              <w:t xml:space="preserve"> </w:t>
            </w:r>
            <w:r>
              <w:t>directions,</w:t>
            </w:r>
            <w:r>
              <w:rPr>
                <w:spacing w:val="-4"/>
              </w:rPr>
              <w:t xml:space="preserve"> </w:t>
            </w:r>
            <w:r>
              <w:t>sanctions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restrictions</w:t>
            </w:r>
            <w:r>
              <w:tab/>
              <w:t>68</w:t>
            </w:r>
          </w:hyperlink>
        </w:p>
        <w:p w14:paraId="2720A8E3" w14:textId="77777777" w:rsidR="00400008" w:rsidRDefault="002B7DD3">
          <w:pPr>
            <w:pStyle w:val="TOC2"/>
            <w:numPr>
              <w:ilvl w:val="0"/>
              <w:numId w:val="17"/>
            </w:numPr>
            <w:tabs>
              <w:tab w:val="left" w:pos="925"/>
              <w:tab w:val="left" w:pos="9623"/>
            </w:tabs>
            <w:spacing w:before="176" w:line="288" w:lineRule="auto"/>
            <w:ind w:left="631" w:right="574" w:firstLine="0"/>
          </w:pPr>
          <w:hyperlink w:anchor="_bookmark102" w:history="1">
            <w:r>
              <w:t>Other checks that may be necessary for staff, volunteers and others, including the</w:t>
            </w:r>
          </w:hyperlink>
          <w:r>
            <w:rPr>
              <w:spacing w:val="1"/>
            </w:rPr>
            <w:t xml:space="preserve"> </w:t>
          </w:r>
          <w:hyperlink w:anchor="_bookmark102" w:history="1">
            <w:r>
              <w:t>responsibilities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schools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colleges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settings</w:t>
            </w:r>
            <w:r>
              <w:tab/>
            </w:r>
            <w:r>
              <w:rPr>
                <w:spacing w:val="-1"/>
              </w:rPr>
              <w:t>73</w:t>
            </w:r>
          </w:hyperlink>
        </w:p>
        <w:p w14:paraId="2AFBD5AC" w14:textId="77777777" w:rsidR="00400008" w:rsidRDefault="002B7DD3">
          <w:pPr>
            <w:pStyle w:val="TOC2"/>
            <w:numPr>
              <w:ilvl w:val="0"/>
              <w:numId w:val="17"/>
            </w:numPr>
            <w:tabs>
              <w:tab w:val="left" w:pos="939"/>
              <w:tab w:val="left" w:pos="9623"/>
            </w:tabs>
            <w:spacing w:before="120" w:line="288" w:lineRule="auto"/>
            <w:ind w:left="631" w:right="574" w:firstLine="0"/>
          </w:pPr>
          <w:hyperlink w:anchor="_bookmark133" w:history="1">
            <w:r>
              <w:t>How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ensure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ongoing</w:t>
            </w:r>
            <w:r>
              <w:rPr>
                <w:spacing w:val="3"/>
              </w:rPr>
              <w:t xml:space="preserve"> </w:t>
            </w:r>
            <w:r>
              <w:t>safeguarding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children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legal</w:t>
            </w:r>
            <w:r>
              <w:rPr>
                <w:spacing w:val="3"/>
              </w:rPr>
              <w:t xml:space="preserve"> </w:t>
            </w:r>
            <w:r>
              <w:t>reporting</w:t>
            </w:r>
            <w:r>
              <w:rPr>
                <w:spacing w:val="3"/>
              </w:rPr>
              <w:t xml:space="preserve"> </w:t>
            </w:r>
            <w:r>
              <w:t>duties</w:t>
            </w:r>
          </w:hyperlink>
          <w:r>
            <w:rPr>
              <w:spacing w:val="1"/>
            </w:rPr>
            <w:t xml:space="preserve"> </w:t>
          </w:r>
          <w:hyperlink w:anchor="_bookmark133" w:history="1">
            <w:r>
              <w:t>on</w:t>
            </w:r>
            <w:r>
              <w:rPr>
                <w:spacing w:val="-2"/>
              </w:rPr>
              <w:t xml:space="preserve"> </w:t>
            </w:r>
            <w:r>
              <w:t>employers</w:t>
            </w:r>
            <w:r>
              <w:tab/>
            </w:r>
            <w:r>
              <w:rPr>
                <w:spacing w:val="-1"/>
              </w:rPr>
              <w:t>84</w:t>
            </w:r>
          </w:hyperlink>
        </w:p>
        <w:p w14:paraId="1A40F839" w14:textId="77777777" w:rsidR="00400008" w:rsidRDefault="002B7DD3">
          <w:pPr>
            <w:pStyle w:val="TOC1"/>
            <w:tabs>
              <w:tab w:val="left" w:pos="9623"/>
            </w:tabs>
            <w:spacing w:before="120" w:line="264" w:lineRule="auto"/>
            <w:ind w:right="574"/>
          </w:pPr>
          <w:hyperlink w:anchor="_bookmark138" w:history="1">
            <w:r>
              <w:t>Part four: Allegations made against/Concerns raised in relation to teachers, including</w:t>
            </w:r>
          </w:hyperlink>
          <w:r>
            <w:rPr>
              <w:spacing w:val="1"/>
            </w:rPr>
            <w:t xml:space="preserve"> </w:t>
          </w:r>
          <w:hyperlink w:anchor="_bookmark138" w:history="1">
            <w:r>
              <w:t>supply</w:t>
            </w:r>
            <w:r>
              <w:rPr>
                <w:spacing w:val="-4"/>
              </w:rPr>
              <w:t xml:space="preserve"> </w:t>
            </w:r>
            <w:r>
              <w:t>teachers,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staff,</w:t>
            </w:r>
            <w:r>
              <w:rPr>
                <w:spacing w:val="-2"/>
              </w:rPr>
              <w:t xml:space="preserve"> </w:t>
            </w:r>
            <w:r>
              <w:t>volunteers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contractors</w:t>
            </w:r>
            <w:r>
              <w:tab/>
            </w:r>
            <w:r>
              <w:rPr>
                <w:spacing w:val="-1"/>
              </w:rPr>
              <w:t>87</w:t>
            </w:r>
          </w:hyperlink>
        </w:p>
        <w:p w14:paraId="497F5E89" w14:textId="77777777" w:rsidR="00400008" w:rsidRDefault="002B7DD3">
          <w:pPr>
            <w:pStyle w:val="TOC2"/>
            <w:tabs>
              <w:tab w:val="left" w:pos="9623"/>
            </w:tabs>
            <w:spacing w:before="120"/>
          </w:pPr>
          <w:hyperlink w:anchor="_bookmark139" w:history="1">
            <w:r>
              <w:t>Section</w:t>
            </w:r>
            <w:r>
              <w:rPr>
                <w:spacing w:val="-3"/>
              </w:rPr>
              <w:t xml:space="preserve"> </w:t>
            </w:r>
            <w:r>
              <w:t>one:</w:t>
            </w:r>
            <w:r>
              <w:rPr>
                <w:spacing w:val="-3"/>
              </w:rPr>
              <w:t xml:space="preserve"> </w:t>
            </w:r>
            <w:r>
              <w:t>Allegations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meet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harm</w:t>
            </w:r>
            <w:r>
              <w:rPr>
                <w:spacing w:val="-2"/>
              </w:rPr>
              <w:t xml:space="preserve"> </w:t>
            </w:r>
            <w:r>
              <w:t>threshold</w:t>
            </w:r>
            <w:r>
              <w:tab/>
              <w:t>87</w:t>
            </w:r>
          </w:hyperlink>
        </w:p>
        <w:p w14:paraId="365A9C54" w14:textId="77777777" w:rsidR="00400008" w:rsidRDefault="002B7DD3">
          <w:pPr>
            <w:pStyle w:val="TOC2"/>
            <w:tabs>
              <w:tab w:val="left" w:pos="9488"/>
            </w:tabs>
          </w:pPr>
          <w:hyperlink w:anchor="_bookmark147" w:history="1">
            <w:r>
              <w:t>Section</w:t>
            </w:r>
            <w:r>
              <w:rPr>
                <w:spacing w:val="-3"/>
              </w:rPr>
              <w:t xml:space="preserve"> </w:t>
            </w:r>
            <w:r>
              <w:t>Two:</w:t>
            </w:r>
            <w:r>
              <w:rPr>
                <w:spacing w:val="-3"/>
              </w:rPr>
              <w:t xml:space="preserve"> </w:t>
            </w:r>
            <w:r>
              <w:t>Concerns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meet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harm</w:t>
            </w:r>
            <w:r>
              <w:rPr>
                <w:spacing w:val="-4"/>
              </w:rPr>
              <w:t xml:space="preserve"> </w:t>
            </w:r>
            <w:r>
              <w:t>threshold</w:t>
            </w:r>
            <w:r>
              <w:tab/>
              <w:t>100</w:t>
            </w:r>
          </w:hyperlink>
        </w:p>
        <w:p w14:paraId="4D2C098C" w14:textId="77777777" w:rsidR="00400008" w:rsidRDefault="002B7DD3">
          <w:pPr>
            <w:pStyle w:val="TOC1"/>
            <w:tabs>
              <w:tab w:val="left" w:pos="9488"/>
            </w:tabs>
            <w:spacing w:before="175"/>
          </w:pPr>
          <w:hyperlink w:anchor="_bookmark148" w:history="1">
            <w:r>
              <w:t>Part</w:t>
            </w:r>
            <w:r>
              <w:rPr>
                <w:spacing w:val="-3"/>
              </w:rPr>
              <w:t xml:space="preserve"> </w:t>
            </w:r>
            <w:r>
              <w:t>five:</w:t>
            </w:r>
            <w:r>
              <w:rPr>
                <w:spacing w:val="-3"/>
              </w:rPr>
              <w:t xml:space="preserve"> </w:t>
            </w:r>
            <w:r>
              <w:t>Child-on-child</w:t>
            </w:r>
            <w:r>
              <w:rPr>
                <w:spacing w:val="-4"/>
              </w:rPr>
              <w:t xml:space="preserve"> </w:t>
            </w:r>
            <w:r>
              <w:t>sexual</w:t>
            </w:r>
            <w:r>
              <w:rPr>
                <w:spacing w:val="-4"/>
              </w:rPr>
              <w:t xml:space="preserve"> </w:t>
            </w:r>
            <w:r>
              <w:t>violence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sexual</w:t>
            </w:r>
            <w:r>
              <w:rPr>
                <w:spacing w:val="-4"/>
              </w:rPr>
              <w:t xml:space="preserve"> </w:t>
            </w:r>
            <w:r>
              <w:t>harassment</w:t>
            </w:r>
            <w:r>
              <w:tab/>
              <w:t>105</w:t>
            </w:r>
          </w:hyperlink>
        </w:p>
        <w:p w14:paraId="2D772131" w14:textId="77777777" w:rsidR="00400008" w:rsidRDefault="002B7DD3">
          <w:pPr>
            <w:pStyle w:val="TOC2"/>
            <w:tabs>
              <w:tab w:val="left" w:pos="9488"/>
            </w:tabs>
            <w:spacing w:before="148"/>
          </w:pPr>
          <w:hyperlink w:anchor="_bookmark149" w:history="1">
            <w:r>
              <w:t>What</w:t>
            </w:r>
            <w:r>
              <w:rPr>
                <w:spacing w:val="-3"/>
              </w:rPr>
              <w:t xml:space="preserve"> </w:t>
            </w:r>
            <w:r>
              <w:t>schools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colleges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aware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tab/>
              <w:t>105</w:t>
            </w:r>
          </w:hyperlink>
        </w:p>
        <w:p w14:paraId="4E412CC4" w14:textId="77777777" w:rsidR="00400008" w:rsidRDefault="002B7DD3">
          <w:pPr>
            <w:pStyle w:val="TOC2"/>
            <w:tabs>
              <w:tab w:val="left" w:pos="9488"/>
            </w:tabs>
          </w:pPr>
          <w:hyperlink w:anchor="_bookmark160" w:history="1">
            <w:r>
              <w:t>Responding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reports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sexual</w:t>
            </w:r>
            <w:r>
              <w:rPr>
                <w:spacing w:val="-3"/>
              </w:rPr>
              <w:t xml:space="preserve"> </w:t>
            </w:r>
            <w:r>
              <w:t>violence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sexual</w:t>
            </w:r>
            <w:r>
              <w:rPr>
                <w:spacing w:val="-4"/>
              </w:rPr>
              <w:t xml:space="preserve"> </w:t>
            </w:r>
            <w:r>
              <w:t>harassment</w:t>
            </w:r>
            <w:r>
              <w:tab/>
              <w:t>110</w:t>
            </w:r>
          </w:hyperlink>
        </w:p>
        <w:p w14:paraId="355F3E7C" w14:textId="77777777" w:rsidR="00400008" w:rsidRDefault="002B7DD3">
          <w:pPr>
            <w:pStyle w:val="TOC2"/>
            <w:tabs>
              <w:tab w:val="left" w:pos="9488"/>
            </w:tabs>
            <w:spacing w:before="174"/>
          </w:pPr>
          <w:hyperlink w:anchor="_bookmark162" w:history="1">
            <w:r>
              <w:t>Ongoing</w:t>
            </w:r>
            <w:r>
              <w:rPr>
                <w:spacing w:val="-3"/>
              </w:rPr>
              <w:t xml:space="preserve"> </w:t>
            </w:r>
            <w:r>
              <w:t>response</w:t>
            </w:r>
            <w:r>
              <w:tab/>
              <w:t>126</w:t>
            </w:r>
          </w:hyperlink>
        </w:p>
        <w:p w14:paraId="21ECE860" w14:textId="77777777" w:rsidR="00400008" w:rsidRDefault="002B7DD3">
          <w:pPr>
            <w:pStyle w:val="TOC1"/>
            <w:tabs>
              <w:tab w:val="left" w:pos="9488"/>
            </w:tabs>
            <w:spacing w:before="175"/>
          </w:pPr>
          <w:hyperlink w:anchor="_bookmark165" w:history="1">
            <w:r>
              <w:t>Annex</w:t>
            </w:r>
            <w:r>
              <w:rPr>
                <w:spacing w:val="-3"/>
              </w:rPr>
              <w:t xml:space="preserve"> </w:t>
            </w:r>
            <w:r>
              <w:t>A:</w:t>
            </w:r>
            <w:r>
              <w:rPr>
                <w:spacing w:val="-2"/>
              </w:rPr>
              <w:t xml:space="preserve"> </w:t>
            </w:r>
            <w:r>
              <w:t>Safeguarding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college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tab/>
              <w:t>136</w:t>
            </w:r>
          </w:hyperlink>
        </w:p>
        <w:p w14:paraId="189B6FBD" w14:textId="77777777" w:rsidR="00400008" w:rsidRDefault="002B7DD3">
          <w:pPr>
            <w:pStyle w:val="TOC1"/>
            <w:tabs>
              <w:tab w:val="left" w:pos="9488"/>
            </w:tabs>
            <w:spacing w:before="148"/>
          </w:pPr>
          <w:hyperlink w:anchor="_bookmark167" w:history="1">
            <w:r>
              <w:t>Annex</w:t>
            </w:r>
            <w:r>
              <w:rPr>
                <w:spacing w:val="-4"/>
              </w:rPr>
              <w:t xml:space="preserve"> </w:t>
            </w:r>
            <w:r>
              <w:t>B:</w:t>
            </w:r>
            <w:r>
              <w:rPr>
                <w:spacing w:val="-2"/>
              </w:rPr>
              <w:t xml:space="preserve"> </w:t>
            </w:r>
            <w:r>
              <w:t>Further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tab/>
              <w:t>141</w:t>
            </w:r>
          </w:hyperlink>
        </w:p>
        <w:p w14:paraId="1E1A565E" w14:textId="77777777" w:rsidR="00400008" w:rsidRDefault="002B7DD3">
          <w:pPr>
            <w:pStyle w:val="TOC1"/>
            <w:tabs>
              <w:tab w:val="left" w:pos="9488"/>
            </w:tabs>
            <w:spacing w:before="148"/>
          </w:pPr>
          <w:hyperlink w:anchor="_bookmark189" w:history="1">
            <w:r>
              <w:t>Annex</w:t>
            </w:r>
            <w:r>
              <w:rPr>
                <w:spacing w:val="-3"/>
              </w:rPr>
              <w:t xml:space="preserve"> </w:t>
            </w:r>
            <w:r>
              <w:t>C:</w:t>
            </w:r>
            <w:r>
              <w:rPr>
                <w:spacing w:val="-2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designated</w:t>
            </w:r>
            <w:r>
              <w:rPr>
                <w:spacing w:val="-3"/>
              </w:rPr>
              <w:t xml:space="preserve"> </w:t>
            </w:r>
            <w:r>
              <w:t>safeguarding</w:t>
            </w:r>
            <w:r>
              <w:rPr>
                <w:spacing w:val="-3"/>
              </w:rPr>
              <w:t xml:space="preserve"> </w:t>
            </w:r>
            <w:r>
              <w:t>lead</w:t>
            </w:r>
            <w:r>
              <w:tab/>
              <w:t>164</w:t>
            </w:r>
          </w:hyperlink>
        </w:p>
        <w:p w14:paraId="73700A2B" w14:textId="77777777" w:rsidR="00400008" w:rsidRDefault="002B7DD3">
          <w:pPr>
            <w:pStyle w:val="TOC1"/>
            <w:tabs>
              <w:tab w:val="left" w:pos="9488"/>
            </w:tabs>
          </w:pPr>
          <w:hyperlink w:anchor="_bookmark193" w:history="1">
            <w:r>
              <w:t>Annex</w:t>
            </w:r>
            <w:r>
              <w:rPr>
                <w:spacing w:val="-3"/>
              </w:rPr>
              <w:t xml:space="preserve"> </w:t>
            </w:r>
            <w:r>
              <w:t>D:</w:t>
            </w:r>
            <w:r>
              <w:rPr>
                <w:spacing w:val="-2"/>
              </w:rPr>
              <w:t xml:space="preserve"> </w:t>
            </w:r>
            <w:r>
              <w:t>Host</w:t>
            </w:r>
            <w:r>
              <w:rPr>
                <w:spacing w:val="-2"/>
              </w:rPr>
              <w:t xml:space="preserve"> </w:t>
            </w:r>
            <w:r>
              <w:t>families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homestay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exchange</w:t>
            </w:r>
            <w:r>
              <w:rPr>
                <w:spacing w:val="-3"/>
              </w:rPr>
              <w:t xml:space="preserve"> </w:t>
            </w:r>
            <w:r>
              <w:t>visits</w:t>
            </w:r>
            <w:r>
              <w:tab/>
              <w:t>171</w:t>
            </w:r>
          </w:hyperlink>
        </w:p>
        <w:p w14:paraId="2C431267" w14:textId="77777777" w:rsidR="00400008" w:rsidRDefault="002B7DD3">
          <w:pPr>
            <w:pStyle w:val="TOC1"/>
            <w:tabs>
              <w:tab w:val="left" w:pos="9488"/>
            </w:tabs>
            <w:spacing w:before="148" w:line="264" w:lineRule="auto"/>
            <w:ind w:left="393" w:right="576"/>
          </w:pPr>
          <w:hyperlink w:anchor="_bookmark203" w:history="1">
            <w:r>
              <w:t>Annex E: Statutory guidance - Regulated activity (children) - Supervision of activity with</w:t>
            </w:r>
          </w:hyperlink>
          <w:r>
            <w:rPr>
              <w:spacing w:val="1"/>
            </w:rPr>
            <w:t xml:space="preserve"> </w:t>
          </w:r>
          <w:hyperlink w:anchor="_bookmark203" w:history="1"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regulated</w:t>
            </w:r>
            <w:r>
              <w:rPr>
                <w:spacing w:val="-3"/>
              </w:rPr>
              <w:t xml:space="preserve"> </w:t>
            </w:r>
            <w:r>
              <w:t>activity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r>
              <w:t>unsupervised</w:t>
            </w:r>
            <w:r>
              <w:tab/>
            </w:r>
            <w:r>
              <w:rPr>
                <w:spacing w:val="-1"/>
              </w:rPr>
              <w:t>174</w:t>
            </w:r>
          </w:hyperlink>
        </w:p>
        <w:p w14:paraId="2425B9C9" w14:textId="77777777" w:rsidR="00400008" w:rsidRDefault="002B7DD3">
          <w:pPr>
            <w:pStyle w:val="TOC1"/>
            <w:tabs>
              <w:tab w:val="left" w:pos="9488"/>
            </w:tabs>
            <w:spacing w:before="120"/>
          </w:pPr>
          <w:hyperlink w:anchor="_bookmark205" w:history="1">
            <w:r>
              <w:t>Annex</w:t>
            </w:r>
            <w:r>
              <w:rPr>
                <w:spacing w:val="-4"/>
              </w:rPr>
              <w:t xml:space="preserve"> </w:t>
            </w:r>
            <w:r>
              <w:t>F:</w:t>
            </w:r>
            <w:r>
              <w:rPr>
                <w:spacing w:val="-2"/>
              </w:rPr>
              <w:t xml:space="preserve"> </w:t>
            </w:r>
            <w:r>
              <w:t>Table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substantive</w:t>
            </w:r>
            <w:r>
              <w:rPr>
                <w:spacing w:val="-3"/>
              </w:rPr>
              <w:t xml:space="preserve"> </w:t>
            </w:r>
            <w:r>
              <w:t>changes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September</w:t>
            </w:r>
            <w:r>
              <w:rPr>
                <w:spacing w:val="-3"/>
              </w:rPr>
              <w:t xml:space="preserve"> </w:t>
            </w:r>
            <w:r>
              <w:t>2021</w:t>
            </w:r>
            <w:r>
              <w:tab/>
              <w:t>177</w:t>
            </w:r>
          </w:hyperlink>
        </w:p>
      </w:sdtContent>
    </w:sdt>
    <w:p w14:paraId="5655089E" w14:textId="77777777" w:rsidR="00400008" w:rsidRDefault="00400008">
      <w:pPr>
        <w:sectPr w:rsidR="00400008">
          <w:footerReference w:type="default" r:id="rId8"/>
          <w:pgSz w:w="11910" w:h="16840"/>
          <w:pgMar w:top="1040" w:right="700" w:bottom="1760" w:left="740" w:header="0" w:footer="1571" w:gutter="0"/>
          <w:pgNumType w:start="2"/>
          <w:cols w:space="720"/>
        </w:sectPr>
      </w:pPr>
    </w:p>
    <w:p w14:paraId="173882DF" w14:textId="77777777" w:rsidR="00400008" w:rsidRDefault="002B7DD3">
      <w:pPr>
        <w:pStyle w:val="Heading1"/>
      </w:pPr>
      <w:bookmarkStart w:id="1" w:name="Summary"/>
      <w:bookmarkStart w:id="2" w:name="_bookmark0"/>
      <w:bookmarkEnd w:id="1"/>
      <w:bookmarkEnd w:id="2"/>
      <w:r>
        <w:rPr>
          <w:color w:val="104F75"/>
        </w:rPr>
        <w:lastRenderedPageBreak/>
        <w:t>Summary</w:t>
      </w:r>
    </w:p>
    <w:p w14:paraId="6E0166F2" w14:textId="77777777" w:rsidR="00400008" w:rsidRDefault="00400008">
      <w:pPr>
        <w:pStyle w:val="BodyText"/>
        <w:spacing w:before="9"/>
        <w:rPr>
          <w:b/>
          <w:sz w:val="41"/>
        </w:rPr>
      </w:pPr>
    </w:p>
    <w:p w14:paraId="46D74C1F" w14:textId="77777777" w:rsidR="00400008" w:rsidRDefault="002B7DD3">
      <w:pPr>
        <w:ind w:left="394"/>
        <w:rPr>
          <w:b/>
          <w:sz w:val="32"/>
        </w:rPr>
      </w:pPr>
      <w:bookmarkStart w:id="3" w:name="What_is_the_status_of_this_guidance"/>
      <w:bookmarkEnd w:id="3"/>
      <w:r>
        <w:rPr>
          <w:b/>
          <w:color w:val="104F75"/>
          <w:sz w:val="32"/>
        </w:rPr>
        <w:t>What</w:t>
      </w:r>
      <w:r>
        <w:rPr>
          <w:b/>
          <w:color w:val="104F75"/>
          <w:spacing w:val="-4"/>
          <w:sz w:val="32"/>
        </w:rPr>
        <w:t xml:space="preserve"> </w:t>
      </w:r>
      <w:r>
        <w:rPr>
          <w:b/>
          <w:color w:val="104F75"/>
          <w:sz w:val="32"/>
        </w:rPr>
        <w:t>is</w:t>
      </w:r>
      <w:r>
        <w:rPr>
          <w:b/>
          <w:color w:val="104F75"/>
          <w:spacing w:val="-3"/>
          <w:sz w:val="32"/>
        </w:rPr>
        <w:t xml:space="preserve"> </w:t>
      </w:r>
      <w:r>
        <w:rPr>
          <w:b/>
          <w:color w:val="104F75"/>
          <w:sz w:val="32"/>
        </w:rPr>
        <w:t>the</w:t>
      </w:r>
      <w:r>
        <w:rPr>
          <w:b/>
          <w:color w:val="104F75"/>
          <w:spacing w:val="-3"/>
          <w:sz w:val="32"/>
        </w:rPr>
        <w:t xml:space="preserve"> </w:t>
      </w:r>
      <w:r>
        <w:rPr>
          <w:b/>
          <w:color w:val="104F75"/>
          <w:sz w:val="32"/>
        </w:rPr>
        <w:t>status</w:t>
      </w:r>
      <w:r>
        <w:rPr>
          <w:b/>
          <w:color w:val="104F75"/>
          <w:spacing w:val="-3"/>
          <w:sz w:val="32"/>
        </w:rPr>
        <w:t xml:space="preserve"> </w:t>
      </w:r>
      <w:r>
        <w:rPr>
          <w:b/>
          <w:color w:val="104F75"/>
          <w:sz w:val="32"/>
        </w:rPr>
        <w:t>of</w:t>
      </w:r>
      <w:r>
        <w:rPr>
          <w:b/>
          <w:color w:val="104F75"/>
          <w:spacing w:val="-3"/>
          <w:sz w:val="32"/>
        </w:rPr>
        <w:t xml:space="preserve"> </w:t>
      </w:r>
      <w:r>
        <w:rPr>
          <w:b/>
          <w:color w:val="104F75"/>
          <w:sz w:val="32"/>
        </w:rPr>
        <w:t>this</w:t>
      </w:r>
      <w:r>
        <w:rPr>
          <w:b/>
          <w:color w:val="104F75"/>
          <w:spacing w:val="-3"/>
          <w:sz w:val="32"/>
        </w:rPr>
        <w:t xml:space="preserve"> </w:t>
      </w:r>
      <w:r>
        <w:rPr>
          <w:b/>
          <w:color w:val="104F75"/>
          <w:sz w:val="32"/>
        </w:rPr>
        <w:t>guidance</w:t>
      </w:r>
    </w:p>
    <w:p w14:paraId="4C9024FE" w14:textId="77777777" w:rsidR="00400008" w:rsidRDefault="002B7DD3">
      <w:pPr>
        <w:pStyle w:val="BodyText"/>
        <w:spacing w:before="241" w:line="288" w:lineRule="auto"/>
        <w:ind w:left="393" w:right="663"/>
      </w:pPr>
      <w:r>
        <w:t>This is statutory guidance from the Department for Education (‘the Department’) issued</w:t>
      </w:r>
      <w:r>
        <w:rPr>
          <w:spacing w:val="1"/>
        </w:rPr>
        <w:t xml:space="preserve"> </w:t>
      </w:r>
      <w:r>
        <w:t>under Section 175 of the Education Act 2002 (as amended), the Education (Independent</w:t>
      </w:r>
      <w:r>
        <w:rPr>
          <w:spacing w:val="-64"/>
        </w:rPr>
        <w:t xml:space="preserve"> </w:t>
      </w:r>
      <w:r>
        <w:t>School Standards) Regulations 2014, the Non-Maintained Special Schools (England)</w:t>
      </w:r>
      <w:r>
        <w:rPr>
          <w:spacing w:val="1"/>
        </w:rPr>
        <w:t xml:space="preserve"> </w:t>
      </w:r>
      <w:r>
        <w:t>Regulations 2015 and the Apprenticeships, Skills, Children and Learning Act 2009 (as</w:t>
      </w:r>
      <w:r>
        <w:rPr>
          <w:spacing w:val="1"/>
        </w:rPr>
        <w:t xml:space="preserve"> </w:t>
      </w:r>
      <w:r>
        <w:t xml:space="preserve">amended). Schools and colleges in England </w:t>
      </w:r>
      <w:r>
        <w:rPr>
          <w:b/>
        </w:rPr>
        <w:t xml:space="preserve">must </w:t>
      </w:r>
      <w:r>
        <w:t>have regard to it when carrying out</w:t>
      </w:r>
      <w:r>
        <w:rPr>
          <w:spacing w:val="1"/>
        </w:rPr>
        <w:t xml:space="preserve"> </w:t>
      </w:r>
      <w:r>
        <w:t>their duties to safeguard and promote the welfare of children. For the purposes of this</w:t>
      </w:r>
      <w:r>
        <w:rPr>
          <w:spacing w:val="1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includes everyone</w:t>
      </w:r>
      <w:r>
        <w:rPr>
          <w:spacing w:val="-1"/>
        </w:rPr>
        <w:t xml:space="preserve"> </w:t>
      </w:r>
      <w:r>
        <w:t>under the</w:t>
      </w:r>
      <w:r>
        <w:rPr>
          <w:spacing w:val="-1"/>
        </w:rPr>
        <w:t xml:space="preserve"> </w:t>
      </w:r>
      <w:r>
        <w:t>age of</w:t>
      </w:r>
      <w:r>
        <w:rPr>
          <w:spacing w:val="-1"/>
        </w:rPr>
        <w:t xml:space="preserve"> </w:t>
      </w:r>
      <w:r>
        <w:t>18.</w:t>
      </w:r>
    </w:p>
    <w:p w14:paraId="50E7F50C" w14:textId="77777777" w:rsidR="00400008" w:rsidRDefault="00400008">
      <w:pPr>
        <w:pStyle w:val="BodyText"/>
        <w:rPr>
          <w:sz w:val="26"/>
        </w:rPr>
      </w:pPr>
    </w:p>
    <w:p w14:paraId="6DB09FDA" w14:textId="77777777" w:rsidR="00400008" w:rsidRDefault="002B7DD3">
      <w:pPr>
        <w:spacing w:before="179"/>
        <w:ind w:left="394"/>
        <w:rPr>
          <w:b/>
          <w:sz w:val="32"/>
        </w:rPr>
      </w:pPr>
      <w:bookmarkStart w:id="4" w:name="About_this_guidance"/>
      <w:bookmarkEnd w:id="4"/>
      <w:r>
        <w:rPr>
          <w:b/>
          <w:color w:val="104F75"/>
          <w:sz w:val="32"/>
        </w:rPr>
        <w:t>About</w:t>
      </w:r>
      <w:r>
        <w:rPr>
          <w:b/>
          <w:color w:val="104F75"/>
          <w:spacing w:val="-7"/>
          <w:sz w:val="32"/>
        </w:rPr>
        <w:t xml:space="preserve"> </w:t>
      </w:r>
      <w:r>
        <w:rPr>
          <w:b/>
          <w:color w:val="104F75"/>
          <w:sz w:val="32"/>
        </w:rPr>
        <w:t>this</w:t>
      </w:r>
      <w:r>
        <w:rPr>
          <w:b/>
          <w:color w:val="104F75"/>
          <w:spacing w:val="-5"/>
          <w:sz w:val="32"/>
        </w:rPr>
        <w:t xml:space="preserve"> </w:t>
      </w:r>
      <w:r>
        <w:rPr>
          <w:b/>
          <w:color w:val="104F75"/>
          <w:sz w:val="32"/>
        </w:rPr>
        <w:t>guidance</w:t>
      </w:r>
    </w:p>
    <w:p w14:paraId="2BF16DE0" w14:textId="77777777" w:rsidR="00400008" w:rsidRDefault="002B7DD3">
      <w:pPr>
        <w:pStyle w:val="BodyText"/>
        <w:spacing w:before="241" w:line="288" w:lineRule="auto"/>
        <w:ind w:left="394" w:right="1065"/>
      </w:pPr>
      <w:r>
        <w:t xml:space="preserve">We use the terms </w:t>
      </w:r>
      <w:r>
        <w:rPr>
          <w:b/>
        </w:rPr>
        <w:t xml:space="preserve">“must” </w:t>
      </w:r>
      <w:r>
        <w:t xml:space="preserve">and </w:t>
      </w:r>
      <w:r>
        <w:rPr>
          <w:b/>
        </w:rPr>
        <w:t>“should</w:t>
      </w:r>
      <w:r>
        <w:t>” throughout the guidance. We use the term</w:t>
      </w:r>
      <w:r>
        <w:rPr>
          <w:spacing w:val="1"/>
        </w:rPr>
        <w:t xml:space="preserve"> </w:t>
      </w:r>
      <w:r>
        <w:t>“</w:t>
      </w:r>
      <w:r>
        <w:rPr>
          <w:b/>
        </w:rPr>
        <w:t>must</w:t>
      </w:r>
      <w:r>
        <w:t>” when the person in question is legally required to do something and “</w:t>
      </w:r>
      <w:r>
        <w:rPr>
          <w:b/>
        </w:rPr>
        <w:t>should</w:t>
      </w:r>
      <w:r>
        <w:t>”</w:t>
      </w:r>
      <w:r>
        <w:rPr>
          <w:spacing w:val="-64"/>
        </w:rPr>
        <w:t xml:space="preserve"> </w:t>
      </w:r>
      <w:r>
        <w:t>when the advice set out should be followed unless there is good reason not to. The</w:t>
      </w:r>
      <w:r>
        <w:rPr>
          <w:spacing w:val="1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rPr>
          <w:b/>
        </w:rPr>
        <w:t xml:space="preserve">should </w:t>
      </w:r>
      <w:r>
        <w:t>be read</w:t>
      </w:r>
      <w:r>
        <w:rPr>
          <w:spacing w:val="-1"/>
        </w:rPr>
        <w:t xml:space="preserve"> </w:t>
      </w:r>
      <w:r>
        <w:t>alongside:</w:t>
      </w:r>
    </w:p>
    <w:p w14:paraId="6810F1A1" w14:textId="77777777" w:rsidR="00400008" w:rsidRDefault="00400008">
      <w:pPr>
        <w:pStyle w:val="BodyText"/>
        <w:spacing w:before="10"/>
        <w:rPr>
          <w:sz w:val="20"/>
        </w:rPr>
      </w:pPr>
    </w:p>
    <w:p w14:paraId="6D12A3B9" w14:textId="77777777" w:rsidR="00400008" w:rsidRDefault="002B7DD3">
      <w:pPr>
        <w:pStyle w:val="ListParagraph"/>
        <w:numPr>
          <w:ilvl w:val="0"/>
          <w:numId w:val="16"/>
        </w:numPr>
        <w:tabs>
          <w:tab w:val="left" w:pos="1113"/>
          <w:tab w:val="left" w:pos="1114"/>
        </w:tabs>
        <w:spacing w:before="0"/>
        <w:rPr>
          <w:sz w:val="24"/>
        </w:rPr>
      </w:pPr>
      <w:r>
        <w:rPr>
          <w:sz w:val="24"/>
        </w:rPr>
        <w:t>statutory</w:t>
      </w:r>
      <w:r>
        <w:rPr>
          <w:spacing w:val="-4"/>
          <w:sz w:val="24"/>
        </w:rPr>
        <w:t xml:space="preserve"> </w:t>
      </w:r>
      <w:r>
        <w:rPr>
          <w:sz w:val="24"/>
        </w:rPr>
        <w:t>guidance</w:t>
      </w:r>
      <w:r>
        <w:rPr>
          <w:color w:val="0000FF"/>
          <w:spacing w:val="-4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Working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Together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to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Safeguard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Children</w:t>
        </w:r>
      </w:hyperlink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7F1FE22B" w14:textId="77777777" w:rsidR="00400008" w:rsidRDefault="002B7DD3">
      <w:pPr>
        <w:pStyle w:val="ListParagraph"/>
        <w:numPr>
          <w:ilvl w:val="0"/>
          <w:numId w:val="16"/>
        </w:numPr>
        <w:tabs>
          <w:tab w:val="left" w:pos="1113"/>
          <w:tab w:val="left" w:pos="1114"/>
        </w:tabs>
        <w:spacing w:before="173" w:line="285" w:lineRule="auto"/>
        <w:ind w:right="1240"/>
        <w:rPr>
          <w:sz w:val="24"/>
        </w:rPr>
      </w:pPr>
      <w:r>
        <w:rPr>
          <w:sz w:val="24"/>
        </w:rPr>
        <w:t>departmental advice</w:t>
      </w:r>
      <w:r>
        <w:rPr>
          <w:color w:val="0000FF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What to do if you are Worried a Child is Being Abused -</w:t>
        </w:r>
      </w:hyperlink>
      <w:r>
        <w:rPr>
          <w:color w:val="0000FF"/>
          <w:spacing w:val="-64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Advice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for Practitioners</w:t>
        </w:r>
      </w:hyperlink>
    </w:p>
    <w:p w14:paraId="05349678" w14:textId="77777777" w:rsidR="00400008" w:rsidRDefault="002B7DD3">
      <w:pPr>
        <w:pStyle w:val="Heading4"/>
        <w:spacing w:before="121"/>
        <w:rPr>
          <w:b w:val="0"/>
        </w:rPr>
      </w:pPr>
      <w:r>
        <w:t>Unless</w:t>
      </w:r>
      <w:r>
        <w:rPr>
          <w:spacing w:val="-5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specified</w:t>
      </w:r>
      <w:r>
        <w:rPr>
          <w:b w:val="0"/>
        </w:rPr>
        <w:t>:</w:t>
      </w:r>
    </w:p>
    <w:p w14:paraId="4D7D1D09" w14:textId="77777777" w:rsidR="00400008" w:rsidRDefault="00400008">
      <w:pPr>
        <w:pStyle w:val="BodyText"/>
        <w:spacing w:before="7"/>
        <w:rPr>
          <w:sz w:val="25"/>
        </w:rPr>
      </w:pPr>
    </w:p>
    <w:p w14:paraId="53CFB8E3" w14:textId="77777777" w:rsidR="00400008" w:rsidRDefault="002B7DD3">
      <w:pPr>
        <w:pStyle w:val="ListParagraph"/>
        <w:numPr>
          <w:ilvl w:val="0"/>
          <w:numId w:val="16"/>
        </w:numPr>
        <w:tabs>
          <w:tab w:val="left" w:pos="1114"/>
        </w:tabs>
        <w:spacing w:before="0" w:line="285" w:lineRule="auto"/>
        <w:ind w:right="745"/>
        <w:jc w:val="both"/>
        <w:rPr>
          <w:sz w:val="24"/>
        </w:rPr>
      </w:pPr>
      <w:r>
        <w:rPr>
          <w:sz w:val="24"/>
        </w:rPr>
        <w:t>‘</w:t>
      </w:r>
      <w:r>
        <w:rPr>
          <w:b/>
          <w:sz w:val="24"/>
        </w:rPr>
        <w:t>school</w:t>
      </w:r>
      <w:r>
        <w:rPr>
          <w:sz w:val="24"/>
        </w:rPr>
        <w:t>’ means: all schools whether maintained, non-maintained or independent</w:t>
      </w:r>
      <w:r>
        <w:rPr>
          <w:spacing w:val="1"/>
          <w:sz w:val="24"/>
        </w:rPr>
        <w:t xml:space="preserve"> </w:t>
      </w:r>
      <w:r>
        <w:rPr>
          <w:sz w:val="24"/>
        </w:rPr>
        <w:t>schools (including academies, free schools and alternative provision academies),</w:t>
      </w:r>
      <w:r>
        <w:rPr>
          <w:spacing w:val="-64"/>
          <w:sz w:val="24"/>
        </w:rPr>
        <w:t xml:space="preserve"> </w:t>
      </w:r>
      <w:r>
        <w:rPr>
          <w:sz w:val="24"/>
        </w:rPr>
        <w:t>maintained nursery</w:t>
      </w:r>
      <w:r>
        <w:rPr>
          <w:spacing w:val="-1"/>
          <w:sz w:val="24"/>
        </w:rPr>
        <w:t xml:space="preserve"> </w:t>
      </w:r>
      <w:r>
        <w:rPr>
          <w:sz w:val="24"/>
        </w:rPr>
        <w:t>schools</w:t>
      </w:r>
      <w:r>
        <w:rPr>
          <w:spacing w:val="-45"/>
          <w:sz w:val="24"/>
        </w:rPr>
        <w:t xml:space="preserve"> </w:t>
      </w:r>
      <w:hyperlink w:anchor="_bookmark1" w:history="1">
        <w:r>
          <w:rPr>
            <w:sz w:val="24"/>
            <w:vertAlign w:val="superscript"/>
          </w:rPr>
          <w:t>1</w:t>
        </w:r>
        <w:r>
          <w:rPr>
            <w:sz w:val="24"/>
          </w:rPr>
          <w:t xml:space="preserve"> </w:t>
        </w:r>
      </w:hyperlink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pupil referral</w:t>
      </w:r>
      <w:r>
        <w:rPr>
          <w:spacing w:val="-1"/>
          <w:sz w:val="24"/>
        </w:rPr>
        <w:t xml:space="preserve"> </w:t>
      </w:r>
      <w:r>
        <w:rPr>
          <w:sz w:val="24"/>
        </w:rPr>
        <w:t>units.</w:t>
      </w:r>
    </w:p>
    <w:p w14:paraId="62F4B567" w14:textId="77777777" w:rsidR="00400008" w:rsidRDefault="002B7DD3">
      <w:pPr>
        <w:pStyle w:val="ListParagraph"/>
        <w:numPr>
          <w:ilvl w:val="0"/>
          <w:numId w:val="16"/>
        </w:numPr>
        <w:tabs>
          <w:tab w:val="left" w:pos="1113"/>
          <w:tab w:val="left" w:pos="1114"/>
        </w:tabs>
        <w:spacing w:before="123" w:line="288" w:lineRule="auto"/>
        <w:ind w:left="1113" w:right="680"/>
        <w:rPr>
          <w:sz w:val="24"/>
        </w:rPr>
      </w:pPr>
      <w:r>
        <w:rPr>
          <w:sz w:val="24"/>
        </w:rPr>
        <w:t>‘</w:t>
      </w:r>
      <w:r>
        <w:rPr>
          <w:b/>
          <w:sz w:val="24"/>
        </w:rPr>
        <w:t>college</w:t>
      </w:r>
      <w:r>
        <w:rPr>
          <w:sz w:val="24"/>
        </w:rPr>
        <w:t>’ means further education colleges and sixth-form colleges as established</w:t>
      </w:r>
      <w:r>
        <w:rPr>
          <w:spacing w:val="-64"/>
          <w:sz w:val="24"/>
        </w:rPr>
        <w:t xml:space="preserve"> </w:t>
      </w:r>
      <w:r>
        <w:rPr>
          <w:sz w:val="24"/>
        </w:rPr>
        <w:t>under the Further and Higher Education Act 1992 and institutions designated as</w:t>
      </w:r>
      <w:r>
        <w:rPr>
          <w:spacing w:val="1"/>
          <w:sz w:val="24"/>
        </w:rPr>
        <w:t xml:space="preserve"> </w:t>
      </w:r>
      <w:r>
        <w:rPr>
          <w:sz w:val="24"/>
        </w:rPr>
        <w:t>being within the further education sector.</w:t>
      </w:r>
      <w:hyperlink w:anchor="_bookmark2" w:history="1">
        <w:r>
          <w:rPr>
            <w:sz w:val="24"/>
            <w:vertAlign w:val="superscript"/>
          </w:rPr>
          <w:t>2</w:t>
        </w:r>
        <w:r>
          <w:rPr>
            <w:sz w:val="24"/>
          </w:rPr>
          <w:t xml:space="preserve"> </w:t>
        </w:r>
      </w:hyperlink>
      <w:r>
        <w:rPr>
          <w:sz w:val="24"/>
        </w:rPr>
        <w:t>College also means providers of post</w:t>
      </w:r>
      <w:r>
        <w:rPr>
          <w:spacing w:val="1"/>
          <w:sz w:val="24"/>
        </w:rPr>
        <w:t xml:space="preserve"> </w:t>
      </w:r>
      <w:r>
        <w:rPr>
          <w:sz w:val="24"/>
        </w:rPr>
        <w:t>16 Education as set out in the Apprenticeships, Skills, Children and Learning Act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2009</w:t>
      </w:r>
      <w:r>
        <w:rPr>
          <w:sz w:val="24"/>
        </w:rPr>
        <w:t xml:space="preserve"> </w:t>
      </w:r>
      <w:r>
        <w:rPr>
          <w:spacing w:val="-1"/>
          <w:sz w:val="24"/>
        </w:rPr>
        <w:t>(as</w:t>
      </w:r>
      <w:r>
        <w:rPr>
          <w:sz w:val="24"/>
        </w:rPr>
        <w:t xml:space="preserve"> </w:t>
      </w:r>
      <w:r>
        <w:rPr>
          <w:spacing w:val="-1"/>
          <w:sz w:val="24"/>
        </w:rPr>
        <w:t>amended)</w:t>
      </w:r>
      <w:r>
        <w:rPr>
          <w:spacing w:val="-46"/>
          <w:sz w:val="24"/>
        </w:rPr>
        <w:t xml:space="preserve"> </w:t>
      </w:r>
      <w:hyperlink w:anchor="_bookmark3" w:history="1">
        <w:r>
          <w:rPr>
            <w:spacing w:val="-1"/>
            <w:sz w:val="24"/>
            <w:vertAlign w:val="superscript"/>
          </w:rPr>
          <w:t>3</w:t>
        </w:r>
      </w:hyperlink>
      <w:r>
        <w:rPr>
          <w:spacing w:val="-1"/>
          <w:sz w:val="24"/>
        </w:rPr>
        <w:t>: 16-19</w:t>
      </w:r>
      <w:r>
        <w:rPr>
          <w:sz w:val="24"/>
        </w:rPr>
        <w:t xml:space="preserve"> </w:t>
      </w:r>
      <w:r>
        <w:rPr>
          <w:spacing w:val="-1"/>
          <w:sz w:val="24"/>
        </w:rPr>
        <w:t>Academies,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Special</w:t>
      </w:r>
      <w:r>
        <w:rPr>
          <w:sz w:val="24"/>
        </w:rPr>
        <w:t xml:space="preserve"> Post-16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institutions and</w:t>
      </w:r>
    </w:p>
    <w:p w14:paraId="60E0218F" w14:textId="6B6700C8" w:rsidR="00400008" w:rsidRDefault="002B7DD3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4960" behindDoc="1" locked="0" layoutInCell="1" allowOverlap="1" wp14:anchorId="5B273F4E" wp14:editId="1C225015">
                <wp:simplePos x="0" y="0"/>
                <wp:positionH relativeFrom="page">
                  <wp:posOffset>720090</wp:posOffset>
                </wp:positionH>
                <wp:positionV relativeFrom="paragraph">
                  <wp:posOffset>212725</wp:posOffset>
                </wp:positionV>
                <wp:extent cx="1828800" cy="7620"/>
                <wp:effectExtent l="0" t="0" r="0" b="0"/>
                <wp:wrapTopAndBottom/>
                <wp:docPr id="83899580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33A50" id="docshape2" o:spid="_x0000_s1026" style="position:absolute;margin-left:56.7pt;margin-top:16.75pt;width:2in;height:.6pt;z-index:-25169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EJ4Bbj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1744F6E" w14:textId="77777777" w:rsidR="00400008" w:rsidRDefault="00400008">
      <w:pPr>
        <w:pStyle w:val="BodyText"/>
        <w:rPr>
          <w:sz w:val="20"/>
        </w:rPr>
      </w:pPr>
    </w:p>
    <w:p w14:paraId="3617F8B1" w14:textId="77777777" w:rsidR="00400008" w:rsidRDefault="00400008">
      <w:pPr>
        <w:pStyle w:val="BodyText"/>
        <w:rPr>
          <w:sz w:val="20"/>
        </w:rPr>
      </w:pPr>
    </w:p>
    <w:p w14:paraId="50AC6DF3" w14:textId="77777777" w:rsidR="00400008" w:rsidRDefault="00400008">
      <w:pPr>
        <w:pStyle w:val="BodyText"/>
        <w:spacing w:before="4"/>
        <w:rPr>
          <w:sz w:val="18"/>
        </w:rPr>
      </w:pPr>
    </w:p>
    <w:p w14:paraId="0202E058" w14:textId="77777777" w:rsidR="00400008" w:rsidRDefault="002B7DD3">
      <w:pPr>
        <w:spacing w:line="256" w:lineRule="auto"/>
        <w:ind w:left="394" w:right="728"/>
        <w:rPr>
          <w:sz w:val="20"/>
        </w:rPr>
      </w:pPr>
      <w:bookmarkStart w:id="5" w:name="_bookmark1"/>
      <w:bookmarkEnd w:id="5"/>
      <w:r>
        <w:rPr>
          <w:position w:val="6"/>
          <w:sz w:val="12"/>
        </w:rPr>
        <w:t xml:space="preserve">1 </w:t>
      </w:r>
      <w:r>
        <w:rPr>
          <w:sz w:val="20"/>
        </w:rPr>
        <w:t xml:space="preserve">The </w:t>
      </w:r>
      <w:hyperlink r:id="rId12">
        <w:r>
          <w:rPr>
            <w:color w:val="0000FF"/>
            <w:sz w:val="20"/>
            <w:u w:val="single" w:color="0000FF"/>
          </w:rPr>
          <w:t>Early Years Foundation Stage Framework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(EYFS) is mandatory for all early years’ providers. It</w:t>
      </w:r>
      <w:r>
        <w:rPr>
          <w:spacing w:val="1"/>
          <w:sz w:val="20"/>
        </w:rPr>
        <w:t xml:space="preserve"> </w:t>
      </w:r>
      <w:r>
        <w:rPr>
          <w:sz w:val="20"/>
        </w:rPr>
        <w:t>applies to all schools, including maintained nursery schools that have early years provision. Maintained</w:t>
      </w:r>
      <w:r>
        <w:rPr>
          <w:spacing w:val="1"/>
          <w:sz w:val="20"/>
        </w:rPr>
        <w:t xml:space="preserve"> </w:t>
      </w:r>
      <w:r>
        <w:rPr>
          <w:sz w:val="20"/>
        </w:rPr>
        <w:t>nursery schools, like the other schools listed under ‘About this guidance’, must have regard to Keeping</w:t>
      </w:r>
      <w:r>
        <w:rPr>
          <w:spacing w:val="1"/>
          <w:sz w:val="20"/>
        </w:rPr>
        <w:t xml:space="preserve"> </w:t>
      </w:r>
      <w:r>
        <w:rPr>
          <w:sz w:val="20"/>
        </w:rPr>
        <w:t>children safe in education when carrying out duties to safeguard and promote the welfare of children (by</w:t>
      </w:r>
      <w:r>
        <w:rPr>
          <w:spacing w:val="1"/>
          <w:sz w:val="20"/>
        </w:rPr>
        <w:t xml:space="preserve"> </w:t>
      </w:r>
      <w:r>
        <w:rPr>
          <w:sz w:val="20"/>
        </w:rPr>
        <w:t>virtue of section 175(2) of the Education Act 2002 – see footnote 19 for further detail on this requirement).</w:t>
      </w:r>
      <w:r>
        <w:rPr>
          <w:spacing w:val="-53"/>
          <w:sz w:val="20"/>
        </w:rPr>
        <w:t xml:space="preserve"> </w:t>
      </w:r>
      <w:bookmarkStart w:id="6" w:name="_bookmark2"/>
      <w:bookmarkEnd w:id="6"/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section</w:t>
      </w:r>
      <w:r>
        <w:rPr>
          <w:spacing w:val="-1"/>
          <w:sz w:val="20"/>
        </w:rPr>
        <w:t xml:space="preserve"> </w:t>
      </w:r>
      <w:r>
        <w:rPr>
          <w:sz w:val="20"/>
        </w:rPr>
        <w:t>28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Further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Higher</w:t>
      </w:r>
      <w:r>
        <w:rPr>
          <w:spacing w:val="-1"/>
          <w:sz w:val="20"/>
        </w:rPr>
        <w:t xml:space="preserve"> </w:t>
      </w:r>
      <w:r>
        <w:rPr>
          <w:sz w:val="20"/>
        </w:rPr>
        <w:t>Education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1"/>
          <w:sz w:val="20"/>
        </w:rPr>
        <w:t xml:space="preserve"> </w:t>
      </w:r>
      <w:r>
        <w:rPr>
          <w:sz w:val="20"/>
        </w:rPr>
        <w:t>1992</w:t>
      </w:r>
      <w:r>
        <w:rPr>
          <w:spacing w:val="-3"/>
          <w:sz w:val="20"/>
        </w:rPr>
        <w:t xml:space="preserve"> </w:t>
      </w:r>
      <w:r>
        <w:rPr>
          <w:sz w:val="20"/>
        </w:rPr>
        <w:t>(‘designated</w:t>
      </w:r>
      <w:r>
        <w:rPr>
          <w:spacing w:val="-1"/>
          <w:sz w:val="20"/>
        </w:rPr>
        <w:t xml:space="preserve"> </w:t>
      </w:r>
      <w:r>
        <w:rPr>
          <w:sz w:val="20"/>
        </w:rPr>
        <w:t>institutions’).</w:t>
      </w:r>
    </w:p>
    <w:p w14:paraId="43653402" w14:textId="77777777" w:rsidR="00400008" w:rsidRDefault="002B7DD3">
      <w:pPr>
        <w:spacing w:line="225" w:lineRule="exact"/>
        <w:ind w:left="394"/>
        <w:rPr>
          <w:sz w:val="20"/>
        </w:rPr>
      </w:pPr>
      <w:bookmarkStart w:id="7" w:name="_bookmark3"/>
      <w:bookmarkEnd w:id="7"/>
      <w:r>
        <w:rPr>
          <w:sz w:val="20"/>
          <w:vertAlign w:val="superscript"/>
        </w:rPr>
        <w:t>3</w:t>
      </w:r>
      <w:r>
        <w:rPr>
          <w:spacing w:val="-4"/>
          <w:sz w:val="20"/>
        </w:rPr>
        <w:t xml:space="preserve"> </w:t>
      </w:r>
      <w:hyperlink r:id="rId13">
        <w:r>
          <w:rPr>
            <w:color w:val="0000FF"/>
            <w:sz w:val="20"/>
            <w:u w:val="single" w:color="0000FF"/>
          </w:rPr>
          <w:t>Apprenticeships,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Skills,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Children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and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Learning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Act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2009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(as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amended)</w:t>
        </w:r>
      </w:hyperlink>
    </w:p>
    <w:p w14:paraId="1C8918BB" w14:textId="77777777" w:rsidR="00400008" w:rsidRDefault="00400008">
      <w:pPr>
        <w:spacing w:line="225" w:lineRule="exact"/>
        <w:rPr>
          <w:sz w:val="20"/>
        </w:rPr>
        <w:sectPr w:rsidR="00400008">
          <w:pgSz w:w="11910" w:h="16840"/>
          <w:pgMar w:top="1040" w:right="700" w:bottom="1780" w:left="740" w:header="0" w:footer="1571" w:gutter="0"/>
          <w:cols w:space="720"/>
        </w:sectPr>
      </w:pPr>
    </w:p>
    <w:p w14:paraId="52868CE8" w14:textId="77777777" w:rsidR="00400008" w:rsidRDefault="002B7DD3">
      <w:pPr>
        <w:pStyle w:val="BodyText"/>
        <w:spacing w:before="76" w:line="288" w:lineRule="auto"/>
        <w:ind w:left="1114" w:right="838"/>
      </w:pPr>
      <w:r>
        <w:lastRenderedPageBreak/>
        <w:t>Independent Training Providers. For colleges, the guidance relates to their</w:t>
      </w:r>
      <w:r>
        <w:rPr>
          <w:spacing w:val="1"/>
        </w:rPr>
        <w:t xml:space="preserve"> </w:t>
      </w:r>
      <w:r>
        <w:t>responsibilities towards children who are receiving education or training at these</w:t>
      </w:r>
      <w:r>
        <w:rPr>
          <w:spacing w:val="-64"/>
        </w:rPr>
        <w:t xml:space="preserve"> </w:t>
      </w:r>
      <w:r>
        <w:t>institutions.</w:t>
      </w:r>
    </w:p>
    <w:p w14:paraId="0ED88B5B" w14:textId="77777777" w:rsidR="00400008" w:rsidRDefault="00400008">
      <w:pPr>
        <w:pStyle w:val="BodyText"/>
        <w:spacing w:before="3"/>
        <w:rPr>
          <w:sz w:val="31"/>
        </w:rPr>
      </w:pPr>
    </w:p>
    <w:p w14:paraId="2466EB31" w14:textId="77777777" w:rsidR="00400008" w:rsidRDefault="002B7DD3">
      <w:pPr>
        <w:pStyle w:val="Heading3"/>
      </w:pPr>
      <w:bookmarkStart w:id="8" w:name="Victims_and_alleged_perpetrator(s)"/>
      <w:bookmarkEnd w:id="8"/>
      <w:r>
        <w:rPr>
          <w:color w:val="104F75"/>
        </w:rPr>
        <w:t>Victims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alleged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perpetrator(s)</w:t>
      </w:r>
    </w:p>
    <w:p w14:paraId="1B597512" w14:textId="77777777" w:rsidR="00400008" w:rsidRDefault="002B7DD3">
      <w:pPr>
        <w:pStyle w:val="BodyText"/>
        <w:spacing w:before="240" w:line="288" w:lineRule="auto"/>
        <w:ind w:left="394" w:right="597"/>
      </w:pPr>
      <w:r>
        <w:t>For the purposes of this guidance, we, in places, use the term ‘</w:t>
      </w:r>
      <w:r>
        <w:rPr>
          <w:b/>
        </w:rPr>
        <w:t>victim</w:t>
      </w:r>
      <w:r>
        <w:t>’. It is a widely</w:t>
      </w:r>
      <w:r>
        <w:rPr>
          <w:spacing w:val="1"/>
        </w:rPr>
        <w:t xml:space="preserve"> </w:t>
      </w:r>
      <w:r>
        <w:t>recognised and understood term. It is important that schools and colleges recognise that</w:t>
      </w:r>
      <w:r>
        <w:rPr>
          <w:spacing w:val="1"/>
        </w:rPr>
        <w:t xml:space="preserve"> </w:t>
      </w:r>
      <w:r>
        <w:t>not everyone who has been subjected to abuse considers themselves a victim or would</w:t>
      </w:r>
      <w:r>
        <w:rPr>
          <w:spacing w:val="1"/>
        </w:rPr>
        <w:t xml:space="preserve"> </w:t>
      </w:r>
      <w:r>
        <w:t>want to be described in this way. Ultimately, schools and colleges should be conscious of</w:t>
      </w:r>
      <w:r>
        <w:rPr>
          <w:spacing w:val="-65"/>
        </w:rPr>
        <w:t xml:space="preserve"> </w:t>
      </w:r>
      <w:r>
        <w:t>this when managing any incident and be prepared to use any term with which the</w:t>
      </w:r>
      <w:r>
        <w:rPr>
          <w:spacing w:val="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child is most</w:t>
      </w:r>
      <w:r>
        <w:rPr>
          <w:spacing w:val="1"/>
        </w:rPr>
        <w:t xml:space="preserve"> </w:t>
      </w:r>
      <w:r>
        <w:t>comfortable.</w:t>
      </w:r>
    </w:p>
    <w:p w14:paraId="51ECE4D7" w14:textId="77777777" w:rsidR="00400008" w:rsidRDefault="00400008">
      <w:pPr>
        <w:pStyle w:val="BodyText"/>
        <w:spacing w:before="10"/>
        <w:rPr>
          <w:sz w:val="20"/>
        </w:rPr>
      </w:pPr>
    </w:p>
    <w:p w14:paraId="0813F9E1" w14:textId="77777777" w:rsidR="00400008" w:rsidRDefault="002B7DD3">
      <w:pPr>
        <w:pStyle w:val="BodyText"/>
        <w:spacing w:line="288" w:lineRule="auto"/>
        <w:ind w:left="394" w:right="610"/>
      </w:pPr>
      <w:r>
        <w:t>For the purpose of this advice, we, in places, use the term ‘</w:t>
      </w:r>
      <w:r>
        <w:rPr>
          <w:b/>
        </w:rPr>
        <w:t>alleged perpetrator(s)</w:t>
      </w:r>
      <w:r>
        <w:t>’ and</w:t>
      </w:r>
      <w:r>
        <w:rPr>
          <w:spacing w:val="1"/>
        </w:rPr>
        <w:t xml:space="preserve"> </w:t>
      </w:r>
      <w:r>
        <w:t>where appropriate ‘</w:t>
      </w:r>
      <w:r>
        <w:rPr>
          <w:b/>
        </w:rPr>
        <w:t>perpetrator(s)</w:t>
      </w:r>
      <w:r>
        <w:t>’. These are widely used and recognised terms and the</w:t>
      </w:r>
      <w:r>
        <w:rPr>
          <w:spacing w:val="-64"/>
        </w:rPr>
        <w:t xml:space="preserve"> </w:t>
      </w:r>
      <w:r>
        <w:t>most appropriate to aid effective drafting of guidance. However, schools and colleges</w:t>
      </w:r>
      <w:r>
        <w:rPr>
          <w:spacing w:val="1"/>
        </w:rPr>
        <w:t xml:space="preserve"> </w:t>
      </w:r>
      <w:r>
        <w:t>should think very carefully about terminology, especially when speaking in front of</w:t>
      </w:r>
      <w:r>
        <w:rPr>
          <w:spacing w:val="1"/>
        </w:rPr>
        <w:t xml:space="preserve"> </w:t>
      </w:r>
      <w:r>
        <w:t>children, not least because in some cases the abusive behaviour will have been harmful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perpetrator</w:t>
      </w:r>
      <w:r>
        <w:rPr>
          <w:spacing w:val="1"/>
        </w:rPr>
        <w:t xml:space="preserve"> </w:t>
      </w:r>
      <w:r>
        <w:t>as well.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above,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appropriate</w:t>
      </w:r>
      <w:r>
        <w:rPr>
          <w:spacing w:val="2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colleges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appropriate,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case-by-case</w:t>
      </w:r>
      <w:r>
        <w:rPr>
          <w:spacing w:val="-1"/>
        </w:rPr>
        <w:t xml:space="preserve"> </w:t>
      </w:r>
      <w:r>
        <w:t>basis.</w:t>
      </w:r>
    </w:p>
    <w:p w14:paraId="0165E430" w14:textId="77777777" w:rsidR="00400008" w:rsidRDefault="00400008">
      <w:pPr>
        <w:pStyle w:val="BodyText"/>
        <w:spacing w:before="3"/>
        <w:rPr>
          <w:sz w:val="31"/>
        </w:rPr>
      </w:pPr>
    </w:p>
    <w:p w14:paraId="3CEFC8CC" w14:textId="77777777" w:rsidR="00400008" w:rsidRDefault="002B7DD3">
      <w:pPr>
        <w:pStyle w:val="Heading3"/>
        <w:spacing w:before="1"/>
      </w:pPr>
      <w:bookmarkStart w:id="9" w:name="Who_is_this_guidance_for?"/>
      <w:bookmarkEnd w:id="9"/>
      <w:r>
        <w:rPr>
          <w:color w:val="104F75"/>
        </w:rPr>
        <w:t>Who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is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this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guidance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for?</w:t>
      </w:r>
    </w:p>
    <w:p w14:paraId="55F71F43" w14:textId="77777777" w:rsidR="00400008" w:rsidRDefault="002B7DD3">
      <w:pPr>
        <w:pStyle w:val="Heading4"/>
        <w:spacing w:before="240"/>
      </w:pPr>
      <w:r>
        <w:t>This</w:t>
      </w:r>
      <w:r>
        <w:rPr>
          <w:spacing w:val="-4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by:</w:t>
      </w:r>
    </w:p>
    <w:p w14:paraId="04773AE4" w14:textId="77777777" w:rsidR="00400008" w:rsidRDefault="00400008">
      <w:pPr>
        <w:pStyle w:val="BodyText"/>
        <w:spacing w:before="7"/>
        <w:rPr>
          <w:b/>
          <w:sz w:val="25"/>
        </w:rPr>
      </w:pPr>
    </w:p>
    <w:p w14:paraId="6D1ADF5E" w14:textId="77777777" w:rsidR="00400008" w:rsidRDefault="002B7DD3">
      <w:pPr>
        <w:pStyle w:val="ListParagraph"/>
        <w:numPr>
          <w:ilvl w:val="0"/>
          <w:numId w:val="16"/>
        </w:numPr>
        <w:tabs>
          <w:tab w:val="left" w:pos="1113"/>
          <w:tab w:val="left" w:pos="1114"/>
        </w:tabs>
        <w:spacing w:before="0" w:line="288" w:lineRule="auto"/>
        <w:ind w:right="974"/>
        <w:rPr>
          <w:sz w:val="24"/>
        </w:rPr>
      </w:pPr>
      <w:r>
        <w:rPr>
          <w:sz w:val="24"/>
        </w:rPr>
        <w:t>governing bodies of maintained schools (including maintained nursery schools)</w:t>
      </w:r>
      <w:r>
        <w:rPr>
          <w:spacing w:val="-64"/>
          <w:sz w:val="24"/>
        </w:rPr>
        <w:t xml:space="preserve"> </w:t>
      </w:r>
      <w:r>
        <w:rPr>
          <w:sz w:val="24"/>
        </w:rPr>
        <w:t>and colleges which includes providers of post 16 Education as set out in the</w:t>
      </w:r>
      <w:r>
        <w:rPr>
          <w:spacing w:val="1"/>
          <w:sz w:val="24"/>
        </w:rPr>
        <w:t xml:space="preserve"> </w:t>
      </w:r>
      <w:r>
        <w:rPr>
          <w:sz w:val="24"/>
        </w:rPr>
        <w:t>Apprenticeships, Skills, Children and Learning Act 2009 (as amended): 16-19</w:t>
      </w:r>
      <w:r>
        <w:rPr>
          <w:spacing w:val="1"/>
          <w:sz w:val="24"/>
        </w:rPr>
        <w:t xml:space="preserve"> </w:t>
      </w:r>
      <w:r>
        <w:rPr>
          <w:sz w:val="24"/>
        </w:rPr>
        <w:t>Academies,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Post-16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</w:p>
    <w:p w14:paraId="3AF80F3C" w14:textId="77777777" w:rsidR="00400008" w:rsidRDefault="002B7DD3">
      <w:pPr>
        <w:pStyle w:val="ListParagraph"/>
        <w:numPr>
          <w:ilvl w:val="0"/>
          <w:numId w:val="16"/>
        </w:numPr>
        <w:tabs>
          <w:tab w:val="left" w:pos="1113"/>
          <w:tab w:val="left" w:pos="1114"/>
        </w:tabs>
        <w:spacing w:before="115" w:line="285" w:lineRule="auto"/>
        <w:ind w:right="640"/>
        <w:rPr>
          <w:sz w:val="24"/>
        </w:rPr>
      </w:pPr>
      <w:r>
        <w:rPr>
          <w:sz w:val="24"/>
        </w:rPr>
        <w:t>proprietors of independent schools (including academies, free schools and</w:t>
      </w:r>
      <w:r>
        <w:rPr>
          <w:spacing w:val="1"/>
          <w:sz w:val="24"/>
        </w:rPr>
        <w:t xml:space="preserve"> </w:t>
      </w:r>
      <w:r>
        <w:rPr>
          <w:sz w:val="24"/>
        </w:rPr>
        <w:t>alternative provision academies) and non-maintained special schools. In the case</w:t>
      </w:r>
      <w:r>
        <w:rPr>
          <w:spacing w:val="1"/>
          <w:sz w:val="24"/>
        </w:rPr>
        <w:t xml:space="preserve"> </w:t>
      </w:r>
      <w:r>
        <w:rPr>
          <w:sz w:val="24"/>
        </w:rPr>
        <w:t>of academies, free schools and alternative provision academies, the proprietor will</w:t>
      </w:r>
      <w:r>
        <w:rPr>
          <w:spacing w:val="-6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the academy trust</w:t>
      </w:r>
    </w:p>
    <w:p w14:paraId="596D54D3" w14:textId="77777777" w:rsidR="00400008" w:rsidRDefault="002B7DD3">
      <w:pPr>
        <w:pStyle w:val="ListParagraph"/>
        <w:numPr>
          <w:ilvl w:val="0"/>
          <w:numId w:val="16"/>
        </w:numPr>
        <w:tabs>
          <w:tab w:val="left" w:pos="1113"/>
          <w:tab w:val="left" w:pos="1114"/>
        </w:tabs>
        <w:spacing w:before="125"/>
        <w:rPr>
          <w:sz w:val="24"/>
        </w:rPr>
      </w:pP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committees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pupil</w:t>
      </w:r>
      <w:r>
        <w:rPr>
          <w:spacing w:val="-3"/>
          <w:sz w:val="24"/>
        </w:rPr>
        <w:t xml:space="preserve"> </w:t>
      </w:r>
      <w:r>
        <w:rPr>
          <w:sz w:val="24"/>
        </w:rPr>
        <w:t>referral</w:t>
      </w:r>
      <w:r>
        <w:rPr>
          <w:spacing w:val="-4"/>
          <w:sz w:val="24"/>
        </w:rPr>
        <w:t xml:space="preserve"> </w:t>
      </w:r>
      <w:r>
        <w:rPr>
          <w:sz w:val="24"/>
        </w:rPr>
        <w:t>units</w:t>
      </w:r>
      <w:r>
        <w:rPr>
          <w:spacing w:val="-3"/>
          <w:sz w:val="24"/>
        </w:rPr>
        <w:t xml:space="preserve"> </w:t>
      </w:r>
      <w:r>
        <w:rPr>
          <w:sz w:val="24"/>
        </w:rPr>
        <w:t>(PRUs),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</w:p>
    <w:p w14:paraId="525C0F4C" w14:textId="77777777" w:rsidR="00400008" w:rsidRDefault="002B7DD3">
      <w:pPr>
        <w:pStyle w:val="ListParagraph"/>
        <w:numPr>
          <w:ilvl w:val="0"/>
          <w:numId w:val="16"/>
        </w:numPr>
        <w:tabs>
          <w:tab w:val="left" w:pos="1113"/>
          <w:tab w:val="left" w:pos="1114"/>
        </w:tabs>
        <w:spacing w:before="173"/>
        <w:rPr>
          <w:sz w:val="24"/>
        </w:rPr>
      </w:pPr>
      <w:r>
        <w:rPr>
          <w:sz w:val="24"/>
        </w:rPr>
        <w:t>senior</w:t>
      </w:r>
      <w:r>
        <w:rPr>
          <w:spacing w:val="-4"/>
          <w:sz w:val="24"/>
        </w:rPr>
        <w:t xml:space="preserve"> </w:t>
      </w:r>
      <w:r>
        <w:rPr>
          <w:sz w:val="24"/>
        </w:rPr>
        <w:t>leadership</w:t>
      </w:r>
      <w:r>
        <w:rPr>
          <w:spacing w:val="-4"/>
          <w:sz w:val="24"/>
        </w:rPr>
        <w:t xml:space="preserve"> </w:t>
      </w:r>
      <w:r>
        <w:rPr>
          <w:sz w:val="24"/>
        </w:rPr>
        <w:t>teams</w:t>
      </w:r>
    </w:p>
    <w:p w14:paraId="30C3BEFC" w14:textId="77777777" w:rsidR="00400008" w:rsidRDefault="002B7DD3">
      <w:pPr>
        <w:spacing w:before="175" w:line="288" w:lineRule="auto"/>
        <w:ind w:left="394" w:right="1012"/>
        <w:rPr>
          <w:sz w:val="24"/>
        </w:rPr>
      </w:pPr>
      <w:r>
        <w:rPr>
          <w:sz w:val="24"/>
        </w:rPr>
        <w:t>Throughout the guidance, reference to ‘</w:t>
      </w:r>
      <w:r>
        <w:rPr>
          <w:b/>
          <w:sz w:val="24"/>
        </w:rPr>
        <w:t>governing bodies and proprietors</w:t>
      </w:r>
      <w:r>
        <w:rPr>
          <w:sz w:val="24"/>
        </w:rPr>
        <w:t>’ includes</w:t>
      </w:r>
      <w:r>
        <w:rPr>
          <w:spacing w:val="-6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committees unless otherwise stated.</w:t>
      </w:r>
    </w:p>
    <w:p w14:paraId="6082A45C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71" w:gutter="0"/>
          <w:cols w:space="720"/>
        </w:sectPr>
      </w:pPr>
    </w:p>
    <w:p w14:paraId="0EE83CF5" w14:textId="77777777" w:rsidR="00400008" w:rsidRDefault="002B7DD3">
      <w:pPr>
        <w:pStyle w:val="Heading3"/>
        <w:spacing w:before="75"/>
      </w:pPr>
      <w:bookmarkStart w:id="10" w:name="School_and_college_staff"/>
      <w:bookmarkEnd w:id="10"/>
      <w:r>
        <w:rPr>
          <w:color w:val="104F75"/>
        </w:rPr>
        <w:lastRenderedPageBreak/>
        <w:t>School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college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staff</w:t>
      </w:r>
    </w:p>
    <w:p w14:paraId="7E774D2E" w14:textId="77777777" w:rsidR="00400008" w:rsidRDefault="002B7DD3">
      <w:pPr>
        <w:pStyle w:val="BodyText"/>
        <w:spacing w:before="240" w:line="288" w:lineRule="auto"/>
        <w:ind w:left="394" w:right="636"/>
      </w:pPr>
      <w:r>
        <w:t xml:space="preserve">It is essential that </w:t>
      </w:r>
      <w:r>
        <w:rPr>
          <w:b/>
        </w:rPr>
        <w:t xml:space="preserve">everybody </w:t>
      </w:r>
      <w:r>
        <w:t>working in a school or college understands their</w:t>
      </w:r>
      <w:r>
        <w:rPr>
          <w:spacing w:val="1"/>
        </w:rPr>
        <w:t xml:space="preserve"> </w:t>
      </w:r>
      <w:r>
        <w:t>safeguarding responsibilities. Governing bodies and proprietors should ensure that those</w:t>
      </w:r>
      <w:r>
        <w:rPr>
          <w:spacing w:val="-6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r>
        <w:rPr>
          <w:b/>
        </w:rPr>
        <w:t xml:space="preserve">least </w:t>
      </w:r>
      <w:r>
        <w:t>Part 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guidance.</w:t>
      </w:r>
    </w:p>
    <w:p w14:paraId="41D8D72B" w14:textId="77777777" w:rsidR="00400008" w:rsidRDefault="00400008">
      <w:pPr>
        <w:pStyle w:val="BodyText"/>
        <w:spacing w:before="10"/>
        <w:rPr>
          <w:sz w:val="20"/>
        </w:rPr>
      </w:pPr>
    </w:p>
    <w:p w14:paraId="36C37765" w14:textId="77777777" w:rsidR="00400008" w:rsidRDefault="002B7DD3">
      <w:pPr>
        <w:pStyle w:val="BodyText"/>
        <w:spacing w:before="1" w:line="288" w:lineRule="auto"/>
        <w:ind w:left="394" w:right="677"/>
      </w:pPr>
      <w:r>
        <w:t>Governing bodies and proprietors, working with their senior leadership teams and</w:t>
      </w:r>
      <w:r>
        <w:rPr>
          <w:spacing w:val="1"/>
        </w:rPr>
        <w:t xml:space="preserve"> </w:t>
      </w:r>
      <w:r>
        <w:t>especially their designated safeguarding lead, should ensure that those staff who do not</w:t>
      </w:r>
      <w:r>
        <w:rPr>
          <w:spacing w:val="-64"/>
        </w:rPr>
        <w:t xml:space="preserve"> </w:t>
      </w:r>
      <w:r>
        <w:t>work directly with children read either Part one or Annex A (a condensed version of Part</w:t>
      </w:r>
      <w:r>
        <w:rPr>
          <w:spacing w:val="1"/>
        </w:rPr>
        <w:t xml:space="preserve"> </w:t>
      </w:r>
      <w:r>
        <w:t>one) of this guidance. This is entirely a matter for the school or college and will be based</w:t>
      </w:r>
      <w:r>
        <w:rPr>
          <w:spacing w:val="-65"/>
        </w:rPr>
        <w:t xml:space="preserve"> </w:t>
      </w:r>
      <w:r>
        <w:t>on their assessment of which guidance will be most effective for their staff to safeguard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promote the welfare of</w:t>
      </w:r>
      <w:r>
        <w:rPr>
          <w:spacing w:val="-1"/>
        </w:rPr>
        <w:t xml:space="preserve"> </w:t>
      </w:r>
      <w:r>
        <w:t>children.</w:t>
      </w:r>
    </w:p>
    <w:p w14:paraId="03C83151" w14:textId="77777777" w:rsidR="00400008" w:rsidRDefault="00400008">
      <w:pPr>
        <w:pStyle w:val="BodyText"/>
        <w:spacing w:before="10"/>
        <w:rPr>
          <w:sz w:val="20"/>
        </w:rPr>
      </w:pPr>
    </w:p>
    <w:p w14:paraId="321898D0" w14:textId="77777777" w:rsidR="00400008" w:rsidRDefault="002B7DD3">
      <w:pPr>
        <w:pStyle w:val="BodyText"/>
        <w:spacing w:line="288" w:lineRule="auto"/>
        <w:ind w:left="394" w:right="690"/>
      </w:pPr>
      <w:r>
        <w:t>Governing bodies and proprietors should ensure that mechanisms are in place to assist</w:t>
      </w:r>
      <w:r>
        <w:rPr>
          <w:spacing w:val="1"/>
        </w:rPr>
        <w:t xml:space="preserve"> </w:t>
      </w:r>
      <w:r>
        <w:t>staff to understand and discharge their role and responsibilities as set out in Part one (or</w:t>
      </w:r>
      <w:r>
        <w:rPr>
          <w:spacing w:val="-64"/>
        </w:rPr>
        <w:t xml:space="preserve"> </w:t>
      </w:r>
      <w:r>
        <w:t>Annex</w:t>
      </w:r>
      <w:r>
        <w:rPr>
          <w:spacing w:val="-1"/>
        </w:rPr>
        <w:t xml:space="preserve"> </w:t>
      </w:r>
      <w:r>
        <w:t>A if</w:t>
      </w:r>
      <w:r>
        <w:rPr>
          <w:spacing w:val="1"/>
        </w:rPr>
        <w:t xml:space="preserve"> </w:t>
      </w:r>
      <w:r>
        <w:t>appropriate) of</w:t>
      </w:r>
      <w:r>
        <w:rPr>
          <w:spacing w:val="-1"/>
        </w:rPr>
        <w:t xml:space="preserve"> </w:t>
      </w:r>
      <w:r>
        <w:t>this guidance.</w:t>
      </w:r>
    </w:p>
    <w:p w14:paraId="74AB39BA" w14:textId="77777777" w:rsidR="00400008" w:rsidRDefault="00400008">
      <w:pPr>
        <w:pStyle w:val="BodyText"/>
        <w:spacing w:before="3"/>
        <w:rPr>
          <w:sz w:val="31"/>
        </w:rPr>
      </w:pPr>
    </w:p>
    <w:p w14:paraId="67D2906D" w14:textId="77777777" w:rsidR="00400008" w:rsidRDefault="002B7DD3">
      <w:pPr>
        <w:pStyle w:val="Heading3"/>
      </w:pPr>
      <w:bookmarkStart w:id="11" w:name="What_does_this_guidance_replace?"/>
      <w:bookmarkEnd w:id="11"/>
      <w:r>
        <w:rPr>
          <w:color w:val="104F75"/>
        </w:rPr>
        <w:t>What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does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this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guidance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replace?</w:t>
      </w:r>
    </w:p>
    <w:p w14:paraId="13FB892E" w14:textId="77777777" w:rsidR="00400008" w:rsidRDefault="002B7DD3">
      <w:pPr>
        <w:pStyle w:val="BodyText"/>
        <w:spacing w:before="240" w:line="288" w:lineRule="auto"/>
        <w:ind w:left="393"/>
      </w:pPr>
      <w:r>
        <w:t>This guidance replaces Keeping children safe in education 2022.</w:t>
      </w:r>
      <w:r>
        <w:rPr>
          <w:spacing w:val="1"/>
        </w:rPr>
        <w:t xml:space="preserve"> </w:t>
      </w:r>
      <w:r>
        <w:t>A table of substantive</w:t>
      </w:r>
      <w:r>
        <w:rPr>
          <w:spacing w:val="-64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included at Annex F.</w:t>
      </w:r>
    </w:p>
    <w:p w14:paraId="33CA6C8C" w14:textId="77777777" w:rsidR="00400008" w:rsidRDefault="00400008">
      <w:pPr>
        <w:spacing w:line="288" w:lineRule="auto"/>
        <w:sectPr w:rsidR="00400008">
          <w:pgSz w:w="11910" w:h="16840"/>
          <w:pgMar w:top="1040" w:right="700" w:bottom="1840" w:left="740" w:header="0" w:footer="1571" w:gutter="0"/>
          <w:cols w:space="720"/>
        </w:sectPr>
      </w:pPr>
    </w:p>
    <w:p w14:paraId="77B31198" w14:textId="77777777" w:rsidR="00400008" w:rsidRDefault="002B7DD3">
      <w:pPr>
        <w:pStyle w:val="Heading1"/>
      </w:pPr>
      <w:bookmarkStart w:id="12" w:name="Part_one:_Safeguarding_information_for_a"/>
      <w:bookmarkStart w:id="13" w:name="_bookmark4"/>
      <w:bookmarkEnd w:id="12"/>
      <w:bookmarkEnd w:id="13"/>
      <w:r>
        <w:rPr>
          <w:color w:val="104F75"/>
        </w:rPr>
        <w:lastRenderedPageBreak/>
        <w:t>Part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one: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Safeguarding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information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for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all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staff</w:t>
      </w:r>
    </w:p>
    <w:p w14:paraId="2BB6F326" w14:textId="77777777" w:rsidR="00400008" w:rsidRDefault="00400008">
      <w:pPr>
        <w:pStyle w:val="BodyText"/>
        <w:spacing w:before="9"/>
        <w:rPr>
          <w:b/>
          <w:sz w:val="41"/>
        </w:rPr>
      </w:pPr>
    </w:p>
    <w:p w14:paraId="249AC742" w14:textId="77777777" w:rsidR="00400008" w:rsidRDefault="002B7DD3">
      <w:pPr>
        <w:pStyle w:val="Heading2"/>
        <w:spacing w:before="0"/>
      </w:pPr>
      <w:bookmarkStart w:id="14" w:name="What_school_and_college_staff_should_kno"/>
      <w:bookmarkStart w:id="15" w:name="_bookmark5"/>
      <w:bookmarkEnd w:id="14"/>
      <w:bookmarkEnd w:id="15"/>
      <w:r>
        <w:rPr>
          <w:color w:val="104F75"/>
        </w:rPr>
        <w:t>What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school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college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staff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should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know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do</w:t>
      </w:r>
    </w:p>
    <w:p w14:paraId="60DAE945" w14:textId="77777777" w:rsidR="00400008" w:rsidRDefault="00400008">
      <w:pPr>
        <w:pStyle w:val="BodyText"/>
        <w:spacing w:before="4"/>
        <w:rPr>
          <w:b/>
          <w:sz w:val="31"/>
        </w:rPr>
      </w:pPr>
    </w:p>
    <w:p w14:paraId="4933E20B" w14:textId="77777777" w:rsidR="00400008" w:rsidRDefault="002B7DD3">
      <w:pPr>
        <w:pStyle w:val="Heading3"/>
      </w:pPr>
      <w:bookmarkStart w:id="16" w:name="A_child_centred_and_coordinated_approach"/>
      <w:bookmarkEnd w:id="16"/>
      <w:r>
        <w:rPr>
          <w:color w:val="104F75"/>
        </w:rPr>
        <w:t>A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child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centred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coordinated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approach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to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safeguarding</w:t>
      </w:r>
    </w:p>
    <w:p w14:paraId="6673A20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right="1159" w:firstLine="0"/>
        <w:rPr>
          <w:sz w:val="24"/>
        </w:rPr>
      </w:pPr>
      <w:r>
        <w:rPr>
          <w:sz w:val="24"/>
        </w:rPr>
        <w:t>Schools and colleges and their staff are an important part of the wider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 system for children. This system is described in the statutory guidance</w:t>
      </w:r>
      <w:r>
        <w:rPr>
          <w:spacing w:val="-64"/>
          <w:sz w:val="24"/>
        </w:rPr>
        <w:t xml:space="preserve"> </w:t>
      </w:r>
      <w:hyperlink r:id="rId14">
        <w:r>
          <w:rPr>
            <w:sz w:val="24"/>
          </w:rPr>
          <w:t>Working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Together to Safeguard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Children</w:t>
        </w:r>
      </w:hyperlink>
      <w:r>
        <w:rPr>
          <w:sz w:val="24"/>
        </w:rPr>
        <w:t>.</w:t>
      </w:r>
    </w:p>
    <w:p w14:paraId="7D1ACA5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827" w:firstLine="0"/>
        <w:rPr>
          <w:sz w:val="24"/>
        </w:rPr>
      </w:pPr>
      <w:r>
        <w:rPr>
          <w:sz w:val="24"/>
        </w:rPr>
        <w:t xml:space="preserve">Safeguarding and promoting the welfare of children is </w:t>
      </w:r>
      <w:r>
        <w:rPr>
          <w:b/>
          <w:sz w:val="24"/>
        </w:rPr>
        <w:t xml:space="preserve">everyone’s </w:t>
      </w:r>
      <w:r>
        <w:rPr>
          <w:sz w:val="24"/>
        </w:rPr>
        <w:t>responsibility.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 xml:space="preserve">Everyone </w:t>
      </w:r>
      <w:r>
        <w:rPr>
          <w:sz w:val="24"/>
        </w:rPr>
        <w:t>who comes into contact with children and their families has a role to play. In</w:t>
      </w:r>
      <w:r>
        <w:rPr>
          <w:spacing w:val="1"/>
          <w:sz w:val="24"/>
        </w:rPr>
        <w:t xml:space="preserve"> </w:t>
      </w:r>
      <w:r>
        <w:rPr>
          <w:sz w:val="24"/>
        </w:rPr>
        <w:t>order to fulfil this responsibility effectively, all practitioners should make sure their</w:t>
      </w:r>
      <w:r>
        <w:rPr>
          <w:spacing w:val="1"/>
          <w:sz w:val="24"/>
        </w:rPr>
        <w:t xml:space="preserve"> </w:t>
      </w:r>
      <w:r>
        <w:rPr>
          <w:sz w:val="24"/>
        </w:rPr>
        <w:t>approach is child centred. This means that they should consider, at all times, what is in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best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interests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child.</w:t>
      </w:r>
    </w:p>
    <w:p w14:paraId="07D069F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39" w:firstLine="0"/>
        <w:rPr>
          <w:sz w:val="24"/>
        </w:rPr>
      </w:pPr>
      <w:r>
        <w:rPr>
          <w:sz w:val="24"/>
        </w:rPr>
        <w:t>No single practitioner can have a full picture of a child’s needs and circumstances.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If children and families are to receive the right help at the right time, </w:t>
      </w:r>
      <w:r>
        <w:rPr>
          <w:b/>
          <w:sz w:val="24"/>
        </w:rPr>
        <w:t xml:space="preserve">everyone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comes into contact with them has a role to play in identifying concerns, sharing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and taking prompt</w:t>
      </w:r>
      <w:r>
        <w:rPr>
          <w:spacing w:val="-1"/>
          <w:sz w:val="24"/>
        </w:rPr>
        <w:t xml:space="preserve"> </w:t>
      </w:r>
      <w:r>
        <w:rPr>
          <w:sz w:val="24"/>
        </w:rPr>
        <w:t>action.</w:t>
      </w:r>
    </w:p>
    <w:p w14:paraId="617E930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747" w:firstLine="0"/>
        <w:rPr>
          <w:sz w:val="24"/>
        </w:rPr>
      </w:pPr>
      <w:r>
        <w:rPr>
          <w:sz w:val="24"/>
        </w:rPr>
        <w:t>Safeguarding and promoting the welfare of children is defined for the purposes of</w:t>
      </w:r>
      <w:r>
        <w:rPr>
          <w:spacing w:val="-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guidance as:</w:t>
      </w:r>
    </w:p>
    <w:p w14:paraId="4FDB735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rPr>
          <w:rFonts w:ascii="Symbol" w:hAnsi="Symbol"/>
          <w:sz w:val="24"/>
        </w:rPr>
      </w:pPr>
      <w:r>
        <w:rPr>
          <w:sz w:val="24"/>
        </w:rPr>
        <w:t>protecting</w:t>
      </w:r>
      <w:r>
        <w:rPr>
          <w:spacing w:val="-5"/>
          <w:sz w:val="24"/>
        </w:rPr>
        <w:t xml:space="preserve"> </w:t>
      </w:r>
      <w:r>
        <w:rPr>
          <w:sz w:val="24"/>
        </w:rPr>
        <w:t>children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maltreatment</w:t>
      </w:r>
    </w:p>
    <w:p w14:paraId="30E5D8B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/>
        <w:rPr>
          <w:rFonts w:ascii="Symbol" w:hAnsi="Symbol"/>
          <w:sz w:val="24"/>
        </w:rPr>
      </w:pPr>
      <w:r>
        <w:rPr>
          <w:sz w:val="24"/>
        </w:rPr>
        <w:t>preventing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impairment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4"/>
          <w:sz w:val="24"/>
        </w:rPr>
        <w:t xml:space="preserve"> </w:t>
      </w:r>
      <w:r>
        <w:rPr>
          <w:sz w:val="24"/>
        </w:rPr>
        <w:t>mental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</w:p>
    <w:p w14:paraId="7CB75F62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2" w:line="285" w:lineRule="auto"/>
        <w:ind w:right="946"/>
        <w:rPr>
          <w:rFonts w:ascii="Symbol" w:hAnsi="Symbol"/>
          <w:sz w:val="24"/>
        </w:rPr>
      </w:pPr>
      <w:r>
        <w:rPr>
          <w:sz w:val="24"/>
        </w:rPr>
        <w:t>ensuring that children grow up in circumstances consistent with the provision of</w:t>
      </w:r>
      <w:r>
        <w:rPr>
          <w:spacing w:val="-64"/>
          <w:sz w:val="24"/>
        </w:rPr>
        <w:t xml:space="preserve"> </w:t>
      </w:r>
      <w:r>
        <w:rPr>
          <w:sz w:val="24"/>
        </w:rPr>
        <w:t>safe</w:t>
      </w:r>
      <w:r>
        <w:rPr>
          <w:spacing w:val="-1"/>
          <w:sz w:val="24"/>
        </w:rPr>
        <w:t xml:space="preserve"> </w:t>
      </w:r>
      <w:r>
        <w:rPr>
          <w:sz w:val="24"/>
        </w:rPr>
        <w:t>and effective care,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21D32552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/>
        <w:rPr>
          <w:rFonts w:ascii="Symbol" w:hAnsi="Symbol"/>
          <w:sz w:val="24"/>
        </w:rPr>
      </w:pPr>
      <w:r>
        <w:rPr>
          <w:sz w:val="24"/>
        </w:rPr>
        <w:t>taking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enable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-2"/>
          <w:sz w:val="24"/>
        </w:rPr>
        <w:t xml:space="preserve"> </w:t>
      </w:r>
      <w:r>
        <w:rPr>
          <w:sz w:val="24"/>
        </w:rPr>
        <w:t>outcomes.</w:t>
      </w:r>
    </w:p>
    <w:p w14:paraId="3C4B71D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4"/>
        <w:ind w:left="1114"/>
        <w:rPr>
          <w:sz w:val="24"/>
        </w:rPr>
      </w:pPr>
      <w:r>
        <w:rPr>
          <w:sz w:val="24"/>
        </w:rPr>
        <w:t>‘Children’</w:t>
      </w:r>
      <w:r>
        <w:rPr>
          <w:spacing w:val="-4"/>
          <w:sz w:val="24"/>
        </w:rPr>
        <w:t xml:space="preserve"> </w:t>
      </w:r>
      <w:r>
        <w:rPr>
          <w:sz w:val="24"/>
        </w:rPr>
        <w:t>includes</w:t>
      </w:r>
      <w:r>
        <w:rPr>
          <w:spacing w:val="-3"/>
          <w:sz w:val="24"/>
        </w:rPr>
        <w:t xml:space="preserve"> </w:t>
      </w:r>
      <w:r>
        <w:rPr>
          <w:sz w:val="24"/>
        </w:rPr>
        <w:t>everyone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18.</w:t>
      </w:r>
    </w:p>
    <w:p w14:paraId="355BF22B" w14:textId="77777777" w:rsidR="00400008" w:rsidRDefault="00400008">
      <w:pPr>
        <w:pStyle w:val="BodyText"/>
        <w:rPr>
          <w:sz w:val="36"/>
        </w:rPr>
      </w:pPr>
    </w:p>
    <w:p w14:paraId="23662F05" w14:textId="77777777" w:rsidR="00400008" w:rsidRDefault="002B7DD3">
      <w:pPr>
        <w:pStyle w:val="Heading3"/>
        <w:spacing w:before="1"/>
      </w:pPr>
      <w:r>
        <w:rPr>
          <w:color w:val="104F75"/>
        </w:rPr>
        <w:t>The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role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of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school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college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staff</w:t>
      </w:r>
    </w:p>
    <w:p w14:paraId="22268CA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1" w:line="288" w:lineRule="auto"/>
        <w:ind w:left="393" w:right="719" w:firstLine="0"/>
        <w:rPr>
          <w:sz w:val="24"/>
        </w:rPr>
      </w:pPr>
      <w:r>
        <w:rPr>
          <w:sz w:val="24"/>
        </w:rPr>
        <w:t>School and college staff are particularly important, as they are in a position to</w:t>
      </w:r>
      <w:r>
        <w:rPr>
          <w:spacing w:val="1"/>
          <w:sz w:val="24"/>
        </w:rPr>
        <w:t xml:space="preserve"> </w:t>
      </w:r>
      <w:r>
        <w:rPr>
          <w:sz w:val="24"/>
        </w:rPr>
        <w:t>identify concerns early, provide help for children, promote children’s welfare and prevent</w:t>
      </w:r>
      <w:r>
        <w:rPr>
          <w:spacing w:val="-64"/>
          <w:sz w:val="24"/>
        </w:rPr>
        <w:t xml:space="preserve"> </w:t>
      </w:r>
      <w:r>
        <w:rPr>
          <w:sz w:val="24"/>
        </w:rPr>
        <w:t>concerns</w:t>
      </w:r>
      <w:r>
        <w:rPr>
          <w:spacing w:val="-1"/>
          <w:sz w:val="24"/>
        </w:rPr>
        <w:t xml:space="preserve"> </w:t>
      </w:r>
      <w:r>
        <w:rPr>
          <w:sz w:val="24"/>
        </w:rPr>
        <w:t>from escalating.</w:t>
      </w:r>
    </w:p>
    <w:p w14:paraId="3BEF11E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960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staff have responsibility to provide a safe environment in which children can</w:t>
      </w:r>
      <w:r>
        <w:rPr>
          <w:spacing w:val="-64"/>
          <w:sz w:val="24"/>
        </w:rPr>
        <w:t xml:space="preserve"> </w:t>
      </w:r>
      <w:r>
        <w:rPr>
          <w:sz w:val="24"/>
        </w:rPr>
        <w:t>learn.</w:t>
      </w:r>
    </w:p>
    <w:p w14:paraId="5D8F8577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71" w:gutter="0"/>
          <w:cols w:space="720"/>
        </w:sectPr>
      </w:pPr>
    </w:p>
    <w:p w14:paraId="6600144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76" w:line="288" w:lineRule="auto"/>
        <w:ind w:left="393" w:right="744" w:firstLine="0"/>
        <w:rPr>
          <w:sz w:val="24"/>
        </w:rPr>
      </w:pPr>
      <w:r>
        <w:rPr>
          <w:b/>
          <w:spacing w:val="-1"/>
          <w:sz w:val="24"/>
        </w:rPr>
        <w:lastRenderedPageBreak/>
        <w:t xml:space="preserve">All </w:t>
      </w:r>
      <w:r>
        <w:rPr>
          <w:spacing w:val="-1"/>
          <w:sz w:val="24"/>
        </w:rPr>
        <w:t xml:space="preserve">staff should be prepared to identify children </w:t>
      </w:r>
      <w:r>
        <w:rPr>
          <w:sz w:val="24"/>
        </w:rPr>
        <w:t xml:space="preserve">who may benefit from early help. </w:t>
      </w:r>
      <w:hyperlink w:anchor="_bookmark7" w:history="1">
        <w:r>
          <w:rPr>
            <w:sz w:val="24"/>
            <w:vertAlign w:val="superscript"/>
          </w:rPr>
          <w:t>4</w:t>
        </w:r>
      </w:hyperlink>
      <w:r>
        <w:rPr>
          <w:spacing w:val="-64"/>
          <w:sz w:val="24"/>
        </w:rPr>
        <w:t xml:space="preserve"> </w:t>
      </w:r>
      <w:r>
        <w:rPr>
          <w:sz w:val="24"/>
        </w:rPr>
        <w:t>Early help means providing support as soon as a problem emerges at any point in a</w:t>
      </w:r>
      <w:r>
        <w:rPr>
          <w:spacing w:val="1"/>
          <w:sz w:val="24"/>
        </w:rPr>
        <w:t xml:space="preserve"> </w:t>
      </w:r>
      <w:r>
        <w:rPr>
          <w:sz w:val="24"/>
        </w:rPr>
        <w:t>child’s</w:t>
      </w:r>
      <w:r>
        <w:rPr>
          <w:spacing w:val="-1"/>
          <w:sz w:val="24"/>
        </w:rPr>
        <w:t xml:space="preserve"> </w:t>
      </w:r>
      <w:r>
        <w:rPr>
          <w:sz w:val="24"/>
        </w:rPr>
        <w:t>life,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foundation</w:t>
      </w:r>
      <w:r>
        <w:rPr>
          <w:spacing w:val="-1"/>
          <w:sz w:val="24"/>
        </w:rPr>
        <w:t xml:space="preserve"> </w:t>
      </w:r>
      <w:r>
        <w:rPr>
          <w:sz w:val="24"/>
        </w:rPr>
        <w:t>years through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teenage</w:t>
      </w:r>
      <w:r>
        <w:rPr>
          <w:spacing w:val="-1"/>
          <w:sz w:val="24"/>
        </w:rPr>
        <w:t xml:space="preserve"> </w:t>
      </w:r>
      <w:r>
        <w:rPr>
          <w:sz w:val="24"/>
        </w:rPr>
        <w:t>years.</w:t>
      </w:r>
    </w:p>
    <w:p w14:paraId="2C17A14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79" w:firstLine="0"/>
        <w:rPr>
          <w:sz w:val="24"/>
        </w:rPr>
      </w:pPr>
      <w:r>
        <w:rPr>
          <w:b/>
          <w:sz w:val="24"/>
        </w:rPr>
        <w:t xml:space="preserve">Any staff member </w:t>
      </w:r>
      <w:r>
        <w:rPr>
          <w:sz w:val="24"/>
        </w:rPr>
        <w:t xml:space="preserve">who has </w:t>
      </w:r>
      <w:r>
        <w:rPr>
          <w:b/>
          <w:sz w:val="24"/>
        </w:rPr>
        <w:t xml:space="preserve">any </w:t>
      </w:r>
      <w:r>
        <w:rPr>
          <w:sz w:val="24"/>
        </w:rPr>
        <w:t>concerns about a child’s welfare should follow</w:t>
      </w:r>
      <w:r>
        <w:rPr>
          <w:spacing w:val="1"/>
          <w:sz w:val="24"/>
        </w:rPr>
        <w:t xml:space="preserve"> </w:t>
      </w:r>
      <w:r>
        <w:rPr>
          <w:sz w:val="24"/>
        </w:rPr>
        <w:t>the processes set out in paragraphs 51-67. Staff should expect to support social workers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 agencies following</w:t>
      </w:r>
      <w:r>
        <w:rPr>
          <w:spacing w:val="-1"/>
          <w:sz w:val="24"/>
        </w:rPr>
        <w:t xml:space="preserve"> </w:t>
      </w:r>
      <w:r>
        <w:rPr>
          <w:sz w:val="24"/>
        </w:rPr>
        <w:t>any referral.</w:t>
      </w:r>
    </w:p>
    <w:p w14:paraId="2193937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881" w:firstLine="0"/>
        <w:rPr>
          <w:sz w:val="24"/>
        </w:rPr>
      </w:pPr>
      <w:r>
        <w:rPr>
          <w:b/>
          <w:sz w:val="24"/>
        </w:rPr>
        <w:t xml:space="preserve">Every </w:t>
      </w:r>
      <w:r>
        <w:rPr>
          <w:sz w:val="24"/>
        </w:rPr>
        <w:t>school and college should have a designated safeguarding lead who will</w:t>
      </w:r>
      <w:r>
        <w:rPr>
          <w:spacing w:val="1"/>
          <w:sz w:val="24"/>
        </w:rPr>
        <w:t xml:space="preserve"> </w:t>
      </w:r>
      <w:r>
        <w:rPr>
          <w:sz w:val="24"/>
        </w:rPr>
        <w:t>provide support to staff to carry out their safeguarding duties and who will liaise closely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such as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authority children’s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care.</w:t>
      </w:r>
    </w:p>
    <w:p w14:paraId="358DE2B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1010" w:firstLine="0"/>
        <w:rPr>
          <w:sz w:val="24"/>
        </w:rPr>
      </w:pPr>
      <w:r>
        <w:rPr>
          <w:sz w:val="24"/>
        </w:rPr>
        <w:t>The designated safeguarding lead (and any deputies) are most likely to have a</w:t>
      </w:r>
      <w:r>
        <w:rPr>
          <w:spacing w:val="-64"/>
          <w:sz w:val="24"/>
        </w:rPr>
        <w:t xml:space="preserve"> </w:t>
      </w:r>
      <w:r>
        <w:rPr>
          <w:sz w:val="24"/>
        </w:rPr>
        <w:t>complete safeguarding picture and be the most appropriate person to advise on the</w:t>
      </w:r>
      <w:r>
        <w:rPr>
          <w:spacing w:val="1"/>
          <w:sz w:val="24"/>
        </w:rPr>
        <w:t xml:space="preserve"> </w:t>
      </w:r>
      <w:r>
        <w:rPr>
          <w:sz w:val="24"/>
        </w:rPr>
        <w:t>response</w:t>
      </w:r>
      <w:r>
        <w:rPr>
          <w:spacing w:val="-1"/>
          <w:sz w:val="24"/>
        </w:rPr>
        <w:t xml:space="preserve"> </w:t>
      </w:r>
      <w:r>
        <w:rPr>
          <w:sz w:val="24"/>
        </w:rPr>
        <w:t>to safeguarding concerns.</w:t>
      </w:r>
    </w:p>
    <w:p w14:paraId="1F3EC10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12" w:firstLine="0"/>
        <w:rPr>
          <w:sz w:val="24"/>
        </w:rPr>
      </w:pPr>
      <w:r>
        <w:rPr>
          <w:sz w:val="24"/>
        </w:rPr>
        <w:t>The Teachers’ Standards 2012 state that teachers (which includes headteachers)</w:t>
      </w:r>
      <w:r>
        <w:rPr>
          <w:spacing w:val="1"/>
          <w:sz w:val="24"/>
        </w:rPr>
        <w:t xml:space="preserve"> </w:t>
      </w:r>
      <w:r>
        <w:rPr>
          <w:sz w:val="24"/>
        </w:rPr>
        <w:t>should safeguard children’s wellbeing and maintain public trust in the teaching profession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duties.</w:t>
      </w:r>
      <w:r>
        <w:rPr>
          <w:spacing w:val="-46"/>
          <w:sz w:val="24"/>
        </w:rPr>
        <w:t xml:space="preserve"> </w:t>
      </w:r>
      <w:hyperlink w:anchor="_bookmark8" w:history="1">
        <w:r>
          <w:rPr>
            <w:sz w:val="24"/>
            <w:vertAlign w:val="superscript"/>
          </w:rPr>
          <w:t>5</w:t>
        </w:r>
      </w:hyperlink>
    </w:p>
    <w:p w14:paraId="457FCE68" w14:textId="77777777" w:rsidR="00400008" w:rsidRDefault="00400008">
      <w:pPr>
        <w:pStyle w:val="BodyText"/>
        <w:spacing w:before="8"/>
        <w:rPr>
          <w:sz w:val="41"/>
        </w:rPr>
      </w:pPr>
    </w:p>
    <w:p w14:paraId="531E53B5" w14:textId="77777777" w:rsidR="00400008" w:rsidRDefault="002B7DD3">
      <w:pPr>
        <w:pStyle w:val="Heading2"/>
        <w:spacing w:before="0"/>
      </w:pPr>
      <w:bookmarkStart w:id="17" w:name="_bookmark6"/>
      <w:bookmarkEnd w:id="17"/>
      <w:r>
        <w:rPr>
          <w:color w:val="104F75"/>
        </w:rPr>
        <w:t>What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school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college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staff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need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to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know</w:t>
      </w:r>
    </w:p>
    <w:p w14:paraId="4D7E1E1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852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staff should be aware of systems within their school or college which support</w:t>
      </w:r>
      <w:r>
        <w:rPr>
          <w:spacing w:val="-64"/>
          <w:sz w:val="24"/>
        </w:rPr>
        <w:t xml:space="preserve"> </w:t>
      </w:r>
      <w:r>
        <w:rPr>
          <w:sz w:val="24"/>
        </w:rPr>
        <w:t>safeguarding, and these should be explained to them as part of staff induction. This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include the:</w:t>
      </w:r>
    </w:p>
    <w:p w14:paraId="7A565D2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 w:line="285" w:lineRule="auto"/>
        <w:ind w:left="1113" w:right="799"/>
        <w:rPr>
          <w:rFonts w:ascii="Symbol" w:hAnsi="Symbol"/>
          <w:sz w:val="24"/>
        </w:rPr>
      </w:pPr>
      <w:r>
        <w:rPr>
          <w:sz w:val="24"/>
        </w:rPr>
        <w:t>child protection policy (which should amongst other things also include the policy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 to</w:t>
      </w:r>
      <w:r>
        <w:rPr>
          <w:spacing w:val="-1"/>
          <w:sz w:val="24"/>
        </w:rPr>
        <w:t xml:space="preserve"> </w:t>
      </w:r>
      <w:r>
        <w:rPr>
          <w:sz w:val="24"/>
        </w:rPr>
        <w:t>deal with</w:t>
      </w:r>
      <w:r>
        <w:rPr>
          <w:spacing w:val="-1"/>
          <w:sz w:val="24"/>
        </w:rPr>
        <w:t xml:space="preserve"> </w:t>
      </w:r>
      <w:r>
        <w:rPr>
          <w:sz w:val="24"/>
        </w:rPr>
        <w:t>child-on-child abuse)</w:t>
      </w:r>
    </w:p>
    <w:p w14:paraId="5E40B5D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 w:line="283" w:lineRule="auto"/>
        <w:ind w:left="1113" w:right="1039"/>
        <w:rPr>
          <w:rFonts w:ascii="Symbol" w:hAnsi="Symbol"/>
          <w:sz w:val="24"/>
        </w:rPr>
      </w:pPr>
      <w:r>
        <w:rPr>
          <w:sz w:val="24"/>
        </w:rPr>
        <w:t>behaviour policy (which should include measures to prevent bullying, 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cyberbullying, prejudice-based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discriminatory</w:t>
      </w:r>
      <w:r>
        <w:rPr>
          <w:spacing w:val="-1"/>
          <w:sz w:val="24"/>
        </w:rPr>
        <w:t xml:space="preserve"> </w:t>
      </w:r>
      <w:r>
        <w:rPr>
          <w:sz w:val="24"/>
        </w:rPr>
        <w:t>bullying)</w:t>
      </w:r>
      <w:r>
        <w:rPr>
          <w:spacing w:val="-45"/>
          <w:sz w:val="24"/>
        </w:rPr>
        <w:t xml:space="preserve"> </w:t>
      </w:r>
      <w:hyperlink w:anchor="_bookmark9" w:history="1">
        <w:r>
          <w:rPr>
            <w:sz w:val="24"/>
            <w:vertAlign w:val="superscript"/>
          </w:rPr>
          <w:t>6</w:t>
        </w:r>
      </w:hyperlink>
    </w:p>
    <w:p w14:paraId="738C47E0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6" w:line="285" w:lineRule="auto"/>
        <w:ind w:left="1113" w:right="681"/>
        <w:rPr>
          <w:rFonts w:ascii="Symbol" w:hAnsi="Symbol"/>
          <w:sz w:val="24"/>
        </w:rPr>
      </w:pPr>
      <w:r>
        <w:rPr>
          <w:sz w:val="24"/>
        </w:rPr>
        <w:t>staff behaviour policy (sometimes called a code of conduct) should amongst other</w:t>
      </w:r>
      <w:r>
        <w:rPr>
          <w:spacing w:val="-64"/>
          <w:sz w:val="24"/>
        </w:rPr>
        <w:t xml:space="preserve"> </w:t>
      </w:r>
      <w:r>
        <w:rPr>
          <w:sz w:val="24"/>
        </w:rPr>
        <w:t>things,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low-level</w:t>
      </w:r>
      <w:r>
        <w:rPr>
          <w:spacing w:val="-3"/>
          <w:sz w:val="24"/>
        </w:rPr>
        <w:t xml:space="preserve"> </w:t>
      </w:r>
      <w:r>
        <w:rPr>
          <w:sz w:val="24"/>
        </w:rPr>
        <w:t>concerns,</w:t>
      </w:r>
      <w:r>
        <w:rPr>
          <w:spacing w:val="-2"/>
          <w:sz w:val="24"/>
        </w:rPr>
        <w:t xml:space="preserve"> </w:t>
      </w:r>
      <w:r>
        <w:rPr>
          <w:sz w:val="24"/>
        </w:rPr>
        <w:t>allegations</w:t>
      </w:r>
      <w:r>
        <w:rPr>
          <w:spacing w:val="-4"/>
          <w:sz w:val="24"/>
        </w:rPr>
        <w:t xml:space="preserve"> </w:t>
      </w:r>
      <w:r>
        <w:rPr>
          <w:sz w:val="24"/>
        </w:rPr>
        <w:t>against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whistleblowing</w:t>
      </w:r>
    </w:p>
    <w:p w14:paraId="67AE4F9D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 w:line="283" w:lineRule="auto"/>
        <w:ind w:left="1113" w:right="746"/>
        <w:rPr>
          <w:rFonts w:ascii="Symbol" w:hAnsi="Symbol"/>
          <w:sz w:val="24"/>
        </w:rPr>
      </w:pPr>
      <w:r>
        <w:rPr>
          <w:sz w:val="24"/>
        </w:rPr>
        <w:t>safeguarding response to children who are absent from education, particularly on</w:t>
      </w:r>
      <w:r>
        <w:rPr>
          <w:spacing w:val="-64"/>
          <w:sz w:val="24"/>
        </w:rPr>
        <w:t xml:space="preserve"> </w:t>
      </w:r>
      <w:r>
        <w:rPr>
          <w:sz w:val="24"/>
        </w:rPr>
        <w:t>repeat</w:t>
      </w:r>
      <w:r>
        <w:rPr>
          <w:spacing w:val="-1"/>
          <w:sz w:val="24"/>
        </w:rPr>
        <w:t xml:space="preserve"> </w:t>
      </w:r>
      <w:r>
        <w:rPr>
          <w:sz w:val="24"/>
        </w:rPr>
        <w:t>occasions and/or</w:t>
      </w:r>
      <w:r>
        <w:rPr>
          <w:spacing w:val="-1"/>
          <w:sz w:val="24"/>
        </w:rPr>
        <w:t xml:space="preserve"> </w:t>
      </w:r>
      <w:r>
        <w:rPr>
          <w:sz w:val="24"/>
        </w:rPr>
        <w:t>prolonged periods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53121F6" w14:textId="77777777" w:rsidR="00400008" w:rsidRDefault="00400008">
      <w:pPr>
        <w:pStyle w:val="BodyText"/>
        <w:rPr>
          <w:sz w:val="20"/>
        </w:rPr>
      </w:pPr>
    </w:p>
    <w:p w14:paraId="68F0B1BB" w14:textId="1D7EB384" w:rsidR="00400008" w:rsidRDefault="002B7DD3">
      <w:pPr>
        <w:pStyle w:val="BodyText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7008" behindDoc="1" locked="0" layoutInCell="1" allowOverlap="1" wp14:anchorId="0BB47B0A" wp14:editId="288F5363">
                <wp:simplePos x="0" y="0"/>
                <wp:positionH relativeFrom="page">
                  <wp:posOffset>720090</wp:posOffset>
                </wp:positionH>
                <wp:positionV relativeFrom="paragraph">
                  <wp:posOffset>163830</wp:posOffset>
                </wp:positionV>
                <wp:extent cx="1828800" cy="7620"/>
                <wp:effectExtent l="0" t="0" r="0" b="0"/>
                <wp:wrapTopAndBottom/>
                <wp:docPr id="46238283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BB75F" id="docshape3" o:spid="_x0000_s1026" style="position:absolute;margin-left:56.7pt;margin-top:12.9pt;width:2in;height:.6pt;z-index:-251689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FODgi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4DF4B31" w14:textId="77777777" w:rsidR="00400008" w:rsidRDefault="00400008">
      <w:pPr>
        <w:pStyle w:val="BodyText"/>
        <w:rPr>
          <w:sz w:val="20"/>
        </w:rPr>
      </w:pPr>
    </w:p>
    <w:p w14:paraId="35548519" w14:textId="77777777" w:rsidR="00400008" w:rsidRDefault="00400008">
      <w:pPr>
        <w:pStyle w:val="BodyText"/>
        <w:rPr>
          <w:sz w:val="20"/>
        </w:rPr>
      </w:pPr>
    </w:p>
    <w:p w14:paraId="0682D1F3" w14:textId="77777777" w:rsidR="00400008" w:rsidRDefault="00400008">
      <w:pPr>
        <w:pStyle w:val="BodyText"/>
        <w:spacing w:before="4"/>
        <w:rPr>
          <w:sz w:val="18"/>
        </w:rPr>
      </w:pPr>
    </w:p>
    <w:p w14:paraId="63BCFDCA" w14:textId="77777777" w:rsidR="00400008" w:rsidRDefault="002B7DD3">
      <w:pPr>
        <w:spacing w:line="256" w:lineRule="auto"/>
        <w:ind w:left="394" w:right="663"/>
        <w:rPr>
          <w:sz w:val="20"/>
        </w:rPr>
      </w:pPr>
      <w:bookmarkStart w:id="18" w:name="_bookmark7"/>
      <w:bookmarkEnd w:id="18"/>
      <w:r>
        <w:rPr>
          <w:position w:val="6"/>
          <w:sz w:val="12"/>
        </w:rPr>
        <w:t xml:space="preserve">4 </w:t>
      </w:r>
      <w:r>
        <w:rPr>
          <w:sz w:val="20"/>
        </w:rPr>
        <w:t xml:space="preserve">Detailed information on early help can be found in Chapter 1 of </w:t>
      </w:r>
      <w:hyperlink r:id="rId15">
        <w:r>
          <w:rPr>
            <w:color w:val="0000FF"/>
            <w:sz w:val="20"/>
            <w:u w:val="single" w:color="0000FF"/>
          </w:rPr>
          <w:t>Working Together to Safeguard Children.</w:t>
        </w:r>
      </w:hyperlink>
      <w:r>
        <w:rPr>
          <w:color w:val="0000FF"/>
          <w:spacing w:val="-53"/>
          <w:sz w:val="20"/>
        </w:rPr>
        <w:t xml:space="preserve"> </w:t>
      </w:r>
      <w:bookmarkStart w:id="19" w:name="_bookmark8"/>
      <w:bookmarkEnd w:id="19"/>
      <w:r>
        <w:rPr>
          <w:sz w:val="20"/>
          <w:vertAlign w:val="superscript"/>
        </w:rPr>
        <w:t>5</w:t>
      </w:r>
      <w:r>
        <w:rPr>
          <w:sz w:val="20"/>
        </w:rPr>
        <w:t xml:space="preserve"> The </w:t>
      </w:r>
      <w:hyperlink r:id="rId16">
        <w:r>
          <w:rPr>
            <w:color w:val="0000FF"/>
            <w:sz w:val="20"/>
            <w:u w:val="single" w:color="0000FF"/>
          </w:rPr>
          <w:t>Teachers' Standards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apply to: trainees working towards QTS; all teachers completing their statutory</w:t>
      </w:r>
      <w:r>
        <w:rPr>
          <w:spacing w:val="-53"/>
          <w:sz w:val="20"/>
        </w:rPr>
        <w:t xml:space="preserve"> </w:t>
      </w:r>
      <w:r>
        <w:rPr>
          <w:sz w:val="20"/>
        </w:rPr>
        <w:t>induction period (newly qualified teachers [NQTs]); and teachers in maintained schools, including</w:t>
      </w:r>
      <w:r>
        <w:rPr>
          <w:spacing w:val="1"/>
          <w:sz w:val="20"/>
        </w:rPr>
        <w:t xml:space="preserve"> </w:t>
      </w:r>
      <w:r>
        <w:rPr>
          <w:sz w:val="20"/>
        </w:rPr>
        <w:t>maintained special schools, who are subject to the Education (School Teachers’ Appraisal) (England)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1"/>
          <w:sz w:val="20"/>
        </w:rPr>
        <w:t xml:space="preserve"> </w:t>
      </w:r>
      <w:r>
        <w:rPr>
          <w:sz w:val="20"/>
        </w:rPr>
        <w:t>2012.</w:t>
      </w:r>
    </w:p>
    <w:p w14:paraId="64611628" w14:textId="77777777" w:rsidR="00400008" w:rsidRDefault="002B7DD3">
      <w:pPr>
        <w:spacing w:line="254" w:lineRule="auto"/>
        <w:ind w:left="394" w:right="822"/>
        <w:rPr>
          <w:sz w:val="20"/>
        </w:rPr>
      </w:pPr>
      <w:bookmarkStart w:id="20" w:name="_bookmark9"/>
      <w:bookmarkEnd w:id="20"/>
      <w:r>
        <w:rPr>
          <w:sz w:val="20"/>
          <w:vertAlign w:val="superscript"/>
        </w:rPr>
        <w:t>6</w:t>
      </w:r>
      <w:r>
        <w:rPr>
          <w:sz w:val="20"/>
        </w:rPr>
        <w:t xml:space="preserve"> All schools are required to have a behaviour policy (full details are </w:t>
      </w:r>
      <w:hyperlink r:id="rId17">
        <w:r>
          <w:rPr>
            <w:color w:val="0000FF"/>
            <w:sz w:val="20"/>
            <w:u w:val="single" w:color="0000FF"/>
          </w:rPr>
          <w:t>here</w:t>
        </w:r>
      </w:hyperlink>
      <w:r>
        <w:rPr>
          <w:sz w:val="20"/>
        </w:rPr>
        <w:t>). If a college chooses to have a</w:t>
      </w:r>
      <w:r>
        <w:rPr>
          <w:spacing w:val="-53"/>
          <w:sz w:val="20"/>
        </w:rPr>
        <w:t xml:space="preserve"> </w:t>
      </w:r>
      <w:r>
        <w:rPr>
          <w:sz w:val="20"/>
        </w:rPr>
        <w:t>behaviour</w:t>
      </w:r>
      <w:r>
        <w:rPr>
          <w:spacing w:val="-1"/>
          <w:sz w:val="20"/>
        </w:rPr>
        <w:t xml:space="preserve"> </w:t>
      </w:r>
      <w:r>
        <w:rPr>
          <w:sz w:val="20"/>
        </w:rPr>
        <w:t>policy it</w:t>
      </w:r>
      <w:r>
        <w:rPr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staff</w:t>
      </w:r>
      <w:r>
        <w:rPr>
          <w:spacing w:val="-2"/>
          <w:sz w:val="20"/>
        </w:rPr>
        <w:t xml:space="preserve"> </w:t>
      </w:r>
      <w:r>
        <w:rPr>
          <w:sz w:val="20"/>
        </w:rPr>
        <w:t>as described</w:t>
      </w:r>
      <w:r>
        <w:rPr>
          <w:spacing w:val="-1"/>
          <w:sz w:val="20"/>
        </w:rPr>
        <w:t xml:space="preserve"> </w:t>
      </w:r>
      <w:r>
        <w:rPr>
          <w:sz w:val="20"/>
        </w:rPr>
        <w:t>above.</w:t>
      </w:r>
    </w:p>
    <w:p w14:paraId="7B9BEC52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840" w:left="740" w:header="0" w:footer="1571" w:gutter="0"/>
          <w:cols w:space="720"/>
        </w:sectPr>
      </w:pPr>
    </w:p>
    <w:p w14:paraId="27C6064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75" w:line="283" w:lineRule="auto"/>
        <w:ind w:left="1113" w:right="837"/>
        <w:rPr>
          <w:rFonts w:ascii="Symbol" w:hAnsi="Symbol"/>
          <w:sz w:val="24"/>
        </w:rPr>
      </w:pPr>
      <w:r>
        <w:rPr>
          <w:sz w:val="24"/>
        </w:rPr>
        <w:lastRenderedPageBreak/>
        <w:t>role of the designated safeguarding lead (including the identity of the designated</w:t>
      </w:r>
      <w:r>
        <w:rPr>
          <w:spacing w:val="-64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1"/>
          <w:sz w:val="24"/>
        </w:rPr>
        <w:t xml:space="preserve"> </w:t>
      </w:r>
      <w:r>
        <w:rPr>
          <w:sz w:val="24"/>
        </w:rPr>
        <w:t>lead and any</w:t>
      </w:r>
      <w:r>
        <w:rPr>
          <w:spacing w:val="-1"/>
          <w:sz w:val="24"/>
        </w:rPr>
        <w:t xml:space="preserve"> </w:t>
      </w:r>
      <w:r>
        <w:rPr>
          <w:sz w:val="24"/>
        </w:rPr>
        <w:t>deputies).</w:t>
      </w:r>
    </w:p>
    <w:p w14:paraId="72EC3280" w14:textId="77777777" w:rsidR="00400008" w:rsidRDefault="002B7DD3">
      <w:pPr>
        <w:pStyle w:val="BodyText"/>
        <w:spacing w:before="126" w:line="288" w:lineRule="auto"/>
        <w:ind w:left="393" w:right="918"/>
      </w:pPr>
      <w:r>
        <w:t>Copies of policies and a copy of Part one (or Annex A, if appropriate) of this document</w:t>
      </w:r>
      <w:r>
        <w:rPr>
          <w:spacing w:val="-6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 xml:space="preserve">provided to </w:t>
      </w:r>
      <w:r>
        <w:rPr>
          <w:b/>
        </w:rPr>
        <w:t xml:space="preserve">all </w:t>
      </w:r>
      <w:r>
        <w:t>staff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induction.</w:t>
      </w:r>
    </w:p>
    <w:p w14:paraId="6A5A4EBC" w14:textId="77777777" w:rsidR="00400008" w:rsidRDefault="00400008">
      <w:pPr>
        <w:pStyle w:val="BodyText"/>
        <w:spacing w:before="10"/>
        <w:rPr>
          <w:sz w:val="20"/>
        </w:rPr>
      </w:pPr>
    </w:p>
    <w:p w14:paraId="258B746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left="393" w:right="732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staff should receive appropriate safeguarding and child protection training</w:t>
      </w:r>
      <w:r>
        <w:rPr>
          <w:spacing w:val="1"/>
          <w:sz w:val="24"/>
        </w:rPr>
        <w:t xml:space="preserve"> </w:t>
      </w:r>
      <w:r>
        <w:rPr>
          <w:sz w:val="24"/>
        </w:rPr>
        <w:t>(including online safety which, amongst other things, includes an understanding of the</w:t>
      </w:r>
      <w:r>
        <w:rPr>
          <w:spacing w:val="1"/>
          <w:sz w:val="24"/>
        </w:rPr>
        <w:t xml:space="preserve"> </w:t>
      </w:r>
      <w:r>
        <w:rPr>
          <w:sz w:val="24"/>
        </w:rPr>
        <w:t>expectations, applicable roles and responsibilities in relation to filtering and monitoring –</w:t>
      </w:r>
      <w:r>
        <w:rPr>
          <w:spacing w:val="-64"/>
          <w:sz w:val="24"/>
        </w:rPr>
        <w:t xml:space="preserve"> </w:t>
      </w:r>
      <w:r>
        <w:rPr>
          <w:sz w:val="24"/>
        </w:rPr>
        <w:t>see para 141 for further information) at induction. The training should be regularly</w:t>
      </w:r>
      <w:r>
        <w:rPr>
          <w:spacing w:val="1"/>
          <w:sz w:val="24"/>
        </w:rPr>
        <w:t xml:space="preserve"> </w:t>
      </w:r>
      <w:r>
        <w:rPr>
          <w:sz w:val="24"/>
        </w:rPr>
        <w:t>updated. In addition</w:t>
      </w:r>
      <w:r>
        <w:rPr>
          <w:b/>
          <w:sz w:val="24"/>
        </w:rPr>
        <w:t xml:space="preserve">, all </w:t>
      </w:r>
      <w:r>
        <w:rPr>
          <w:sz w:val="24"/>
        </w:rPr>
        <w:t>staff should receive safeguarding and child protection (including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online safety) updates (for example, via email, e-bulletins, and staff meeting</w:t>
      </w:r>
      <w:r>
        <w:rPr>
          <w:sz w:val="24"/>
        </w:rPr>
        <w:t>s), as</w:t>
      </w:r>
      <w:r>
        <w:rPr>
          <w:spacing w:val="1"/>
          <w:sz w:val="24"/>
        </w:rPr>
        <w:t xml:space="preserve"> </w:t>
      </w:r>
      <w:r>
        <w:rPr>
          <w:sz w:val="24"/>
        </w:rPr>
        <w:t>required, and at least annually, to continue to provide them with relevant skills and</w:t>
      </w:r>
      <w:r>
        <w:rPr>
          <w:spacing w:val="1"/>
          <w:sz w:val="24"/>
        </w:rPr>
        <w:t xml:space="preserve"> </w:t>
      </w:r>
      <w:r>
        <w:rPr>
          <w:sz w:val="24"/>
        </w:rPr>
        <w:t>knowledge to safeguard children effectively.</w:t>
      </w:r>
    </w:p>
    <w:p w14:paraId="71FDD27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585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staff should be aware of their local early help process and understand their role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it.</w:t>
      </w:r>
    </w:p>
    <w:p w14:paraId="3180BFE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1" w:line="288" w:lineRule="auto"/>
        <w:ind w:left="393" w:right="1173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staff should be aware of the process for making referrals to local authority</w:t>
      </w:r>
      <w:r>
        <w:rPr>
          <w:spacing w:val="-64"/>
          <w:sz w:val="24"/>
        </w:rPr>
        <w:t xml:space="preserve"> </w:t>
      </w:r>
      <w:r>
        <w:rPr>
          <w:sz w:val="24"/>
        </w:rPr>
        <w:t>children’s social care and for statutory assessments</w:t>
      </w:r>
      <w:hyperlink w:anchor="_bookmark10" w:history="1">
        <w:r>
          <w:rPr>
            <w:sz w:val="24"/>
            <w:vertAlign w:val="superscript"/>
          </w:rPr>
          <w:t>7</w:t>
        </w:r>
        <w:r>
          <w:rPr>
            <w:sz w:val="24"/>
          </w:rPr>
          <w:t xml:space="preserve"> </w:t>
        </w:r>
      </w:hyperlink>
      <w:r>
        <w:rPr>
          <w:sz w:val="24"/>
        </w:rPr>
        <w:t>under the Children Act 1989,</w:t>
      </w:r>
      <w:r>
        <w:rPr>
          <w:spacing w:val="1"/>
          <w:sz w:val="24"/>
        </w:rPr>
        <w:t xml:space="preserve"> </w:t>
      </w:r>
      <w:r>
        <w:rPr>
          <w:sz w:val="24"/>
        </w:rPr>
        <w:t>especially section 17 (children in need) and section 47 (a child suffering, or likely to</w:t>
      </w:r>
      <w:r>
        <w:rPr>
          <w:spacing w:val="1"/>
          <w:sz w:val="24"/>
        </w:rPr>
        <w:t xml:space="preserve"> </w:t>
      </w:r>
      <w:r>
        <w:rPr>
          <w:sz w:val="24"/>
        </w:rPr>
        <w:t>suffer, significant harm) that may follow a referral, along with the role they might be</w:t>
      </w:r>
      <w:r>
        <w:rPr>
          <w:spacing w:val="1"/>
          <w:sz w:val="24"/>
        </w:rPr>
        <w:t xml:space="preserve"> </w:t>
      </w:r>
      <w:r>
        <w:rPr>
          <w:sz w:val="24"/>
        </w:rPr>
        <w:t>expected</w:t>
      </w:r>
      <w:r>
        <w:rPr>
          <w:spacing w:val="-1"/>
          <w:sz w:val="24"/>
        </w:rPr>
        <w:t xml:space="preserve"> </w:t>
      </w:r>
      <w:r>
        <w:rPr>
          <w:sz w:val="24"/>
        </w:rPr>
        <w:t>to play in such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assessments.</w:t>
      </w:r>
    </w:p>
    <w:p w14:paraId="334FE20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596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staff should know what to do if a child tells them they are being abused,</w:t>
      </w:r>
      <w:r>
        <w:rPr>
          <w:spacing w:val="1"/>
          <w:sz w:val="24"/>
        </w:rPr>
        <w:t xml:space="preserve"> </w:t>
      </w:r>
      <w:r>
        <w:rPr>
          <w:sz w:val="24"/>
        </w:rPr>
        <w:t>exploited, or neglected. Staff should know how to manage the requirement to maintain an</w:t>
      </w:r>
      <w:r>
        <w:rPr>
          <w:spacing w:val="-64"/>
          <w:sz w:val="24"/>
        </w:rPr>
        <w:t xml:space="preserve"> </w:t>
      </w:r>
      <w:r>
        <w:rPr>
          <w:sz w:val="24"/>
        </w:rPr>
        <w:t>appropriate level of confidentiality. This means only involving those who need to be</w:t>
      </w:r>
      <w:r>
        <w:rPr>
          <w:spacing w:val="1"/>
          <w:sz w:val="24"/>
        </w:rPr>
        <w:t xml:space="preserve"> </w:t>
      </w:r>
      <w:r>
        <w:rPr>
          <w:sz w:val="24"/>
        </w:rPr>
        <w:t>involved, such as the designated safeguarding lead (or a deputy) and local authority</w:t>
      </w:r>
      <w:r>
        <w:rPr>
          <w:spacing w:val="1"/>
          <w:sz w:val="24"/>
        </w:rPr>
        <w:t xml:space="preserve"> </w:t>
      </w:r>
      <w:r>
        <w:rPr>
          <w:sz w:val="24"/>
        </w:rPr>
        <w:t>children’s social care. Staff should never promise a child that they will not tell anyone</w:t>
      </w:r>
      <w:r>
        <w:rPr>
          <w:spacing w:val="1"/>
          <w:sz w:val="24"/>
        </w:rPr>
        <w:t xml:space="preserve"> </w:t>
      </w:r>
      <w:r>
        <w:rPr>
          <w:sz w:val="24"/>
        </w:rPr>
        <w:t>about a report of any form of abuse, as this may ultimately not be in the best interests o</w:t>
      </w:r>
      <w:r>
        <w:rPr>
          <w:sz w:val="24"/>
        </w:rPr>
        <w:t>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child.</w:t>
      </w:r>
    </w:p>
    <w:p w14:paraId="1AA00FB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40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staff should be able to reassure victims that they are being taken seriously and</w:t>
      </w:r>
      <w:r>
        <w:rPr>
          <w:spacing w:val="-64"/>
          <w:sz w:val="24"/>
        </w:rPr>
        <w:t xml:space="preserve"> </w:t>
      </w:r>
      <w:r>
        <w:rPr>
          <w:sz w:val="24"/>
        </w:rPr>
        <w:t>that they will be supported and kept safe. A victim should never be given the impression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that they are creating a problem by reporting </w:t>
      </w:r>
      <w:r>
        <w:rPr>
          <w:b/>
          <w:sz w:val="24"/>
        </w:rPr>
        <w:t xml:space="preserve">any </w:t>
      </w:r>
      <w:r>
        <w:rPr>
          <w:sz w:val="24"/>
        </w:rPr>
        <w:t>form of abuse and/or neglect. Nor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victim</w:t>
      </w:r>
      <w:r>
        <w:rPr>
          <w:spacing w:val="1"/>
          <w:sz w:val="24"/>
        </w:rPr>
        <w:t xml:space="preserve"> </w:t>
      </w:r>
      <w:r>
        <w:rPr>
          <w:sz w:val="24"/>
        </w:rPr>
        <w:t>ever</w:t>
      </w:r>
      <w:r>
        <w:rPr>
          <w:spacing w:val="-1"/>
          <w:sz w:val="24"/>
        </w:rPr>
        <w:t xml:space="preserve"> </w:t>
      </w:r>
      <w:r>
        <w:rPr>
          <w:sz w:val="24"/>
        </w:rPr>
        <w:t>be made</w:t>
      </w:r>
      <w:r>
        <w:rPr>
          <w:spacing w:val="-1"/>
          <w:sz w:val="24"/>
        </w:rPr>
        <w:t xml:space="preserve"> </w:t>
      </w:r>
      <w:r>
        <w:rPr>
          <w:sz w:val="24"/>
        </w:rPr>
        <w:t>to feel</w:t>
      </w:r>
      <w:r>
        <w:rPr>
          <w:spacing w:val="-1"/>
          <w:sz w:val="24"/>
        </w:rPr>
        <w:t xml:space="preserve"> </w:t>
      </w:r>
      <w:r>
        <w:rPr>
          <w:sz w:val="24"/>
        </w:rPr>
        <w:t>ashamed</w:t>
      </w:r>
      <w:r>
        <w:rPr>
          <w:spacing w:val="-1"/>
          <w:sz w:val="24"/>
        </w:rPr>
        <w:t xml:space="preserve"> </w:t>
      </w:r>
      <w:r>
        <w:rPr>
          <w:sz w:val="24"/>
        </w:rPr>
        <w:t>for making</w:t>
      </w:r>
      <w:r>
        <w:rPr>
          <w:spacing w:val="-1"/>
          <w:sz w:val="24"/>
        </w:rPr>
        <w:t xml:space="preserve"> </w:t>
      </w:r>
      <w:r>
        <w:rPr>
          <w:sz w:val="24"/>
        </w:rPr>
        <w:t>a report.</w:t>
      </w:r>
    </w:p>
    <w:p w14:paraId="09870CF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1000" w:firstLine="0"/>
        <w:rPr>
          <w:sz w:val="24"/>
        </w:rPr>
      </w:pPr>
      <w:r>
        <w:rPr>
          <w:b/>
          <w:sz w:val="24"/>
        </w:rPr>
        <w:t xml:space="preserve">All staff </w:t>
      </w:r>
      <w:r>
        <w:rPr>
          <w:sz w:val="24"/>
        </w:rPr>
        <w:t>should be aware that children may not feel ready or know how to tell</w:t>
      </w:r>
      <w:r>
        <w:rPr>
          <w:spacing w:val="1"/>
          <w:sz w:val="24"/>
        </w:rPr>
        <w:t xml:space="preserve"> </w:t>
      </w:r>
      <w:r>
        <w:rPr>
          <w:sz w:val="24"/>
        </w:rPr>
        <w:t>someone that they are being abused, exploited, or neglected, and/or they may not</w:t>
      </w:r>
      <w:r>
        <w:rPr>
          <w:spacing w:val="1"/>
          <w:sz w:val="24"/>
        </w:rPr>
        <w:t xml:space="preserve"> </w:t>
      </w:r>
      <w:r>
        <w:rPr>
          <w:sz w:val="24"/>
        </w:rPr>
        <w:t>recognise their experiences as harmful. For example, children may feel embarrassed,</w:t>
      </w:r>
      <w:r>
        <w:rPr>
          <w:spacing w:val="-64"/>
          <w:sz w:val="24"/>
        </w:rPr>
        <w:t xml:space="preserve"> </w:t>
      </w:r>
      <w:r>
        <w:rPr>
          <w:sz w:val="24"/>
        </w:rPr>
        <w:t>humiliated,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threatened.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vulnerability,</w:t>
      </w:r>
      <w:r>
        <w:rPr>
          <w:spacing w:val="-2"/>
          <w:sz w:val="24"/>
        </w:rPr>
        <w:t xml:space="preserve"> </w:t>
      </w:r>
      <w:r>
        <w:rPr>
          <w:sz w:val="24"/>
        </w:rPr>
        <w:t>disability</w:t>
      </w:r>
    </w:p>
    <w:p w14:paraId="1D09F9EA" w14:textId="77777777" w:rsidR="00400008" w:rsidRDefault="00400008">
      <w:pPr>
        <w:pStyle w:val="BodyText"/>
        <w:rPr>
          <w:sz w:val="20"/>
        </w:rPr>
      </w:pPr>
    </w:p>
    <w:p w14:paraId="22C53BBC" w14:textId="4646BB55" w:rsidR="00400008" w:rsidRDefault="002B7DD3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8032" behindDoc="1" locked="0" layoutInCell="1" allowOverlap="1" wp14:anchorId="25E0F119" wp14:editId="1A8DA02E">
                <wp:simplePos x="0" y="0"/>
                <wp:positionH relativeFrom="page">
                  <wp:posOffset>720090</wp:posOffset>
                </wp:positionH>
                <wp:positionV relativeFrom="paragraph">
                  <wp:posOffset>134620</wp:posOffset>
                </wp:positionV>
                <wp:extent cx="1828800" cy="7620"/>
                <wp:effectExtent l="0" t="0" r="0" b="0"/>
                <wp:wrapTopAndBottom/>
                <wp:docPr id="35850107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34EB0" id="docshape4" o:spid="_x0000_s1026" style="position:absolute;margin-left:56.7pt;margin-top:10.6pt;width:2in;height:.6pt;z-index:-251688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VBYDC9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39157D8" w14:textId="77777777" w:rsidR="00400008" w:rsidRDefault="00400008">
      <w:pPr>
        <w:pStyle w:val="BodyText"/>
        <w:rPr>
          <w:sz w:val="20"/>
        </w:rPr>
      </w:pPr>
    </w:p>
    <w:p w14:paraId="79E3A3F3" w14:textId="77777777" w:rsidR="00400008" w:rsidRDefault="00400008">
      <w:pPr>
        <w:pStyle w:val="BodyText"/>
        <w:spacing w:before="8"/>
        <w:rPr>
          <w:sz w:val="29"/>
        </w:rPr>
      </w:pPr>
    </w:p>
    <w:p w14:paraId="2D15A11B" w14:textId="77777777" w:rsidR="00400008" w:rsidRDefault="002B7DD3">
      <w:pPr>
        <w:spacing w:before="100" w:line="254" w:lineRule="auto"/>
        <w:ind w:left="394" w:right="1379"/>
        <w:rPr>
          <w:sz w:val="20"/>
        </w:rPr>
      </w:pPr>
      <w:bookmarkStart w:id="21" w:name="_bookmark10"/>
      <w:bookmarkEnd w:id="21"/>
      <w:r>
        <w:rPr>
          <w:sz w:val="20"/>
          <w:vertAlign w:val="superscript"/>
        </w:rPr>
        <w:t>7</w:t>
      </w:r>
      <w:r>
        <w:rPr>
          <w:sz w:val="20"/>
        </w:rPr>
        <w:t xml:space="preserve"> Detailed information on statutory assessments can be found in Chapter 1 of </w:t>
      </w:r>
      <w:hyperlink r:id="rId18">
        <w:r>
          <w:rPr>
            <w:color w:val="0000FF"/>
            <w:sz w:val="20"/>
            <w:u w:val="single" w:color="0000FF"/>
          </w:rPr>
          <w:t>Working Together to</w:t>
        </w:r>
      </w:hyperlink>
      <w:r>
        <w:rPr>
          <w:color w:val="0000FF"/>
          <w:spacing w:val="-53"/>
          <w:sz w:val="20"/>
        </w:rPr>
        <w:t xml:space="preserve"> </w:t>
      </w:r>
      <w:hyperlink r:id="rId19">
        <w:r>
          <w:rPr>
            <w:color w:val="0000FF"/>
            <w:sz w:val="20"/>
            <w:u w:val="single" w:color="0000FF"/>
          </w:rPr>
          <w:t>Safeguard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Children</w:t>
        </w:r>
      </w:hyperlink>
    </w:p>
    <w:p w14:paraId="31D25E27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71" w:gutter="0"/>
          <w:cols w:space="720"/>
        </w:sectPr>
      </w:pPr>
    </w:p>
    <w:p w14:paraId="6E72D3BC" w14:textId="77777777" w:rsidR="00400008" w:rsidRDefault="002B7DD3">
      <w:pPr>
        <w:pStyle w:val="BodyText"/>
        <w:spacing w:before="76" w:line="288" w:lineRule="auto"/>
        <w:ind w:left="393" w:right="745"/>
      </w:pPr>
      <w:r>
        <w:lastRenderedPageBreak/>
        <w:t>and/or sexual orientation or language barriers. This should not prevent staff from having</w:t>
      </w:r>
      <w:r>
        <w:rPr>
          <w:spacing w:val="-64"/>
        </w:rPr>
        <w:t xml:space="preserve"> </w:t>
      </w:r>
      <w:r>
        <w:t>a professional curiosity and speaking to the designated safeguarding lead if they have</w:t>
      </w:r>
      <w:r>
        <w:rPr>
          <w:spacing w:val="1"/>
        </w:rPr>
        <w:t xml:space="preserve"> </w:t>
      </w:r>
      <w:r>
        <w:t>concerns about a child. It is also important that staff determine how best to build trusted</w:t>
      </w:r>
      <w:r>
        <w:rPr>
          <w:spacing w:val="-64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 which</w:t>
      </w:r>
      <w:r>
        <w:rPr>
          <w:spacing w:val="-2"/>
        </w:rPr>
        <w:t xml:space="preserve"> </w:t>
      </w:r>
      <w:r>
        <w:t>facilitate</w:t>
      </w:r>
      <w:r>
        <w:rPr>
          <w:spacing w:val="-1"/>
        </w:rPr>
        <w:t xml:space="preserve"> </w:t>
      </w:r>
      <w:r>
        <w:t>communication.</w:t>
      </w:r>
    </w:p>
    <w:p w14:paraId="4631BDC5" w14:textId="77777777" w:rsidR="00400008" w:rsidRDefault="00400008">
      <w:pPr>
        <w:pStyle w:val="BodyText"/>
        <w:spacing w:before="3"/>
        <w:rPr>
          <w:sz w:val="31"/>
        </w:rPr>
      </w:pPr>
    </w:p>
    <w:p w14:paraId="7D4A0CBF" w14:textId="77777777" w:rsidR="00400008" w:rsidRDefault="002B7DD3">
      <w:pPr>
        <w:pStyle w:val="Heading3"/>
      </w:pPr>
      <w:r>
        <w:rPr>
          <w:color w:val="104F75"/>
        </w:rPr>
        <w:t>What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school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college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staff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should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look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out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for</w:t>
      </w:r>
    </w:p>
    <w:p w14:paraId="1CD807F4" w14:textId="77777777" w:rsidR="00400008" w:rsidRDefault="002B7DD3">
      <w:pPr>
        <w:pStyle w:val="Heading4"/>
        <w:spacing w:before="240"/>
      </w:pPr>
      <w:bookmarkStart w:id="22" w:name="Early_help"/>
      <w:bookmarkEnd w:id="22"/>
      <w:r>
        <w:rPr>
          <w:color w:val="104F75"/>
        </w:rPr>
        <w:t>Early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help</w:t>
      </w:r>
    </w:p>
    <w:p w14:paraId="26B5EC31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2C32D16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left="393" w:right="919" w:firstLine="0"/>
        <w:rPr>
          <w:sz w:val="24"/>
        </w:rPr>
      </w:pPr>
      <w:r>
        <w:rPr>
          <w:b/>
          <w:sz w:val="24"/>
        </w:rPr>
        <w:t xml:space="preserve">Any </w:t>
      </w:r>
      <w:r>
        <w:rPr>
          <w:sz w:val="24"/>
        </w:rPr>
        <w:t>child may benefit from early help, but all school and college staff should be</w:t>
      </w:r>
      <w:r>
        <w:rPr>
          <w:spacing w:val="-64"/>
          <w:sz w:val="24"/>
        </w:rPr>
        <w:t xml:space="preserve"> </w:t>
      </w:r>
      <w:r>
        <w:rPr>
          <w:sz w:val="24"/>
        </w:rPr>
        <w:t>particularly alert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potential need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early</w:t>
      </w:r>
      <w:r>
        <w:rPr>
          <w:spacing w:val="-1"/>
          <w:sz w:val="24"/>
        </w:rPr>
        <w:t xml:space="preserve"> </w:t>
      </w:r>
      <w:r>
        <w:rPr>
          <w:sz w:val="24"/>
        </w:rPr>
        <w:t>help 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who:</w:t>
      </w:r>
    </w:p>
    <w:p w14:paraId="3497CF02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ind w:hanging="361"/>
        <w:rPr>
          <w:rFonts w:ascii="Symbol" w:hAnsi="Symbol"/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disabled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certain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</w:p>
    <w:p w14:paraId="3EED45DC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 w:line="283" w:lineRule="auto"/>
        <w:ind w:left="1113" w:right="959"/>
        <w:rPr>
          <w:rFonts w:ascii="Symbol" w:hAnsi="Symbol"/>
          <w:sz w:val="24"/>
        </w:rPr>
      </w:pPr>
      <w:r>
        <w:rPr>
          <w:sz w:val="24"/>
        </w:rPr>
        <w:t>has special educational needs (whether or not they have a statutory Education,</w:t>
      </w:r>
      <w:r>
        <w:rPr>
          <w:spacing w:val="-64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Care plan)</w:t>
      </w:r>
    </w:p>
    <w:p w14:paraId="2F9DE35D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/>
        <w:ind w:hanging="361"/>
        <w:rPr>
          <w:rFonts w:ascii="Symbol" w:hAnsi="Symbol"/>
          <w:sz w:val="24"/>
        </w:rPr>
      </w:pP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</w:p>
    <w:p w14:paraId="5728237A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/>
        <w:ind w:hanging="361"/>
        <w:rPr>
          <w:rFonts w:ascii="Symbol" w:hAnsi="Symbol"/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young</w:t>
      </w:r>
      <w:r>
        <w:rPr>
          <w:spacing w:val="-1"/>
          <w:sz w:val="24"/>
        </w:rPr>
        <w:t xml:space="preserve"> </w:t>
      </w:r>
      <w:r>
        <w:rPr>
          <w:sz w:val="24"/>
        </w:rPr>
        <w:t>carer</w:t>
      </w:r>
    </w:p>
    <w:p w14:paraId="39E5DE1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 w:line="283" w:lineRule="auto"/>
        <w:ind w:left="1113" w:right="920"/>
        <w:rPr>
          <w:rFonts w:ascii="Symbol" w:hAnsi="Symbol"/>
          <w:sz w:val="24"/>
        </w:rPr>
      </w:pPr>
      <w:r>
        <w:rPr>
          <w:sz w:val="24"/>
        </w:rPr>
        <w:t>is showing signs of being drawn in to anti-social or criminal behaviour, 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gang</w:t>
      </w:r>
      <w:r>
        <w:rPr>
          <w:spacing w:val="-4"/>
          <w:sz w:val="24"/>
        </w:rPr>
        <w:t xml:space="preserve"> </w:t>
      </w:r>
      <w:r>
        <w:rPr>
          <w:sz w:val="24"/>
        </w:rPr>
        <w:t>involvement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organised</w:t>
      </w:r>
      <w:r>
        <w:rPr>
          <w:spacing w:val="-3"/>
          <w:sz w:val="24"/>
        </w:rPr>
        <w:t xml:space="preserve"> </w:t>
      </w:r>
      <w:r>
        <w:rPr>
          <w:sz w:val="24"/>
        </w:rPr>
        <w:t>crime</w:t>
      </w:r>
      <w:r>
        <w:rPr>
          <w:spacing w:val="-4"/>
          <w:sz w:val="24"/>
        </w:rPr>
        <w:t xml:space="preserve"> </w:t>
      </w:r>
      <w:r>
        <w:rPr>
          <w:sz w:val="24"/>
        </w:rPr>
        <w:t>groups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county</w:t>
      </w:r>
      <w:r>
        <w:rPr>
          <w:spacing w:val="-3"/>
          <w:sz w:val="24"/>
        </w:rPr>
        <w:t xml:space="preserve"> </w:t>
      </w:r>
      <w:r>
        <w:rPr>
          <w:sz w:val="24"/>
        </w:rPr>
        <w:t>lines</w:t>
      </w:r>
    </w:p>
    <w:p w14:paraId="4286830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/>
        <w:ind w:hanging="361"/>
        <w:rPr>
          <w:rFonts w:ascii="Symbol" w:hAnsi="Symbol"/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frequently</w:t>
      </w:r>
      <w:r>
        <w:rPr>
          <w:spacing w:val="-3"/>
          <w:sz w:val="24"/>
        </w:rPr>
        <w:t xml:space="preserve"> </w:t>
      </w:r>
      <w:r>
        <w:rPr>
          <w:sz w:val="24"/>
        </w:rPr>
        <w:t>missing/goes</w:t>
      </w:r>
      <w:r>
        <w:rPr>
          <w:spacing w:val="-2"/>
          <w:sz w:val="24"/>
        </w:rPr>
        <w:t xml:space="preserve"> </w:t>
      </w:r>
      <w:r>
        <w:rPr>
          <w:sz w:val="24"/>
        </w:rPr>
        <w:t>missing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home</w:t>
      </w:r>
    </w:p>
    <w:p w14:paraId="3D5D9FD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ind w:hanging="361"/>
        <w:rPr>
          <w:rFonts w:ascii="Symbol" w:hAnsi="Symbol"/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modern</w:t>
      </w:r>
      <w:r>
        <w:rPr>
          <w:spacing w:val="-3"/>
          <w:sz w:val="24"/>
        </w:rPr>
        <w:t xml:space="preserve"> </w:t>
      </w:r>
      <w:r>
        <w:rPr>
          <w:sz w:val="24"/>
        </w:rPr>
        <w:t>slavery,</w:t>
      </w:r>
      <w:r>
        <w:rPr>
          <w:spacing w:val="-2"/>
          <w:sz w:val="24"/>
        </w:rPr>
        <w:t xml:space="preserve"> </w:t>
      </w:r>
      <w:r>
        <w:rPr>
          <w:sz w:val="24"/>
        </w:rPr>
        <w:t>trafficking,</w:t>
      </w:r>
      <w:r>
        <w:rPr>
          <w:spacing w:val="-2"/>
          <w:sz w:val="24"/>
        </w:rPr>
        <w:t xml:space="preserve"> </w:t>
      </w:r>
      <w:r>
        <w:rPr>
          <w:sz w:val="24"/>
        </w:rPr>
        <w:t>sexual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criminal</w:t>
      </w:r>
      <w:r>
        <w:rPr>
          <w:spacing w:val="-3"/>
          <w:sz w:val="24"/>
        </w:rPr>
        <w:t xml:space="preserve"> </w:t>
      </w:r>
      <w:r>
        <w:rPr>
          <w:sz w:val="24"/>
        </w:rPr>
        <w:t>exploitation</w:t>
      </w:r>
    </w:p>
    <w:p w14:paraId="4BCA2EC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/>
        <w:ind w:hanging="361"/>
        <w:rPr>
          <w:rFonts w:ascii="Symbol" w:hAnsi="Symbol"/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radicalised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exploited</w:t>
      </w:r>
    </w:p>
    <w:p w14:paraId="26719E8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ind w:hanging="361"/>
        <w:rPr>
          <w:rFonts w:ascii="Symbol" w:hAnsi="Symbol"/>
          <w:sz w:val="24"/>
        </w:rPr>
      </w:pP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prison,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affected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parental</w:t>
      </w:r>
      <w:r>
        <w:rPr>
          <w:spacing w:val="-2"/>
          <w:sz w:val="24"/>
        </w:rPr>
        <w:t xml:space="preserve"> </w:t>
      </w:r>
      <w:r>
        <w:rPr>
          <w:sz w:val="24"/>
        </w:rPr>
        <w:t>offending</w:t>
      </w:r>
    </w:p>
    <w:p w14:paraId="6FDB5BC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 w:line="285" w:lineRule="auto"/>
        <w:ind w:left="1113" w:right="867"/>
        <w:rPr>
          <w:rFonts w:ascii="Symbol" w:hAnsi="Symbol"/>
          <w:sz w:val="24"/>
        </w:rPr>
      </w:pPr>
      <w:r>
        <w:rPr>
          <w:sz w:val="24"/>
        </w:rPr>
        <w:t>is in a family circumstance presenting challenges for the child, such as drug and</w:t>
      </w:r>
      <w:r>
        <w:rPr>
          <w:spacing w:val="-64"/>
          <w:sz w:val="24"/>
        </w:rPr>
        <w:t xml:space="preserve"> </w:t>
      </w:r>
      <w:r>
        <w:rPr>
          <w:sz w:val="24"/>
        </w:rPr>
        <w:t>alcohol</w:t>
      </w:r>
      <w:r>
        <w:rPr>
          <w:spacing w:val="-1"/>
          <w:sz w:val="24"/>
        </w:rPr>
        <w:t xml:space="preserve"> </w:t>
      </w:r>
      <w:r>
        <w:rPr>
          <w:sz w:val="24"/>
        </w:rPr>
        <w:t>misuse,</w:t>
      </w:r>
      <w:r>
        <w:rPr>
          <w:spacing w:val="-1"/>
          <w:sz w:val="24"/>
        </w:rPr>
        <w:t xml:space="preserve"> </w:t>
      </w:r>
      <w:r>
        <w:rPr>
          <w:sz w:val="24"/>
        </w:rPr>
        <w:t>adult mental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domestic</w:t>
      </w:r>
      <w:r>
        <w:rPr>
          <w:spacing w:val="-1"/>
          <w:sz w:val="24"/>
        </w:rPr>
        <w:t xml:space="preserve"> </w:t>
      </w:r>
      <w:r>
        <w:rPr>
          <w:sz w:val="24"/>
        </w:rPr>
        <w:t>abuse</w:t>
      </w:r>
    </w:p>
    <w:p w14:paraId="4D5D1771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/>
        <w:ind w:hanging="361"/>
        <w:rPr>
          <w:rFonts w:ascii="Symbol" w:hAnsi="Symbol"/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misusing</w:t>
      </w:r>
      <w:r>
        <w:rPr>
          <w:spacing w:val="-2"/>
          <w:sz w:val="24"/>
        </w:rPr>
        <w:t xml:space="preserve"> </w:t>
      </w:r>
      <w:r>
        <w:rPr>
          <w:sz w:val="24"/>
        </w:rPr>
        <w:t>alcohol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drugs</w:t>
      </w:r>
      <w:r>
        <w:rPr>
          <w:spacing w:val="-3"/>
          <w:sz w:val="24"/>
        </w:rPr>
        <w:t xml:space="preserve"> </w:t>
      </w:r>
      <w:r>
        <w:rPr>
          <w:sz w:val="24"/>
        </w:rPr>
        <w:t>themselves</w:t>
      </w:r>
    </w:p>
    <w:p w14:paraId="075939C6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2"/>
        <w:ind w:hanging="361"/>
        <w:rPr>
          <w:rFonts w:ascii="Symbol" w:hAnsi="Symbol"/>
          <w:sz w:val="24"/>
        </w:rPr>
      </w:pP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returned</w:t>
      </w:r>
      <w:r>
        <w:rPr>
          <w:spacing w:val="-2"/>
          <w:sz w:val="24"/>
        </w:rPr>
        <w:t xml:space="preserve"> </w:t>
      </w:r>
      <w:r>
        <w:rPr>
          <w:sz w:val="24"/>
        </w:rPr>
        <w:t>home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</w:p>
    <w:p w14:paraId="050A0DB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 w:line="283" w:lineRule="auto"/>
        <w:ind w:left="1113" w:right="841"/>
        <w:rPr>
          <w:rFonts w:ascii="Symbol" w:hAnsi="Symbol"/>
          <w:sz w:val="24"/>
        </w:rPr>
      </w:pPr>
      <w:r>
        <w:rPr>
          <w:sz w:val="24"/>
        </w:rPr>
        <w:t>is at risk of so-called ‘honour’-based abuse such as Female Genital Mutilation or</w:t>
      </w:r>
      <w:r>
        <w:rPr>
          <w:spacing w:val="-64"/>
          <w:sz w:val="24"/>
        </w:rPr>
        <w:t xml:space="preserve"> </w:t>
      </w:r>
      <w:r>
        <w:rPr>
          <w:sz w:val="24"/>
        </w:rPr>
        <w:t>Forced</w:t>
      </w:r>
      <w:r>
        <w:rPr>
          <w:spacing w:val="-1"/>
          <w:sz w:val="24"/>
        </w:rPr>
        <w:t xml:space="preserve"> </w:t>
      </w:r>
      <w:r>
        <w:rPr>
          <w:sz w:val="24"/>
        </w:rPr>
        <w:t>Marriage</w:t>
      </w:r>
    </w:p>
    <w:p w14:paraId="6DBDD6F6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6"/>
        <w:ind w:hanging="361"/>
        <w:rPr>
          <w:rFonts w:ascii="Symbol" w:hAnsi="Symbol"/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privately</w:t>
      </w:r>
      <w:r>
        <w:rPr>
          <w:spacing w:val="-2"/>
          <w:sz w:val="24"/>
        </w:rPr>
        <w:t xml:space="preserve"> </w:t>
      </w:r>
      <w:r>
        <w:rPr>
          <w:sz w:val="24"/>
        </w:rPr>
        <w:t>fostered</w:t>
      </w:r>
      <w:r>
        <w:rPr>
          <w:spacing w:val="-4"/>
          <w:sz w:val="24"/>
        </w:rPr>
        <w:t xml:space="preserve"> </w:t>
      </w:r>
      <w:r>
        <w:rPr>
          <w:sz w:val="24"/>
        </w:rPr>
        <w:t>child,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26EC8A4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2" w:line="285" w:lineRule="auto"/>
        <w:ind w:left="1113" w:right="681"/>
        <w:rPr>
          <w:rFonts w:ascii="Symbol" w:hAnsi="Symbol"/>
          <w:sz w:val="24"/>
        </w:rPr>
      </w:pPr>
      <w:r>
        <w:rPr>
          <w:sz w:val="24"/>
        </w:rPr>
        <w:t>is persistently absent from education, including persistent absences for part of the</w:t>
      </w:r>
      <w:r>
        <w:rPr>
          <w:spacing w:val="-64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day.</w:t>
      </w:r>
    </w:p>
    <w:p w14:paraId="5B80FF95" w14:textId="77777777" w:rsidR="00400008" w:rsidRDefault="00400008">
      <w:pPr>
        <w:pStyle w:val="BodyText"/>
        <w:rPr>
          <w:sz w:val="21"/>
        </w:rPr>
      </w:pPr>
    </w:p>
    <w:p w14:paraId="7ED9EFC3" w14:textId="77777777" w:rsidR="00400008" w:rsidRDefault="002B7DD3">
      <w:pPr>
        <w:pStyle w:val="Heading4"/>
        <w:ind w:left="393"/>
      </w:pPr>
      <w:r>
        <w:rPr>
          <w:color w:val="104F75"/>
        </w:rPr>
        <w:t>Abuse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neglect</w:t>
      </w:r>
    </w:p>
    <w:p w14:paraId="09CFF69E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0A34B8B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left="393" w:right="758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staff should be aware of indicators of abuse and neglect (see below),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 that children can be at risk of harm inside and outside of the</w:t>
      </w:r>
      <w:r>
        <w:rPr>
          <w:spacing w:val="1"/>
          <w:sz w:val="24"/>
        </w:rPr>
        <w:t xml:space="preserve"> </w:t>
      </w:r>
      <w:r>
        <w:rPr>
          <w:sz w:val="24"/>
        </w:rPr>
        <w:t>school/college,</w:t>
      </w:r>
      <w:r>
        <w:rPr>
          <w:spacing w:val="-4"/>
          <w:sz w:val="24"/>
        </w:rPr>
        <w:t xml:space="preserve"> </w:t>
      </w:r>
      <w:r>
        <w:rPr>
          <w:sz w:val="24"/>
        </w:rPr>
        <w:t>inside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outside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home,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online.</w:t>
      </w:r>
      <w:r>
        <w:rPr>
          <w:spacing w:val="-2"/>
          <w:sz w:val="24"/>
        </w:rPr>
        <w:t xml:space="preserve"> </w:t>
      </w:r>
      <w:r>
        <w:rPr>
          <w:sz w:val="24"/>
        </w:rPr>
        <w:t>Exercising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curiosity</w:t>
      </w:r>
    </w:p>
    <w:p w14:paraId="239FB3A7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20" w:left="740" w:header="0" w:footer="1571" w:gutter="0"/>
          <w:cols w:space="720"/>
        </w:sectPr>
      </w:pPr>
    </w:p>
    <w:p w14:paraId="40BBDFB7" w14:textId="77777777" w:rsidR="00400008" w:rsidRDefault="002B7DD3">
      <w:pPr>
        <w:pStyle w:val="BodyText"/>
        <w:spacing w:before="76" w:line="288" w:lineRule="auto"/>
        <w:ind w:left="394" w:right="786"/>
        <w:jc w:val="both"/>
      </w:pPr>
      <w:r>
        <w:lastRenderedPageBreak/>
        <w:t>and knowing what to look for is vital for the early identification of abuse and neglect so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cases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protection.</w:t>
      </w:r>
    </w:p>
    <w:p w14:paraId="0282455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line="288" w:lineRule="auto"/>
        <w:ind w:left="393" w:right="624" w:firstLine="0"/>
        <w:jc w:val="both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school and college staff should be aware that abuse, neglect and safeguarding</w:t>
      </w:r>
      <w:r>
        <w:rPr>
          <w:spacing w:val="-64"/>
          <w:sz w:val="24"/>
        </w:rPr>
        <w:t xml:space="preserve"> </w:t>
      </w:r>
      <w:r>
        <w:rPr>
          <w:sz w:val="24"/>
        </w:rPr>
        <w:t>issues are rarely standalone events and cannot be covered by one definition or one label</w:t>
      </w:r>
      <w:r>
        <w:rPr>
          <w:spacing w:val="-64"/>
          <w:sz w:val="24"/>
        </w:rPr>
        <w:t xml:space="preserve"> </w:t>
      </w:r>
      <w:r>
        <w:rPr>
          <w:sz w:val="24"/>
        </w:rPr>
        <w:t>alone. In</w:t>
      </w:r>
      <w:r>
        <w:rPr>
          <w:spacing w:val="-1"/>
          <w:sz w:val="24"/>
        </w:rPr>
        <w:t xml:space="preserve"> </w:t>
      </w:r>
      <w:r>
        <w:rPr>
          <w:sz w:val="24"/>
        </w:rPr>
        <w:t>most cases,</w:t>
      </w:r>
      <w:r>
        <w:rPr>
          <w:spacing w:val="-1"/>
          <w:sz w:val="24"/>
        </w:rPr>
        <w:t xml:space="preserve"> </w:t>
      </w:r>
      <w:r>
        <w:rPr>
          <w:sz w:val="24"/>
        </w:rPr>
        <w:t>multiple</w:t>
      </w:r>
      <w:r>
        <w:rPr>
          <w:spacing w:val="-1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will overlap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one another.</w:t>
      </w:r>
    </w:p>
    <w:p w14:paraId="5AAB475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812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staff, but especially the designated safeguarding lead (and deputies) should</w:t>
      </w:r>
      <w:r>
        <w:rPr>
          <w:spacing w:val="1"/>
          <w:sz w:val="24"/>
        </w:rPr>
        <w:t xml:space="preserve"> </w:t>
      </w:r>
      <w:r>
        <w:rPr>
          <w:sz w:val="24"/>
        </w:rPr>
        <w:t>consider whether children are at risk of abuse or exploitation in situations outside their</w:t>
      </w:r>
      <w:r>
        <w:rPr>
          <w:spacing w:val="1"/>
          <w:sz w:val="24"/>
        </w:rPr>
        <w:t xml:space="preserve"> </w:t>
      </w:r>
      <w:r>
        <w:rPr>
          <w:sz w:val="24"/>
        </w:rPr>
        <w:t>families. Extra-familial harms take a variety of different forms and children can be</w:t>
      </w:r>
      <w:r>
        <w:rPr>
          <w:spacing w:val="1"/>
          <w:sz w:val="24"/>
        </w:rPr>
        <w:t xml:space="preserve"> </w:t>
      </w:r>
      <w:r>
        <w:rPr>
          <w:sz w:val="24"/>
        </w:rPr>
        <w:t>vulnerable to multiple harms including (but not limited to) sexual abuse (including</w:t>
      </w:r>
      <w:r>
        <w:rPr>
          <w:spacing w:val="1"/>
          <w:sz w:val="24"/>
        </w:rPr>
        <w:t xml:space="preserve"> </w:t>
      </w:r>
      <w:r>
        <w:rPr>
          <w:sz w:val="24"/>
        </w:rPr>
        <w:t>harassment and exploitation), domestic abuse in their own intimate relationships</w:t>
      </w:r>
      <w:r>
        <w:rPr>
          <w:spacing w:val="1"/>
          <w:sz w:val="24"/>
        </w:rPr>
        <w:t xml:space="preserve"> </w:t>
      </w:r>
      <w:r>
        <w:rPr>
          <w:sz w:val="24"/>
        </w:rPr>
        <w:t>(teenage relationship abuse), criminal exploitation, serious youth violence, county lines,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radicalisation.</w:t>
      </w:r>
    </w:p>
    <w:p w14:paraId="77DBBC0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598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staff should be aware that technology is a significant component in many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 and wellbeing issues. Children are at risk of abuse and other risks online as</w:t>
      </w:r>
      <w:r>
        <w:rPr>
          <w:spacing w:val="-64"/>
          <w:sz w:val="24"/>
        </w:rPr>
        <w:t xml:space="preserve"> </w:t>
      </w:r>
      <w:r>
        <w:rPr>
          <w:sz w:val="24"/>
        </w:rPr>
        <w:t>well as face to face. In many cases abuse and other risks will take place concurrently</w:t>
      </w:r>
      <w:r>
        <w:rPr>
          <w:spacing w:val="1"/>
          <w:sz w:val="24"/>
        </w:rPr>
        <w:t xml:space="preserve"> </w:t>
      </w:r>
      <w:r>
        <w:rPr>
          <w:sz w:val="24"/>
        </w:rPr>
        <w:t>both online and offline. Children can also abuse other children online, this can take the</w:t>
      </w:r>
      <w:r>
        <w:rPr>
          <w:spacing w:val="1"/>
          <w:sz w:val="24"/>
        </w:rPr>
        <w:t xml:space="preserve"> </w:t>
      </w:r>
      <w:r>
        <w:rPr>
          <w:sz w:val="24"/>
        </w:rPr>
        <w:t>form of abusive, harassing, and misogynistic/misandrist messages, the non-consensual</w:t>
      </w:r>
      <w:r>
        <w:rPr>
          <w:spacing w:val="1"/>
          <w:sz w:val="24"/>
        </w:rPr>
        <w:t xml:space="preserve"> </w:t>
      </w:r>
      <w:r>
        <w:rPr>
          <w:sz w:val="24"/>
        </w:rPr>
        <w:t>sharing of indecent images, especially around chat groups, and the sharing of abusive</w:t>
      </w:r>
      <w:r>
        <w:rPr>
          <w:spacing w:val="1"/>
          <w:sz w:val="24"/>
        </w:rPr>
        <w:t xml:space="preserve"> </w:t>
      </w:r>
      <w:r>
        <w:rPr>
          <w:sz w:val="24"/>
        </w:rPr>
        <w:t>images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pornography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 want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content.</w:t>
      </w:r>
    </w:p>
    <w:p w14:paraId="43CA3675" w14:textId="77777777" w:rsidR="00400008" w:rsidRDefault="002B7DD3">
      <w:pPr>
        <w:pStyle w:val="Heading4"/>
        <w:numPr>
          <w:ilvl w:val="0"/>
          <w:numId w:val="15"/>
        </w:numPr>
        <w:tabs>
          <w:tab w:val="left" w:pos="1113"/>
          <w:tab w:val="left" w:pos="1114"/>
        </w:tabs>
        <w:spacing w:before="120" w:line="288" w:lineRule="auto"/>
        <w:ind w:left="393" w:right="787" w:firstLine="0"/>
      </w:pPr>
      <w:r>
        <w:t>In all cases, if staff are unsure, they should always speak to the designated</w:t>
      </w:r>
      <w:r>
        <w:rPr>
          <w:spacing w:val="-64"/>
        </w:rPr>
        <w:t xml:space="preserve"> </w:t>
      </w:r>
      <w:r>
        <w:t>safeguarding</w:t>
      </w:r>
      <w:r>
        <w:rPr>
          <w:spacing w:val="-1"/>
        </w:rPr>
        <w:t xml:space="preserve"> </w:t>
      </w:r>
      <w:r>
        <w:t>lead or</w:t>
      </w:r>
      <w:r>
        <w:rPr>
          <w:spacing w:val="-1"/>
        </w:rPr>
        <w:t xml:space="preserve"> </w:t>
      </w:r>
      <w:r>
        <w:t>a deputy.</w:t>
      </w:r>
    </w:p>
    <w:p w14:paraId="3F980A89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46D8F00D" w14:textId="77777777" w:rsidR="00400008" w:rsidRDefault="002B7DD3">
      <w:pPr>
        <w:pStyle w:val="Heading4"/>
        <w:ind w:left="393"/>
        <w:jc w:val="both"/>
      </w:pPr>
      <w:bookmarkStart w:id="23" w:name="Indicators_of_abuse_and_neglect"/>
      <w:bookmarkEnd w:id="23"/>
      <w:r>
        <w:rPr>
          <w:color w:val="104F75"/>
        </w:rPr>
        <w:t>Indicators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of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abuse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neglect</w:t>
      </w:r>
    </w:p>
    <w:p w14:paraId="0B7E0B1A" w14:textId="77777777" w:rsidR="00400008" w:rsidRDefault="00400008">
      <w:pPr>
        <w:pStyle w:val="BodyText"/>
        <w:spacing w:before="9"/>
        <w:rPr>
          <w:b/>
          <w:sz w:val="20"/>
        </w:rPr>
      </w:pPr>
    </w:p>
    <w:p w14:paraId="7D7C98E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left="393" w:right="629" w:firstLine="0"/>
        <w:rPr>
          <w:sz w:val="24"/>
        </w:rPr>
      </w:pPr>
      <w:r>
        <w:rPr>
          <w:b/>
          <w:sz w:val="24"/>
        </w:rPr>
        <w:t xml:space="preserve">Abuse: </w:t>
      </w:r>
      <w:r>
        <w:rPr>
          <w:sz w:val="24"/>
        </w:rPr>
        <w:t>a form of maltreatment of a child. Somebody may abuse or neglect a child</w:t>
      </w:r>
      <w:r>
        <w:rPr>
          <w:spacing w:val="-65"/>
          <w:sz w:val="24"/>
        </w:rPr>
        <w:t xml:space="preserve"> </w:t>
      </w:r>
      <w:r>
        <w:rPr>
          <w:sz w:val="24"/>
        </w:rPr>
        <w:t>by inflicting</w:t>
      </w:r>
      <w:r>
        <w:rPr>
          <w:spacing w:val="1"/>
          <w:sz w:val="24"/>
        </w:rPr>
        <w:t xml:space="preserve"> </w:t>
      </w:r>
      <w:r>
        <w:rPr>
          <w:sz w:val="24"/>
        </w:rPr>
        <w:t>harm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by failing to act</w:t>
      </w:r>
      <w:r>
        <w:rPr>
          <w:spacing w:val="1"/>
          <w:sz w:val="24"/>
        </w:rPr>
        <w:t xml:space="preserve"> </w:t>
      </w:r>
      <w:r>
        <w:rPr>
          <w:sz w:val="24"/>
        </w:rPr>
        <w:t>to prevent harm.</w:t>
      </w:r>
      <w:r>
        <w:rPr>
          <w:spacing w:val="-1"/>
          <w:sz w:val="24"/>
        </w:rPr>
        <w:t xml:space="preserve"> </w:t>
      </w:r>
      <w:r>
        <w:rPr>
          <w:sz w:val="24"/>
        </w:rPr>
        <w:t>Harm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include ill treatment that</w:t>
      </w:r>
      <w:r>
        <w:rPr>
          <w:spacing w:val="1"/>
          <w:sz w:val="24"/>
        </w:rPr>
        <w:t xml:space="preserve"> </w:t>
      </w:r>
      <w:r>
        <w:rPr>
          <w:sz w:val="24"/>
        </w:rPr>
        <w:t>is not physical as well as the impact of witnessing ill treatment of others. This can be</w:t>
      </w:r>
      <w:r>
        <w:rPr>
          <w:spacing w:val="1"/>
          <w:sz w:val="24"/>
        </w:rPr>
        <w:t xml:space="preserve"> </w:t>
      </w:r>
      <w:r>
        <w:rPr>
          <w:sz w:val="24"/>
        </w:rPr>
        <w:t>particularly relevant, for example, in relation to the impact on children of all forms of</w:t>
      </w:r>
      <w:r>
        <w:rPr>
          <w:spacing w:val="1"/>
          <w:sz w:val="24"/>
        </w:rPr>
        <w:t xml:space="preserve"> </w:t>
      </w:r>
      <w:r>
        <w:rPr>
          <w:sz w:val="24"/>
        </w:rPr>
        <w:t>domestic abuse. Children may be abused in a family or in an institutional or community</w:t>
      </w:r>
      <w:r>
        <w:rPr>
          <w:spacing w:val="1"/>
          <w:sz w:val="24"/>
        </w:rPr>
        <w:t xml:space="preserve"> </w:t>
      </w:r>
      <w:r>
        <w:rPr>
          <w:sz w:val="24"/>
        </w:rPr>
        <w:t>setting by those known to them or, more rarely, by others. Abuse can take place wholly</w:t>
      </w:r>
      <w:r>
        <w:rPr>
          <w:spacing w:val="1"/>
          <w:sz w:val="24"/>
        </w:rPr>
        <w:t xml:space="preserve"> </w:t>
      </w:r>
      <w:r>
        <w:rPr>
          <w:sz w:val="24"/>
        </w:rPr>
        <w:t>online, or technology may be used to facilitate offline abuse. Children may be abused by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adult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adults or by</w:t>
      </w:r>
      <w:r>
        <w:rPr>
          <w:spacing w:val="-1"/>
          <w:sz w:val="24"/>
        </w:rPr>
        <w:t xml:space="preserve"> </w:t>
      </w:r>
      <w:r>
        <w:rPr>
          <w:sz w:val="24"/>
        </w:rPr>
        <w:t>another child</w:t>
      </w:r>
      <w:r>
        <w:rPr>
          <w:spacing w:val="-1"/>
          <w:sz w:val="24"/>
        </w:rPr>
        <w:t xml:space="preserve"> </w:t>
      </w:r>
      <w:r>
        <w:rPr>
          <w:sz w:val="24"/>
        </w:rPr>
        <w:t>or children.</w:t>
      </w:r>
    </w:p>
    <w:p w14:paraId="300268B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68" w:firstLine="0"/>
        <w:rPr>
          <w:sz w:val="24"/>
        </w:rPr>
      </w:pPr>
      <w:r>
        <w:rPr>
          <w:b/>
          <w:sz w:val="24"/>
        </w:rPr>
        <w:t xml:space="preserve">Physical abuse: </w:t>
      </w:r>
      <w:r>
        <w:rPr>
          <w:sz w:val="24"/>
        </w:rPr>
        <w:t>a form of abuse which may involve hitting, shaking, throwing,</w:t>
      </w:r>
      <w:r>
        <w:rPr>
          <w:spacing w:val="1"/>
          <w:sz w:val="24"/>
        </w:rPr>
        <w:t xml:space="preserve"> </w:t>
      </w:r>
      <w:r>
        <w:rPr>
          <w:sz w:val="24"/>
        </w:rPr>
        <w:t>poisoning, burning or scalding, drowning, suffocating or otherwise causing physical harm</w:t>
      </w:r>
      <w:r>
        <w:rPr>
          <w:spacing w:val="-64"/>
          <w:sz w:val="24"/>
        </w:rPr>
        <w:t xml:space="preserve"> </w:t>
      </w:r>
      <w:r>
        <w:rPr>
          <w:sz w:val="24"/>
        </w:rPr>
        <w:t>to a child. Physical harm may also be caused when a parent or carer fabricates the</w:t>
      </w:r>
      <w:r>
        <w:rPr>
          <w:spacing w:val="1"/>
          <w:sz w:val="24"/>
        </w:rPr>
        <w:t xml:space="preserve"> </w:t>
      </w:r>
      <w:r>
        <w:rPr>
          <w:sz w:val="24"/>
        </w:rPr>
        <w:t>symptoms</w:t>
      </w:r>
      <w:r>
        <w:rPr>
          <w:spacing w:val="-2"/>
          <w:sz w:val="24"/>
        </w:rPr>
        <w:t xml:space="preserve"> </w:t>
      </w:r>
      <w:r>
        <w:rPr>
          <w:sz w:val="24"/>
        </w:rPr>
        <w:t>of,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deliberately induces, illness in</w:t>
      </w:r>
      <w:r>
        <w:rPr>
          <w:spacing w:val="-1"/>
          <w:sz w:val="24"/>
        </w:rPr>
        <w:t xml:space="preserve"> </w:t>
      </w:r>
      <w:r>
        <w:rPr>
          <w:sz w:val="24"/>
        </w:rPr>
        <w:t>a child.</w:t>
      </w:r>
    </w:p>
    <w:p w14:paraId="677871D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1" w:line="288" w:lineRule="auto"/>
        <w:ind w:right="866" w:firstLine="0"/>
        <w:rPr>
          <w:sz w:val="24"/>
        </w:rPr>
      </w:pPr>
      <w:r>
        <w:rPr>
          <w:b/>
          <w:sz w:val="24"/>
        </w:rPr>
        <w:t xml:space="preserve">Emotional abuse: </w:t>
      </w:r>
      <w:r>
        <w:rPr>
          <w:sz w:val="24"/>
        </w:rPr>
        <w:t>the persistent emotional maltreatment of a child such as to</w:t>
      </w:r>
      <w:r>
        <w:rPr>
          <w:spacing w:val="1"/>
          <w:sz w:val="24"/>
        </w:rPr>
        <w:t xml:space="preserve"> </w:t>
      </w:r>
      <w:r>
        <w:rPr>
          <w:sz w:val="24"/>
        </w:rPr>
        <w:t>cause severe and adverse effects on the child’s emotional development. It may involve</w:t>
      </w:r>
      <w:r>
        <w:rPr>
          <w:spacing w:val="-64"/>
          <w:sz w:val="24"/>
        </w:rPr>
        <w:t xml:space="preserve"> </w:t>
      </w:r>
      <w:r>
        <w:rPr>
          <w:sz w:val="24"/>
        </w:rPr>
        <w:t>conveying to a child that they are worthless or unloved, inadequate, or valued only</w:t>
      </w:r>
      <w:r>
        <w:rPr>
          <w:spacing w:val="1"/>
          <w:sz w:val="24"/>
        </w:rPr>
        <w:t xml:space="preserve"> </w:t>
      </w:r>
      <w:r>
        <w:rPr>
          <w:sz w:val="24"/>
        </w:rPr>
        <w:t>insofar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another</w:t>
      </w:r>
      <w:r>
        <w:rPr>
          <w:spacing w:val="-2"/>
          <w:sz w:val="24"/>
        </w:rPr>
        <w:t xml:space="preserve"> </w:t>
      </w:r>
      <w:r>
        <w:rPr>
          <w:sz w:val="24"/>
        </w:rPr>
        <w:t>person.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giving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</w:p>
    <w:p w14:paraId="12B385B8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71" w:gutter="0"/>
          <w:cols w:space="720"/>
        </w:sectPr>
      </w:pPr>
    </w:p>
    <w:p w14:paraId="0C1DA410" w14:textId="77777777" w:rsidR="00400008" w:rsidRDefault="002B7DD3">
      <w:pPr>
        <w:pStyle w:val="BodyText"/>
        <w:spacing w:before="76" w:line="288" w:lineRule="auto"/>
        <w:ind w:left="394" w:right="663"/>
      </w:pPr>
      <w:r>
        <w:lastRenderedPageBreak/>
        <w:t>opportunities to express their views, deliberately silencing them or ‘making fun’ of what</w:t>
      </w:r>
      <w:r>
        <w:rPr>
          <w:spacing w:val="1"/>
        </w:rPr>
        <w:t xml:space="preserve"> </w:t>
      </w:r>
      <w:r>
        <w:t>they say or how they communicate. It may feature age or developmentally inappropriate</w:t>
      </w:r>
      <w:r>
        <w:rPr>
          <w:spacing w:val="1"/>
        </w:rPr>
        <w:t xml:space="preserve"> </w:t>
      </w:r>
      <w:r>
        <w:t>expectations being imposed on children. These may include interactions that are beyond</w:t>
      </w:r>
      <w:r>
        <w:rPr>
          <w:spacing w:val="-65"/>
        </w:rPr>
        <w:t xml:space="preserve"> </w:t>
      </w:r>
      <w:r>
        <w:t>a child’s developmental capability as well as overprotection and limitation of exploration</w:t>
      </w:r>
      <w:r>
        <w:rPr>
          <w:spacing w:val="1"/>
        </w:rPr>
        <w:t xml:space="preserve"> </w:t>
      </w:r>
      <w:r>
        <w:t>and learning or preventing the child from participating in normal social interaction. It may</w:t>
      </w:r>
      <w:r>
        <w:rPr>
          <w:spacing w:val="-64"/>
        </w:rPr>
        <w:t xml:space="preserve"> </w:t>
      </w:r>
      <w:r>
        <w:t>involve seeing or hearing the ill-treatment of another. It may involve serious bullying</w:t>
      </w:r>
      <w:r>
        <w:rPr>
          <w:spacing w:val="1"/>
        </w:rPr>
        <w:t xml:space="preserve"> </w:t>
      </w:r>
      <w:r>
        <w:t>(including cyberbullying), causing children frequently to feel fri</w:t>
      </w:r>
      <w:r>
        <w:t>ghtened or in danger, or</w:t>
      </w:r>
      <w:r>
        <w:rPr>
          <w:spacing w:val="1"/>
        </w:rPr>
        <w:t xml:space="preserve"> </w:t>
      </w:r>
      <w:r>
        <w:t>the exploitation or corruption of children. Some level of emotional abuse is involved in all</w:t>
      </w:r>
      <w:r>
        <w:rPr>
          <w:spacing w:val="-64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maltreatment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child,</w:t>
      </w:r>
      <w:r>
        <w:rPr>
          <w:spacing w:val="-2"/>
        </w:rPr>
        <w:t xml:space="preserve"> </w:t>
      </w:r>
      <w:r>
        <w:t>although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occur</w:t>
      </w:r>
      <w:r>
        <w:rPr>
          <w:spacing w:val="-1"/>
        </w:rPr>
        <w:t xml:space="preserve"> </w:t>
      </w:r>
      <w:r>
        <w:t>alone.</w:t>
      </w:r>
    </w:p>
    <w:p w14:paraId="682BA07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717" w:firstLine="0"/>
        <w:rPr>
          <w:sz w:val="24"/>
        </w:rPr>
      </w:pPr>
      <w:r>
        <w:rPr>
          <w:b/>
          <w:sz w:val="24"/>
        </w:rPr>
        <w:t xml:space="preserve">Sexual abuse: </w:t>
      </w:r>
      <w:r>
        <w:rPr>
          <w:sz w:val="24"/>
        </w:rPr>
        <w:t>involves forcing or enticing a child or young person to take part in</w:t>
      </w:r>
      <w:r>
        <w:rPr>
          <w:spacing w:val="-64"/>
          <w:sz w:val="24"/>
        </w:rPr>
        <w:t xml:space="preserve"> </w:t>
      </w:r>
      <w:r>
        <w:rPr>
          <w:sz w:val="24"/>
        </w:rPr>
        <w:t>sexual activities, not necessarily involving violence, whether or not the child is aware of</w:t>
      </w:r>
      <w:r>
        <w:rPr>
          <w:spacing w:val="1"/>
          <w:sz w:val="24"/>
        </w:rPr>
        <w:t xml:space="preserve"> </w:t>
      </w:r>
      <w:r>
        <w:rPr>
          <w:sz w:val="24"/>
        </w:rPr>
        <w:t>what is happening. The activities may involve physical contact, including assault by</w:t>
      </w:r>
      <w:r>
        <w:rPr>
          <w:spacing w:val="1"/>
          <w:sz w:val="24"/>
        </w:rPr>
        <w:t xml:space="preserve"> </w:t>
      </w:r>
      <w:r>
        <w:rPr>
          <w:sz w:val="24"/>
        </w:rPr>
        <w:t>penetration (for example rape or oral sex) or non-penetrative acts such as masturbation,</w:t>
      </w:r>
      <w:r>
        <w:rPr>
          <w:spacing w:val="-64"/>
          <w:sz w:val="24"/>
        </w:rPr>
        <w:t xml:space="preserve"> </w:t>
      </w:r>
      <w:r>
        <w:rPr>
          <w:sz w:val="24"/>
        </w:rPr>
        <w:t>kissing, rubbing, and touching outside of clothing. They may also include non-contact</w:t>
      </w:r>
      <w:r>
        <w:rPr>
          <w:spacing w:val="1"/>
          <w:sz w:val="24"/>
        </w:rPr>
        <w:t xml:space="preserve"> </w:t>
      </w:r>
      <w:r>
        <w:rPr>
          <w:sz w:val="24"/>
        </w:rPr>
        <w:t>activities, such as involving children in looking at, or in the production of, sexual image</w:t>
      </w:r>
      <w:r>
        <w:rPr>
          <w:sz w:val="24"/>
        </w:rPr>
        <w:t>s,</w:t>
      </w:r>
      <w:r>
        <w:rPr>
          <w:spacing w:val="-64"/>
          <w:sz w:val="24"/>
        </w:rPr>
        <w:t xml:space="preserve"> </w:t>
      </w:r>
      <w:r>
        <w:rPr>
          <w:sz w:val="24"/>
        </w:rPr>
        <w:t>watching sexual activities, encouraging children to behave in sexually inappropriate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ways, or grooming a child in preparation for abuse. Sexual abuse can take place online,</w:t>
      </w:r>
      <w:r>
        <w:rPr>
          <w:spacing w:val="-64"/>
          <w:sz w:val="24"/>
        </w:rPr>
        <w:t xml:space="preserve"> </w:t>
      </w:r>
      <w:r>
        <w:rPr>
          <w:sz w:val="24"/>
        </w:rPr>
        <w:t>and technology can be used to facilitate offline abuse. Sexual abuse is not solely</w:t>
      </w:r>
      <w:r>
        <w:rPr>
          <w:spacing w:val="1"/>
          <w:sz w:val="24"/>
        </w:rPr>
        <w:t xml:space="preserve"> </w:t>
      </w:r>
      <w:r>
        <w:rPr>
          <w:sz w:val="24"/>
        </w:rPr>
        <w:t>perpetrated by adult males. Women can also commit acts of sexual abuse, as can other</w:t>
      </w:r>
      <w:r>
        <w:rPr>
          <w:spacing w:val="-64"/>
          <w:sz w:val="24"/>
        </w:rPr>
        <w:t xml:space="preserve"> </w:t>
      </w:r>
      <w:r>
        <w:rPr>
          <w:sz w:val="24"/>
        </w:rPr>
        <w:t>children. The sexual abuse of children by other children is a specific safeguarding issue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education and </w:t>
      </w:r>
      <w:r>
        <w:rPr>
          <w:b/>
          <w:sz w:val="24"/>
        </w:rPr>
        <w:t xml:space="preserve">all </w:t>
      </w:r>
      <w:r>
        <w:rPr>
          <w:sz w:val="24"/>
        </w:rPr>
        <w:t>staff should be aware of it and of their school or colleg</w:t>
      </w:r>
      <w:r>
        <w:rPr>
          <w:sz w:val="24"/>
        </w:rPr>
        <w:t>e’s policy and</w:t>
      </w:r>
      <w:r>
        <w:rPr>
          <w:spacing w:val="-64"/>
          <w:sz w:val="24"/>
        </w:rPr>
        <w:t xml:space="preserve"> </w:t>
      </w:r>
      <w:r>
        <w:rPr>
          <w:sz w:val="24"/>
        </w:rPr>
        <w:t>procedures for dealing</w:t>
      </w:r>
      <w:r>
        <w:rPr>
          <w:spacing w:val="1"/>
          <w:sz w:val="24"/>
        </w:rPr>
        <w:t xml:space="preserve"> </w:t>
      </w:r>
      <w:r>
        <w:rPr>
          <w:sz w:val="24"/>
        </w:rPr>
        <w:t>with it.</w:t>
      </w:r>
    </w:p>
    <w:p w14:paraId="6CB837A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19" w:line="288" w:lineRule="auto"/>
        <w:ind w:right="758" w:firstLine="0"/>
        <w:rPr>
          <w:sz w:val="24"/>
        </w:rPr>
      </w:pPr>
      <w:r>
        <w:rPr>
          <w:b/>
          <w:sz w:val="24"/>
        </w:rPr>
        <w:t xml:space="preserve">Neglect: </w:t>
      </w:r>
      <w:r>
        <w:rPr>
          <w:sz w:val="24"/>
        </w:rPr>
        <w:t>the persistent failure to meet a child’s basic physical and/or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psychological needs, likely to result in the serious impairment of the child’s health or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development. Neglect may occur during pregnancy, for example, as a result of maternal</w:t>
      </w:r>
      <w:r>
        <w:rPr>
          <w:spacing w:val="-64"/>
          <w:sz w:val="24"/>
        </w:rPr>
        <w:t xml:space="preserve"> </w:t>
      </w:r>
      <w:r>
        <w:rPr>
          <w:sz w:val="24"/>
        </w:rPr>
        <w:t>substance abuse. Once a child is born, neglect may involve a parent or carer failing to:</w:t>
      </w:r>
      <w:r>
        <w:rPr>
          <w:spacing w:val="1"/>
          <w:sz w:val="24"/>
        </w:rPr>
        <w:t xml:space="preserve"> </w:t>
      </w:r>
      <w:r>
        <w:rPr>
          <w:sz w:val="24"/>
        </w:rPr>
        <w:t>provide adequate food, clothing and shelter (including exclusion from home or</w:t>
      </w:r>
      <w:r>
        <w:rPr>
          <w:spacing w:val="1"/>
          <w:sz w:val="24"/>
        </w:rPr>
        <w:t xml:space="preserve"> </w:t>
      </w:r>
      <w:r>
        <w:rPr>
          <w:sz w:val="24"/>
        </w:rPr>
        <w:t>abandonment); protect a child from physical and emotional harm or danger; ensure</w:t>
      </w:r>
      <w:r>
        <w:rPr>
          <w:spacing w:val="1"/>
          <w:sz w:val="24"/>
        </w:rPr>
        <w:t xml:space="preserve"> </w:t>
      </w:r>
      <w:r>
        <w:rPr>
          <w:sz w:val="24"/>
        </w:rPr>
        <w:t>adequate supervision (incl</w:t>
      </w:r>
      <w:r>
        <w:rPr>
          <w:sz w:val="24"/>
        </w:rPr>
        <w:t>uding the use of inadequate caregivers); or ensure access to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medical care or treatment. It may also include neglect of, or</w:t>
      </w:r>
      <w:r>
        <w:rPr>
          <w:spacing w:val="1"/>
          <w:sz w:val="24"/>
        </w:rPr>
        <w:t xml:space="preserve"> </w:t>
      </w:r>
      <w:r>
        <w:rPr>
          <w:sz w:val="24"/>
        </w:rPr>
        <w:t>unresponsiveness</w:t>
      </w:r>
      <w:r>
        <w:rPr>
          <w:spacing w:val="-1"/>
          <w:sz w:val="24"/>
        </w:rPr>
        <w:t xml:space="preserve"> </w:t>
      </w:r>
      <w:r>
        <w:rPr>
          <w:sz w:val="24"/>
        </w:rPr>
        <w:t>to,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child’s basic</w:t>
      </w:r>
      <w:r>
        <w:rPr>
          <w:spacing w:val="-1"/>
          <w:sz w:val="24"/>
        </w:rPr>
        <w:t xml:space="preserve"> </w:t>
      </w:r>
      <w:r>
        <w:rPr>
          <w:sz w:val="24"/>
        </w:rPr>
        <w:t>emotional needs.</w:t>
      </w:r>
    </w:p>
    <w:p w14:paraId="723C82AB" w14:textId="77777777" w:rsidR="00400008" w:rsidRDefault="00400008">
      <w:pPr>
        <w:pStyle w:val="BodyText"/>
        <w:spacing w:before="3"/>
        <w:rPr>
          <w:sz w:val="31"/>
        </w:rPr>
      </w:pPr>
    </w:p>
    <w:p w14:paraId="166DDB86" w14:textId="77777777" w:rsidR="00400008" w:rsidRDefault="002B7DD3">
      <w:pPr>
        <w:pStyle w:val="Heading3"/>
        <w:spacing w:before="1"/>
      </w:pPr>
      <w:r>
        <w:rPr>
          <w:color w:val="104F75"/>
        </w:rPr>
        <w:t>Safeguarding</w:t>
      </w:r>
      <w:r>
        <w:rPr>
          <w:color w:val="104F75"/>
          <w:spacing w:val="-10"/>
        </w:rPr>
        <w:t xml:space="preserve"> </w:t>
      </w:r>
      <w:r>
        <w:rPr>
          <w:color w:val="104F75"/>
        </w:rPr>
        <w:t>issues</w:t>
      </w:r>
    </w:p>
    <w:p w14:paraId="0F8B71D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1" w:line="288" w:lineRule="auto"/>
        <w:ind w:left="393" w:right="640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staff should have an awareness of safeguarding issues that can put children at</w:t>
      </w:r>
      <w:r>
        <w:rPr>
          <w:spacing w:val="-64"/>
          <w:sz w:val="24"/>
        </w:rPr>
        <w:t xml:space="preserve"> </w:t>
      </w:r>
      <w:r>
        <w:rPr>
          <w:sz w:val="24"/>
        </w:rPr>
        <w:t>risk of harm. Behaviours linked to issues such as drug taking and/or alcohol misuse,</w:t>
      </w:r>
      <w:r>
        <w:rPr>
          <w:spacing w:val="1"/>
          <w:sz w:val="24"/>
        </w:rPr>
        <w:t xml:space="preserve"> </w:t>
      </w:r>
      <w:r>
        <w:rPr>
          <w:sz w:val="24"/>
        </w:rPr>
        <w:t>deliberately missing education, serious violence (including that linked to county lines),</w:t>
      </w:r>
      <w:r>
        <w:rPr>
          <w:spacing w:val="1"/>
          <w:sz w:val="24"/>
        </w:rPr>
        <w:t xml:space="preserve"> </w:t>
      </w:r>
      <w:r>
        <w:rPr>
          <w:sz w:val="24"/>
        </w:rPr>
        <w:t>radicalisation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consensual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non-consensual</w:t>
      </w:r>
      <w:r>
        <w:rPr>
          <w:spacing w:val="-2"/>
          <w:sz w:val="24"/>
        </w:rPr>
        <w:t xml:space="preserve"> </w:t>
      </w:r>
      <w:r>
        <w:rPr>
          <w:sz w:val="24"/>
        </w:rPr>
        <w:t>sharing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nude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semi-nude</w:t>
      </w:r>
    </w:p>
    <w:p w14:paraId="739ABD29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71" w:gutter="0"/>
          <w:cols w:space="720"/>
        </w:sectPr>
      </w:pPr>
    </w:p>
    <w:p w14:paraId="1257C45C" w14:textId="77777777" w:rsidR="00400008" w:rsidRDefault="002B7DD3">
      <w:pPr>
        <w:spacing w:before="76" w:line="288" w:lineRule="auto"/>
        <w:ind w:left="394" w:right="841"/>
        <w:rPr>
          <w:b/>
          <w:sz w:val="24"/>
        </w:rPr>
      </w:pPr>
      <w:r>
        <w:rPr>
          <w:sz w:val="24"/>
        </w:rPr>
        <w:lastRenderedPageBreak/>
        <w:t>images and/or videos</w:t>
      </w:r>
      <w:hyperlink w:anchor="_bookmark11" w:history="1">
        <w:r>
          <w:rPr>
            <w:sz w:val="24"/>
            <w:vertAlign w:val="superscript"/>
          </w:rPr>
          <w:t>8</w:t>
        </w:r>
        <w:r>
          <w:rPr>
            <w:sz w:val="24"/>
          </w:rPr>
          <w:t xml:space="preserve"> </w:t>
        </w:r>
      </w:hyperlink>
      <w:r>
        <w:rPr>
          <w:sz w:val="24"/>
        </w:rPr>
        <w:t>can be signs that children are at risk. Below are some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safeguarding issues all staff should be aware of. </w:t>
      </w:r>
      <w:r>
        <w:rPr>
          <w:b/>
          <w:sz w:val="24"/>
        </w:rPr>
        <w:t>Additional information on these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safeguarding issues and information on other safeguarding issues is included in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Annex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B.</w:t>
      </w:r>
    </w:p>
    <w:p w14:paraId="4C14B7A4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51D5ED96" w14:textId="77777777" w:rsidR="00400008" w:rsidRDefault="002B7DD3">
      <w:pPr>
        <w:pStyle w:val="Heading4"/>
      </w:pPr>
      <w:r>
        <w:rPr>
          <w:color w:val="104F75"/>
        </w:rPr>
        <w:t>Child-on-child</w:t>
      </w:r>
      <w:r>
        <w:rPr>
          <w:color w:val="104F75"/>
          <w:spacing w:val="-12"/>
        </w:rPr>
        <w:t xml:space="preserve"> </w:t>
      </w:r>
      <w:r>
        <w:rPr>
          <w:color w:val="104F75"/>
        </w:rPr>
        <w:t>abuse</w:t>
      </w:r>
    </w:p>
    <w:p w14:paraId="1708799F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3B2E925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612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staff should be aware that children can abuse other children (often referred to</w:t>
      </w:r>
      <w:r>
        <w:rPr>
          <w:spacing w:val="1"/>
          <w:sz w:val="24"/>
        </w:rPr>
        <w:t xml:space="preserve"> </w:t>
      </w:r>
      <w:r>
        <w:rPr>
          <w:sz w:val="24"/>
        </w:rPr>
        <w:t>as child-on-child abuse), and that it can happen both inside and outside of school 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college and online. </w:t>
      </w:r>
      <w:r>
        <w:rPr>
          <w:b/>
          <w:sz w:val="24"/>
        </w:rPr>
        <w:t xml:space="preserve">All </w:t>
      </w:r>
      <w:r>
        <w:rPr>
          <w:sz w:val="24"/>
        </w:rPr>
        <w:t>staff should be clear as to the school’s or college’s policy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 with regard to child-on-child abuse and the important role they have to play in</w:t>
      </w:r>
      <w:r>
        <w:rPr>
          <w:spacing w:val="-64"/>
          <w:sz w:val="24"/>
        </w:rPr>
        <w:t xml:space="preserve"> </w:t>
      </w:r>
      <w:r>
        <w:rPr>
          <w:sz w:val="24"/>
        </w:rPr>
        <w:t>preventing</w:t>
      </w:r>
      <w:r>
        <w:rPr>
          <w:spacing w:val="-1"/>
          <w:sz w:val="24"/>
        </w:rPr>
        <w:t xml:space="preserve"> </w:t>
      </w:r>
      <w:r>
        <w:rPr>
          <w:sz w:val="24"/>
        </w:rPr>
        <w:t>it and</w:t>
      </w:r>
      <w:r>
        <w:rPr>
          <w:spacing w:val="-1"/>
          <w:sz w:val="24"/>
        </w:rPr>
        <w:t xml:space="preserve"> </w:t>
      </w:r>
      <w:r>
        <w:rPr>
          <w:sz w:val="24"/>
        </w:rPr>
        <w:t>responding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believe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child 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it.</w:t>
      </w:r>
    </w:p>
    <w:p w14:paraId="04B0FBA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00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staff should understand that even if there are no reports in their schools or</w:t>
      </w:r>
      <w:r>
        <w:rPr>
          <w:spacing w:val="1"/>
          <w:sz w:val="24"/>
        </w:rPr>
        <w:t xml:space="preserve"> </w:t>
      </w:r>
      <w:r>
        <w:rPr>
          <w:sz w:val="24"/>
        </w:rPr>
        <w:t>colleges it does not mean it is not happening, it may be the case that it is just not being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reported. As such it is important if staff have </w:t>
      </w:r>
      <w:r>
        <w:rPr>
          <w:b/>
          <w:sz w:val="24"/>
        </w:rPr>
        <w:t xml:space="preserve">any </w:t>
      </w:r>
      <w:r>
        <w:rPr>
          <w:sz w:val="24"/>
        </w:rPr>
        <w:t>concerns regarding child-on-child abuse</w:t>
      </w:r>
      <w:r>
        <w:rPr>
          <w:spacing w:val="-64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should speak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their 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safeguarding lead</w:t>
      </w:r>
      <w:r>
        <w:rPr>
          <w:spacing w:val="-1"/>
          <w:sz w:val="24"/>
        </w:rPr>
        <w:t xml:space="preserve"> </w:t>
      </w:r>
      <w:r>
        <w:rPr>
          <w:sz w:val="24"/>
        </w:rPr>
        <w:t>(or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deputy).</w:t>
      </w:r>
    </w:p>
    <w:p w14:paraId="14B4278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588" w:firstLine="0"/>
        <w:rPr>
          <w:sz w:val="24"/>
        </w:rPr>
      </w:pPr>
      <w:r>
        <w:rPr>
          <w:sz w:val="24"/>
        </w:rPr>
        <w:t xml:space="preserve">It is essential that </w:t>
      </w:r>
      <w:r>
        <w:rPr>
          <w:b/>
          <w:sz w:val="24"/>
        </w:rPr>
        <w:t xml:space="preserve">all </w:t>
      </w:r>
      <w:r>
        <w:rPr>
          <w:sz w:val="24"/>
        </w:rPr>
        <w:t>staff understand the importance of challenging inappropriate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behaviours between children, many of which are listed below, that are abusive in nature.</w:t>
      </w:r>
      <w:r>
        <w:rPr>
          <w:spacing w:val="1"/>
          <w:sz w:val="24"/>
        </w:rPr>
        <w:t xml:space="preserve"> </w:t>
      </w:r>
      <w:r>
        <w:rPr>
          <w:sz w:val="24"/>
        </w:rPr>
        <w:t>Downplaying certain behaviours, for example dismissing sexual harassment as “just</w:t>
      </w:r>
      <w:r>
        <w:rPr>
          <w:spacing w:val="1"/>
          <w:sz w:val="24"/>
        </w:rPr>
        <w:t xml:space="preserve"> </w:t>
      </w:r>
      <w:r>
        <w:rPr>
          <w:sz w:val="24"/>
        </w:rPr>
        <w:t>banter”, “just having a laugh”, “part of growing up” or “boys being boys” can lead to a</w:t>
      </w:r>
      <w:r>
        <w:rPr>
          <w:spacing w:val="1"/>
          <w:sz w:val="24"/>
        </w:rPr>
        <w:t xml:space="preserve"> </w:t>
      </w:r>
      <w:r>
        <w:rPr>
          <w:sz w:val="24"/>
        </w:rPr>
        <w:t>culture of unacceptable behaviours, an unsafe environment for children and in worst case</w:t>
      </w:r>
      <w:r>
        <w:rPr>
          <w:spacing w:val="-65"/>
          <w:sz w:val="24"/>
        </w:rPr>
        <w:t xml:space="preserve"> </w:t>
      </w:r>
      <w:r>
        <w:rPr>
          <w:sz w:val="24"/>
        </w:rPr>
        <w:t>scenarios a culture that normalises abuse leading to children accepting it as normal and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coming forward to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1"/>
          <w:sz w:val="24"/>
        </w:rPr>
        <w:t xml:space="preserve"> </w:t>
      </w:r>
      <w:r>
        <w:rPr>
          <w:sz w:val="24"/>
        </w:rPr>
        <w:t>it.</w:t>
      </w:r>
    </w:p>
    <w:p w14:paraId="5E5CBC9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81"/>
          <w:tab w:val="left" w:pos="1182"/>
        </w:tabs>
        <w:ind w:left="1181" w:hanging="788"/>
        <w:rPr>
          <w:sz w:val="24"/>
        </w:rPr>
      </w:pPr>
      <w:r>
        <w:rPr>
          <w:sz w:val="24"/>
        </w:rPr>
        <w:t>Child-on-child</w:t>
      </w:r>
      <w:r>
        <w:rPr>
          <w:spacing w:val="-3"/>
          <w:sz w:val="24"/>
        </w:rPr>
        <w:t xml:space="preserve"> </w:t>
      </w:r>
      <w:r>
        <w:rPr>
          <w:sz w:val="24"/>
        </w:rPr>
        <w:t>abuse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2"/>
          <w:sz w:val="24"/>
        </w:rPr>
        <w:t xml:space="preserve"> </w:t>
      </w:r>
      <w:r>
        <w:rPr>
          <w:sz w:val="24"/>
        </w:rPr>
        <w:t>likely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include,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</w:p>
    <w:p w14:paraId="26BC755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r>
        <w:rPr>
          <w:sz w:val="24"/>
        </w:rPr>
        <w:t>bullying</w:t>
      </w:r>
      <w:r>
        <w:rPr>
          <w:spacing w:val="-6"/>
          <w:sz w:val="24"/>
        </w:rPr>
        <w:t xml:space="preserve"> </w:t>
      </w:r>
      <w:r>
        <w:rPr>
          <w:sz w:val="24"/>
        </w:rPr>
        <w:t>(including</w:t>
      </w:r>
      <w:r>
        <w:rPr>
          <w:spacing w:val="-6"/>
          <w:sz w:val="24"/>
        </w:rPr>
        <w:t xml:space="preserve"> </w:t>
      </w:r>
      <w:r>
        <w:rPr>
          <w:sz w:val="24"/>
        </w:rPr>
        <w:t>cyberbullying,</w:t>
      </w:r>
      <w:r>
        <w:rPr>
          <w:spacing w:val="-6"/>
          <w:sz w:val="24"/>
        </w:rPr>
        <w:t xml:space="preserve"> </w:t>
      </w:r>
      <w:r>
        <w:rPr>
          <w:sz w:val="24"/>
        </w:rPr>
        <w:t>prejudice-based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discriminatory</w:t>
      </w:r>
      <w:r>
        <w:rPr>
          <w:spacing w:val="-5"/>
          <w:sz w:val="24"/>
        </w:rPr>
        <w:t xml:space="preserve"> </w:t>
      </w:r>
      <w:r>
        <w:rPr>
          <w:sz w:val="24"/>
        </w:rPr>
        <w:t>bullying)</w:t>
      </w:r>
    </w:p>
    <w:p w14:paraId="26EEDEE1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 w:line="283" w:lineRule="auto"/>
        <w:ind w:right="865"/>
        <w:rPr>
          <w:rFonts w:ascii="Symbol" w:hAnsi="Symbol"/>
          <w:sz w:val="24"/>
        </w:rPr>
      </w:pPr>
      <w:r>
        <w:rPr>
          <w:sz w:val="24"/>
        </w:rPr>
        <w:t>abuse in intimate personal relationships between children (sometimes known as</w:t>
      </w:r>
      <w:r>
        <w:rPr>
          <w:spacing w:val="-64"/>
          <w:sz w:val="24"/>
        </w:rPr>
        <w:t xml:space="preserve"> </w:t>
      </w:r>
      <w:r>
        <w:rPr>
          <w:sz w:val="24"/>
        </w:rPr>
        <w:t>‘teenage</w:t>
      </w:r>
      <w:r>
        <w:rPr>
          <w:spacing w:val="-1"/>
          <w:sz w:val="24"/>
        </w:rPr>
        <w:t xml:space="preserve"> </w:t>
      </w:r>
      <w:r>
        <w:rPr>
          <w:sz w:val="24"/>
        </w:rPr>
        <w:t>relationship abuse’)</w:t>
      </w:r>
    </w:p>
    <w:p w14:paraId="34E927C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 w:line="285" w:lineRule="auto"/>
        <w:ind w:right="893"/>
        <w:rPr>
          <w:rFonts w:ascii="Symbol" w:hAnsi="Symbol"/>
          <w:sz w:val="24"/>
        </w:rPr>
      </w:pPr>
      <w:r>
        <w:rPr>
          <w:sz w:val="24"/>
        </w:rPr>
        <w:t>physical abuse such as hitting, kicking, shaking, biting, hair pulling, or otherwise</w:t>
      </w:r>
      <w:r>
        <w:rPr>
          <w:spacing w:val="-64"/>
          <w:sz w:val="24"/>
        </w:rPr>
        <w:t xml:space="preserve"> </w:t>
      </w:r>
      <w:r>
        <w:rPr>
          <w:sz w:val="24"/>
        </w:rPr>
        <w:t>causing physical harm (this may include an online element which facilitates,</w:t>
      </w:r>
      <w:r>
        <w:rPr>
          <w:spacing w:val="1"/>
          <w:sz w:val="24"/>
        </w:rPr>
        <w:t xml:space="preserve"> </w:t>
      </w:r>
      <w:r>
        <w:rPr>
          <w:sz w:val="24"/>
        </w:rPr>
        <w:t>threatens</w:t>
      </w:r>
      <w:r>
        <w:rPr>
          <w:spacing w:val="-1"/>
          <w:sz w:val="24"/>
        </w:rPr>
        <w:t xml:space="preserve"> </w:t>
      </w:r>
      <w:r>
        <w:rPr>
          <w:sz w:val="24"/>
        </w:rPr>
        <w:t>and/or encourages</w:t>
      </w:r>
      <w:r>
        <w:rPr>
          <w:spacing w:val="-1"/>
          <w:sz w:val="24"/>
        </w:rPr>
        <w:t xml:space="preserve"> </w:t>
      </w:r>
      <w:r>
        <w:rPr>
          <w:sz w:val="24"/>
        </w:rPr>
        <w:t>physical abuse)</w:t>
      </w:r>
    </w:p>
    <w:p w14:paraId="6FA775B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4" w:line="285" w:lineRule="auto"/>
        <w:ind w:right="970"/>
        <w:rPr>
          <w:rFonts w:ascii="Symbol" w:hAnsi="Symbol"/>
          <w:sz w:val="24"/>
        </w:rPr>
      </w:pPr>
      <w:r>
        <w:rPr>
          <w:spacing w:val="-1"/>
          <w:sz w:val="24"/>
        </w:rPr>
        <w:t xml:space="preserve">sexual violence, </w:t>
      </w:r>
      <w:hyperlink w:anchor="_bookmark12" w:history="1">
        <w:r>
          <w:rPr>
            <w:spacing w:val="-1"/>
            <w:sz w:val="24"/>
            <w:vertAlign w:val="superscript"/>
          </w:rPr>
          <w:t>9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such as rape, assault by penetration </w:t>
      </w:r>
      <w:r>
        <w:rPr>
          <w:sz w:val="24"/>
        </w:rPr>
        <w:t>and sexual assault; (this</w:t>
      </w:r>
      <w:r>
        <w:rPr>
          <w:spacing w:val="-64"/>
          <w:sz w:val="24"/>
        </w:rPr>
        <w:t xml:space="preserve"> </w:t>
      </w:r>
      <w:r>
        <w:rPr>
          <w:sz w:val="24"/>
        </w:rPr>
        <w:t>may include an online element which facilitates, threatens and/or encourages</w:t>
      </w:r>
      <w:r>
        <w:rPr>
          <w:spacing w:val="1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violence)</w:t>
      </w:r>
    </w:p>
    <w:p w14:paraId="065C2D27" w14:textId="2C212AD9" w:rsidR="00400008" w:rsidRDefault="002B7DD3">
      <w:pPr>
        <w:pStyle w:val="BodyText"/>
        <w:spacing w:before="7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418E03FB" wp14:editId="06F97C46">
                <wp:simplePos x="0" y="0"/>
                <wp:positionH relativeFrom="page">
                  <wp:posOffset>720090</wp:posOffset>
                </wp:positionH>
                <wp:positionV relativeFrom="paragraph">
                  <wp:posOffset>231775</wp:posOffset>
                </wp:positionV>
                <wp:extent cx="1828800" cy="7620"/>
                <wp:effectExtent l="0" t="0" r="0" b="0"/>
                <wp:wrapTopAndBottom/>
                <wp:docPr id="91188406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DC7C4" id="docshape5" o:spid="_x0000_s1026" style="position:absolute;margin-left:56.7pt;margin-top:18.25pt;width:2in;height:.6pt;z-index:-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93CD6DC" w14:textId="77777777" w:rsidR="00400008" w:rsidRDefault="00400008">
      <w:pPr>
        <w:pStyle w:val="BodyText"/>
        <w:rPr>
          <w:sz w:val="20"/>
        </w:rPr>
      </w:pPr>
    </w:p>
    <w:p w14:paraId="4E0B7769" w14:textId="77777777" w:rsidR="00400008" w:rsidRDefault="00400008">
      <w:pPr>
        <w:pStyle w:val="BodyText"/>
        <w:spacing w:before="9"/>
        <w:rPr>
          <w:sz w:val="29"/>
        </w:rPr>
      </w:pPr>
    </w:p>
    <w:p w14:paraId="28F0C78B" w14:textId="77777777" w:rsidR="00400008" w:rsidRDefault="002B7DD3">
      <w:pPr>
        <w:spacing w:before="95" w:line="242" w:lineRule="auto"/>
        <w:ind w:left="393" w:right="663"/>
        <w:rPr>
          <w:sz w:val="20"/>
        </w:rPr>
      </w:pPr>
      <w:bookmarkStart w:id="24" w:name="_bookmark11"/>
      <w:bookmarkEnd w:id="24"/>
      <w:r>
        <w:rPr>
          <w:position w:val="8"/>
          <w:sz w:val="16"/>
        </w:rPr>
        <w:t xml:space="preserve">8 </w:t>
      </w:r>
      <w:r>
        <w:rPr>
          <w:sz w:val="20"/>
        </w:rPr>
        <w:t>Con</w:t>
      </w:r>
      <w:r>
        <w:rPr>
          <w:color w:val="333333"/>
          <w:sz w:val="20"/>
        </w:rPr>
        <w:t>sensual image sharing, especially between older children of the same age, may require a different</w:t>
      </w:r>
      <w:r>
        <w:rPr>
          <w:color w:val="333333"/>
          <w:spacing w:val="-53"/>
          <w:sz w:val="20"/>
        </w:rPr>
        <w:t xml:space="preserve"> </w:t>
      </w:r>
      <w:r>
        <w:rPr>
          <w:color w:val="333333"/>
          <w:sz w:val="20"/>
        </w:rPr>
        <w:t>response. It might not be abusive – but children still need to know it is illegal- whilst non-consensual is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illegal and abusive.</w:t>
      </w:r>
      <w:r>
        <w:rPr>
          <w:color w:val="0000FF"/>
          <w:sz w:val="20"/>
        </w:rPr>
        <w:t xml:space="preserve"> </w:t>
      </w:r>
      <w:hyperlink r:id="rId20">
        <w:r>
          <w:rPr>
            <w:color w:val="0000FF"/>
            <w:sz w:val="20"/>
            <w:u w:val="single" w:color="0000FF"/>
          </w:rPr>
          <w:t>UKCIS</w:t>
        </w:r>
        <w:r>
          <w:rPr>
            <w:color w:val="0000FF"/>
            <w:sz w:val="20"/>
          </w:rPr>
          <w:t xml:space="preserve"> </w:t>
        </w:r>
      </w:hyperlink>
      <w:r>
        <w:rPr>
          <w:color w:val="333333"/>
          <w:sz w:val="20"/>
        </w:rPr>
        <w:t>provides detailed advice about sharing of nudes and semi-nude images and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videos.</w:t>
      </w:r>
    </w:p>
    <w:p w14:paraId="3823F584" w14:textId="77777777" w:rsidR="00400008" w:rsidRDefault="002B7DD3">
      <w:pPr>
        <w:spacing w:line="227" w:lineRule="exact"/>
        <w:ind w:left="394"/>
        <w:rPr>
          <w:sz w:val="20"/>
        </w:rPr>
      </w:pPr>
      <w:bookmarkStart w:id="25" w:name="_bookmark12"/>
      <w:bookmarkEnd w:id="25"/>
      <w:r>
        <w:rPr>
          <w:sz w:val="20"/>
          <w:vertAlign w:val="superscript"/>
        </w:rPr>
        <w:t>9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further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about</w:t>
      </w:r>
      <w:r>
        <w:rPr>
          <w:spacing w:val="-3"/>
          <w:sz w:val="20"/>
        </w:rPr>
        <w:t xml:space="preserve"> </w:t>
      </w:r>
      <w:r>
        <w:rPr>
          <w:sz w:val="20"/>
        </w:rPr>
        <w:t>sexual</w:t>
      </w:r>
      <w:r>
        <w:rPr>
          <w:spacing w:val="-2"/>
          <w:sz w:val="20"/>
        </w:rPr>
        <w:t xml:space="preserve"> </w:t>
      </w:r>
      <w:r>
        <w:rPr>
          <w:sz w:val="20"/>
        </w:rPr>
        <w:t>violence</w:t>
      </w:r>
      <w:r>
        <w:rPr>
          <w:spacing w:val="-3"/>
          <w:sz w:val="20"/>
        </w:rPr>
        <w:t xml:space="preserve"> </w:t>
      </w:r>
      <w:r>
        <w:rPr>
          <w:sz w:val="20"/>
        </w:rPr>
        <w:t>see</w:t>
      </w:r>
      <w:r>
        <w:rPr>
          <w:spacing w:val="-2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Annex</w:t>
      </w:r>
      <w:r>
        <w:rPr>
          <w:spacing w:val="-2"/>
          <w:sz w:val="20"/>
        </w:rPr>
        <w:t xml:space="preserve"> </w:t>
      </w:r>
      <w:r>
        <w:rPr>
          <w:sz w:val="20"/>
        </w:rPr>
        <w:t>B.</w:t>
      </w:r>
    </w:p>
    <w:p w14:paraId="568E9082" w14:textId="77777777" w:rsidR="00400008" w:rsidRDefault="00400008">
      <w:pPr>
        <w:spacing w:line="227" w:lineRule="exact"/>
        <w:rPr>
          <w:sz w:val="20"/>
        </w:rPr>
        <w:sectPr w:rsidR="00400008">
          <w:pgSz w:w="11910" w:h="16840"/>
          <w:pgMar w:top="1040" w:right="700" w:bottom="1780" w:left="740" w:header="0" w:footer="1571" w:gutter="0"/>
          <w:cols w:space="720"/>
        </w:sectPr>
      </w:pPr>
    </w:p>
    <w:p w14:paraId="364AB6F9" w14:textId="77777777" w:rsidR="00400008" w:rsidRDefault="002B7DD3">
      <w:pPr>
        <w:pStyle w:val="ListParagraph"/>
        <w:numPr>
          <w:ilvl w:val="0"/>
          <w:numId w:val="1"/>
        </w:numPr>
        <w:tabs>
          <w:tab w:val="left" w:pos="1113"/>
          <w:tab w:val="left" w:pos="1114"/>
        </w:tabs>
        <w:spacing w:before="75" w:line="283" w:lineRule="auto"/>
        <w:ind w:left="1113" w:right="617"/>
        <w:rPr>
          <w:sz w:val="24"/>
        </w:rPr>
      </w:pPr>
      <w:r>
        <w:rPr>
          <w:sz w:val="24"/>
        </w:rPr>
        <w:lastRenderedPageBreak/>
        <w:t>sexual harassment,</w:t>
      </w:r>
      <w:hyperlink w:anchor="_bookmark13" w:history="1">
        <w:r>
          <w:rPr>
            <w:sz w:val="24"/>
            <w:vertAlign w:val="superscript"/>
          </w:rPr>
          <w:t>10</w:t>
        </w:r>
        <w:r>
          <w:rPr>
            <w:sz w:val="24"/>
          </w:rPr>
          <w:t xml:space="preserve"> </w:t>
        </w:r>
      </w:hyperlink>
      <w:r>
        <w:rPr>
          <w:sz w:val="24"/>
        </w:rPr>
        <w:t>such as sexual comments, remarks, jokes and online sexual</w:t>
      </w:r>
      <w:r>
        <w:rPr>
          <w:spacing w:val="-64"/>
          <w:sz w:val="24"/>
        </w:rPr>
        <w:t xml:space="preserve"> </w:t>
      </w:r>
      <w:r>
        <w:rPr>
          <w:sz w:val="24"/>
        </w:rPr>
        <w:t>harassment,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standalone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part 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broader</w:t>
      </w:r>
      <w:r>
        <w:rPr>
          <w:spacing w:val="-2"/>
          <w:sz w:val="24"/>
        </w:rPr>
        <w:t xml:space="preserve"> </w:t>
      </w:r>
      <w:r>
        <w:rPr>
          <w:sz w:val="24"/>
        </w:rPr>
        <w:t>pattern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abuse</w:t>
      </w:r>
    </w:p>
    <w:p w14:paraId="6B5A4FF0" w14:textId="77777777" w:rsidR="00400008" w:rsidRDefault="002B7DD3">
      <w:pPr>
        <w:pStyle w:val="ListParagraph"/>
        <w:numPr>
          <w:ilvl w:val="0"/>
          <w:numId w:val="1"/>
        </w:numPr>
        <w:tabs>
          <w:tab w:val="left" w:pos="1113"/>
          <w:tab w:val="left" w:pos="1114"/>
        </w:tabs>
        <w:spacing w:before="126" w:line="285" w:lineRule="auto"/>
        <w:ind w:left="1113" w:right="653"/>
        <w:rPr>
          <w:sz w:val="24"/>
        </w:rPr>
      </w:pPr>
      <w:r>
        <w:rPr>
          <w:sz w:val="24"/>
        </w:rPr>
        <w:t>causing someone to engage in sexual activity without consent, such as forcing</w:t>
      </w:r>
      <w:r>
        <w:rPr>
          <w:spacing w:val="1"/>
          <w:sz w:val="24"/>
        </w:rPr>
        <w:t xml:space="preserve"> </w:t>
      </w:r>
      <w:r>
        <w:rPr>
          <w:sz w:val="24"/>
        </w:rPr>
        <w:t>someone to strip, touch themselves sexually, or to engage in sexual activity with a</w:t>
      </w:r>
      <w:r>
        <w:rPr>
          <w:spacing w:val="-64"/>
          <w:sz w:val="24"/>
        </w:rPr>
        <w:t xml:space="preserve"> </w:t>
      </w:r>
      <w:r>
        <w:rPr>
          <w:sz w:val="24"/>
        </w:rPr>
        <w:t>third</w:t>
      </w:r>
      <w:r>
        <w:rPr>
          <w:spacing w:val="-1"/>
          <w:sz w:val="24"/>
        </w:rPr>
        <w:t xml:space="preserve"> </w:t>
      </w:r>
      <w:r>
        <w:rPr>
          <w:sz w:val="24"/>
        </w:rPr>
        <w:t>party</w:t>
      </w:r>
    </w:p>
    <w:p w14:paraId="02B99018" w14:textId="77777777" w:rsidR="00400008" w:rsidRDefault="002B7DD3">
      <w:pPr>
        <w:pStyle w:val="ListParagraph"/>
        <w:numPr>
          <w:ilvl w:val="0"/>
          <w:numId w:val="1"/>
        </w:numPr>
        <w:tabs>
          <w:tab w:val="left" w:pos="1113"/>
          <w:tab w:val="left" w:pos="1114"/>
        </w:tabs>
        <w:spacing w:before="123" w:line="283" w:lineRule="auto"/>
        <w:ind w:right="944"/>
        <w:rPr>
          <w:sz w:val="24"/>
        </w:rPr>
      </w:pPr>
      <w:r>
        <w:rPr>
          <w:sz w:val="24"/>
        </w:rPr>
        <w:t>consensual and non-consensual sharing of nude and semi-nude images and/or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videos</w:t>
      </w:r>
      <w:r>
        <w:rPr>
          <w:spacing w:val="-46"/>
          <w:sz w:val="24"/>
        </w:rPr>
        <w:t xml:space="preserve"> </w:t>
      </w:r>
      <w:hyperlink w:anchor="_bookmark14" w:history="1">
        <w:r>
          <w:rPr>
            <w:spacing w:val="-1"/>
            <w:sz w:val="24"/>
            <w:vertAlign w:val="superscript"/>
          </w:rPr>
          <w:t>11</w:t>
        </w:r>
        <w:r>
          <w:rPr>
            <w:sz w:val="24"/>
          </w:rPr>
          <w:t xml:space="preserve"> </w:t>
        </w:r>
      </w:hyperlink>
      <w:r>
        <w:rPr>
          <w:spacing w:val="-1"/>
          <w:sz w:val="24"/>
        </w:rPr>
        <w:t>(also</w:t>
      </w:r>
      <w:r>
        <w:rPr>
          <w:sz w:val="24"/>
        </w:rPr>
        <w:t xml:space="preserve"> </w:t>
      </w:r>
      <w:r>
        <w:rPr>
          <w:spacing w:val="-1"/>
          <w:sz w:val="24"/>
        </w:rPr>
        <w:t>known</w:t>
      </w:r>
      <w:r>
        <w:rPr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sexting</w:t>
      </w:r>
      <w:r>
        <w:rPr>
          <w:sz w:val="24"/>
        </w:rPr>
        <w:t xml:space="preserve"> </w:t>
      </w:r>
      <w:r>
        <w:rPr>
          <w:spacing w:val="-1"/>
          <w:sz w:val="24"/>
        </w:rPr>
        <w:t>or youth</w:t>
      </w:r>
      <w:r>
        <w:rPr>
          <w:sz w:val="24"/>
        </w:rPr>
        <w:t xml:space="preserve"> produced sexual imagery)</w:t>
      </w:r>
    </w:p>
    <w:p w14:paraId="23D99D65" w14:textId="77777777" w:rsidR="00400008" w:rsidRDefault="002B7DD3">
      <w:pPr>
        <w:pStyle w:val="ListParagraph"/>
        <w:numPr>
          <w:ilvl w:val="0"/>
          <w:numId w:val="1"/>
        </w:numPr>
        <w:tabs>
          <w:tab w:val="left" w:pos="1113"/>
          <w:tab w:val="left" w:pos="1114"/>
        </w:tabs>
        <w:spacing w:before="126" w:line="285" w:lineRule="auto"/>
        <w:ind w:right="787"/>
        <w:rPr>
          <w:sz w:val="24"/>
        </w:rPr>
      </w:pPr>
      <w:r>
        <w:rPr>
          <w:spacing w:val="-1"/>
          <w:sz w:val="24"/>
        </w:rPr>
        <w:t xml:space="preserve">upskirting, </w:t>
      </w:r>
      <w:hyperlink w:anchor="_bookmark15" w:history="1">
        <w:r>
          <w:rPr>
            <w:spacing w:val="-1"/>
            <w:sz w:val="24"/>
            <w:vertAlign w:val="superscript"/>
          </w:rPr>
          <w:t>12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which typically involves taking </w:t>
      </w:r>
      <w:r>
        <w:rPr>
          <w:sz w:val="24"/>
        </w:rPr>
        <w:t>a picture under a person’s clothing</w:t>
      </w:r>
      <w:r>
        <w:rPr>
          <w:spacing w:val="1"/>
          <w:sz w:val="24"/>
        </w:rPr>
        <w:t xml:space="preserve"> </w:t>
      </w:r>
      <w:r>
        <w:rPr>
          <w:sz w:val="24"/>
        </w:rPr>
        <w:t>without their permission, with the intention of viewing their genitals or buttocks to</w:t>
      </w:r>
      <w:r>
        <w:rPr>
          <w:spacing w:val="-64"/>
          <w:sz w:val="24"/>
        </w:rPr>
        <w:t xml:space="preserve"> </w:t>
      </w:r>
      <w:r>
        <w:rPr>
          <w:sz w:val="24"/>
        </w:rPr>
        <w:t>obtain</w:t>
      </w:r>
      <w:r>
        <w:rPr>
          <w:spacing w:val="-4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z w:val="24"/>
        </w:rPr>
        <w:t>gratification,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victim</w:t>
      </w:r>
      <w:r>
        <w:rPr>
          <w:spacing w:val="-4"/>
          <w:sz w:val="24"/>
        </w:rPr>
        <w:t xml:space="preserve"> </w:t>
      </w:r>
      <w:r>
        <w:rPr>
          <w:sz w:val="24"/>
        </w:rPr>
        <w:t>humiliation,</w:t>
      </w:r>
      <w:r>
        <w:rPr>
          <w:spacing w:val="-3"/>
          <w:sz w:val="24"/>
        </w:rPr>
        <w:t xml:space="preserve"> </w:t>
      </w:r>
      <w:r>
        <w:rPr>
          <w:sz w:val="24"/>
        </w:rPr>
        <w:t>distress,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alarm,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6E77F9C4" w14:textId="77777777" w:rsidR="00400008" w:rsidRDefault="002B7DD3">
      <w:pPr>
        <w:pStyle w:val="ListParagraph"/>
        <w:numPr>
          <w:ilvl w:val="0"/>
          <w:numId w:val="1"/>
        </w:numPr>
        <w:tabs>
          <w:tab w:val="left" w:pos="1113"/>
          <w:tab w:val="left" w:pos="1114"/>
        </w:tabs>
        <w:spacing w:before="123" w:line="285" w:lineRule="auto"/>
        <w:ind w:right="665"/>
        <w:rPr>
          <w:sz w:val="24"/>
        </w:rPr>
      </w:pPr>
      <w:r>
        <w:rPr>
          <w:sz w:val="24"/>
        </w:rPr>
        <w:t>initiation/hazing type violence and rituals (this could include activities involving</w:t>
      </w:r>
      <w:r>
        <w:rPr>
          <w:spacing w:val="1"/>
          <w:sz w:val="24"/>
        </w:rPr>
        <w:t xml:space="preserve"> </w:t>
      </w:r>
      <w:r>
        <w:rPr>
          <w:sz w:val="24"/>
        </w:rPr>
        <w:t>harassment, abuse or humiliation used as a way of initiating a person into a group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may also include</w:t>
      </w:r>
      <w:r>
        <w:rPr>
          <w:spacing w:val="-1"/>
          <w:sz w:val="24"/>
        </w:rPr>
        <w:t xml:space="preserve"> </w:t>
      </w:r>
      <w:r>
        <w:rPr>
          <w:sz w:val="24"/>
        </w:rPr>
        <w:t>an online element).</w:t>
      </w:r>
    </w:p>
    <w:p w14:paraId="0BB5CF64" w14:textId="77777777" w:rsidR="00400008" w:rsidRDefault="00400008">
      <w:pPr>
        <w:pStyle w:val="BodyText"/>
        <w:spacing w:before="2"/>
        <w:rPr>
          <w:sz w:val="21"/>
        </w:rPr>
      </w:pPr>
    </w:p>
    <w:p w14:paraId="58E1D41E" w14:textId="77777777" w:rsidR="00400008" w:rsidRDefault="002B7DD3">
      <w:pPr>
        <w:pStyle w:val="Heading4"/>
      </w:pPr>
      <w:bookmarkStart w:id="26" w:name="Child_Sexual_Exploitation_(CSE)_and_Chil"/>
      <w:bookmarkEnd w:id="26"/>
      <w:r>
        <w:rPr>
          <w:color w:val="104F75"/>
        </w:rPr>
        <w:t>Child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Sexual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Exploitation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(CSE)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Child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Criminal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Exploitation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(CCE)</w:t>
      </w:r>
    </w:p>
    <w:p w14:paraId="6A9363DA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336AA40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826" w:firstLine="0"/>
        <w:rPr>
          <w:sz w:val="24"/>
        </w:rPr>
      </w:pPr>
      <w:r>
        <w:rPr>
          <w:sz w:val="24"/>
        </w:rPr>
        <w:t>Both CSE and CCE are forms of abuse that occur where an individual or group</w:t>
      </w:r>
      <w:r>
        <w:rPr>
          <w:spacing w:val="1"/>
          <w:sz w:val="24"/>
        </w:rPr>
        <w:t xml:space="preserve"> </w:t>
      </w:r>
      <w:r>
        <w:rPr>
          <w:sz w:val="24"/>
        </w:rPr>
        <w:t>takes advantage of an imbalance in power to coerce, manipulate or deceive a child into</w:t>
      </w:r>
      <w:r>
        <w:rPr>
          <w:spacing w:val="-64"/>
          <w:sz w:val="24"/>
        </w:rPr>
        <w:t xml:space="preserve"> </w:t>
      </w:r>
      <w:r>
        <w:rPr>
          <w:sz w:val="24"/>
        </w:rPr>
        <w:t>taking part in sexual or criminal activity, in exchange for something the victim needs or</w:t>
      </w:r>
      <w:r>
        <w:rPr>
          <w:spacing w:val="1"/>
          <w:sz w:val="24"/>
        </w:rPr>
        <w:t xml:space="preserve"> </w:t>
      </w:r>
      <w:r>
        <w:rPr>
          <w:sz w:val="24"/>
        </w:rPr>
        <w:t>wants, and/or for the financial advantage or increased status of the perpetrator or</w:t>
      </w:r>
      <w:r>
        <w:rPr>
          <w:spacing w:val="1"/>
          <w:sz w:val="24"/>
        </w:rPr>
        <w:t xml:space="preserve"> </w:t>
      </w:r>
      <w:r>
        <w:rPr>
          <w:sz w:val="24"/>
        </w:rPr>
        <w:t>facilitator and/or through violence or the threat of violence. CSE and CCE can affect</w:t>
      </w:r>
      <w:r>
        <w:rPr>
          <w:spacing w:val="1"/>
          <w:sz w:val="24"/>
        </w:rPr>
        <w:t xml:space="preserve"> </w:t>
      </w:r>
      <w:r>
        <w:rPr>
          <w:sz w:val="24"/>
        </w:rPr>
        <w:t>children, both male and female and can include children who have been moved</w:t>
      </w:r>
      <w:r>
        <w:rPr>
          <w:spacing w:val="1"/>
          <w:sz w:val="24"/>
        </w:rPr>
        <w:t xml:space="preserve"> </w:t>
      </w:r>
      <w:r>
        <w:rPr>
          <w:sz w:val="24"/>
        </w:rPr>
        <w:t>(commonly</w:t>
      </w:r>
      <w:r>
        <w:rPr>
          <w:spacing w:val="-1"/>
          <w:sz w:val="24"/>
        </w:rPr>
        <w:t xml:space="preserve"> </w:t>
      </w:r>
      <w:r>
        <w:rPr>
          <w:sz w:val="24"/>
        </w:rPr>
        <w:t>referred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as trafficking)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 of</w:t>
      </w:r>
      <w:r>
        <w:rPr>
          <w:spacing w:val="-1"/>
          <w:sz w:val="24"/>
        </w:rPr>
        <w:t xml:space="preserve"> </w:t>
      </w:r>
      <w:r>
        <w:rPr>
          <w:sz w:val="24"/>
        </w:rPr>
        <w:t>exploitation.</w:t>
      </w:r>
    </w:p>
    <w:p w14:paraId="1D2431E2" w14:textId="77777777" w:rsidR="00400008" w:rsidRDefault="00400008">
      <w:pPr>
        <w:pStyle w:val="BodyText"/>
        <w:spacing w:before="10"/>
        <w:rPr>
          <w:sz w:val="20"/>
        </w:rPr>
      </w:pPr>
    </w:p>
    <w:p w14:paraId="109A768F" w14:textId="77777777" w:rsidR="00400008" w:rsidRDefault="002B7DD3">
      <w:pPr>
        <w:pStyle w:val="Heading4"/>
      </w:pPr>
      <w:bookmarkStart w:id="27" w:name="Child_Criminal_Exploitation_(CCE)"/>
      <w:bookmarkEnd w:id="27"/>
      <w:r>
        <w:rPr>
          <w:color w:val="104F75"/>
        </w:rPr>
        <w:t>Child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Criminal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Exploitation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(CCE)</w:t>
      </w:r>
    </w:p>
    <w:p w14:paraId="10C2FC0E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234C701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667" w:firstLine="0"/>
        <w:rPr>
          <w:sz w:val="24"/>
        </w:rPr>
      </w:pPr>
      <w:r>
        <w:rPr>
          <w:sz w:val="24"/>
        </w:rPr>
        <w:t>Some specific forms of CCE can include children being forced or manipulated into</w:t>
      </w:r>
      <w:r>
        <w:rPr>
          <w:spacing w:val="-64"/>
          <w:sz w:val="24"/>
        </w:rPr>
        <w:t xml:space="preserve"> </w:t>
      </w:r>
      <w:r>
        <w:rPr>
          <w:sz w:val="24"/>
        </w:rPr>
        <w:t>transporting drugs or money through county lines, working in cannabis factories,</w:t>
      </w:r>
      <w:r>
        <w:rPr>
          <w:spacing w:val="1"/>
          <w:sz w:val="24"/>
        </w:rPr>
        <w:t xml:space="preserve"> </w:t>
      </w:r>
      <w:r>
        <w:rPr>
          <w:sz w:val="24"/>
        </w:rPr>
        <w:t>shoplifting, or pickpocketing. They can also be forced or manipulated into committing</w:t>
      </w:r>
      <w:r>
        <w:rPr>
          <w:spacing w:val="1"/>
          <w:sz w:val="24"/>
        </w:rPr>
        <w:t xml:space="preserve"> </w:t>
      </w:r>
      <w:r>
        <w:rPr>
          <w:sz w:val="24"/>
        </w:rPr>
        <w:t>vehicle</w:t>
      </w:r>
      <w:r>
        <w:rPr>
          <w:spacing w:val="-1"/>
          <w:sz w:val="24"/>
        </w:rPr>
        <w:t xml:space="preserve"> </w:t>
      </w:r>
      <w:r>
        <w:rPr>
          <w:sz w:val="24"/>
        </w:rPr>
        <w:t>crime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threatening/committing</w:t>
      </w:r>
      <w:r>
        <w:rPr>
          <w:spacing w:val="-1"/>
          <w:sz w:val="24"/>
        </w:rPr>
        <w:t xml:space="preserve"> </w:t>
      </w:r>
      <w:r>
        <w:rPr>
          <w:sz w:val="24"/>
        </w:rPr>
        <w:t>serious</w:t>
      </w:r>
      <w:r>
        <w:rPr>
          <w:spacing w:val="-1"/>
          <w:sz w:val="24"/>
        </w:rPr>
        <w:t xml:space="preserve"> </w:t>
      </w:r>
      <w:r>
        <w:rPr>
          <w:sz w:val="24"/>
        </w:rPr>
        <w:t>violence to</w:t>
      </w:r>
      <w:r>
        <w:rPr>
          <w:spacing w:val="-1"/>
          <w:sz w:val="24"/>
        </w:rPr>
        <w:t xml:space="preserve"> </w:t>
      </w:r>
      <w:r>
        <w:rPr>
          <w:sz w:val="24"/>
        </w:rPr>
        <w:t>others.</w:t>
      </w:r>
    </w:p>
    <w:p w14:paraId="4674F56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589" w:firstLine="0"/>
        <w:rPr>
          <w:sz w:val="24"/>
        </w:rPr>
      </w:pPr>
      <w:r>
        <w:rPr>
          <w:sz w:val="24"/>
        </w:rPr>
        <w:t>Children can become trapped by this type of exploitation, as perpetrators can</w:t>
      </w:r>
      <w:r>
        <w:rPr>
          <w:spacing w:val="1"/>
          <w:sz w:val="24"/>
        </w:rPr>
        <w:t xml:space="preserve"> </w:t>
      </w:r>
      <w:r>
        <w:rPr>
          <w:sz w:val="24"/>
        </w:rPr>
        <w:t>threaten victims (and their families) with violence or entrap and coerce them into debt.</w:t>
      </w:r>
      <w:r>
        <w:rPr>
          <w:spacing w:val="1"/>
          <w:sz w:val="24"/>
        </w:rPr>
        <w:t xml:space="preserve"> </w:t>
      </w:r>
      <w:r>
        <w:rPr>
          <w:sz w:val="24"/>
        </w:rPr>
        <w:t>They may be coerced into carrying weapons such as knives or begin to carry a knife for a</w:t>
      </w:r>
      <w:r>
        <w:rPr>
          <w:spacing w:val="-64"/>
          <w:sz w:val="24"/>
        </w:rPr>
        <w:t xml:space="preserve"> </w:t>
      </w:r>
      <w:r>
        <w:rPr>
          <w:sz w:val="24"/>
        </w:rPr>
        <w:t>sense of protection from harm from others. As children involved in criminal exploitation</w:t>
      </w:r>
      <w:r>
        <w:rPr>
          <w:spacing w:val="1"/>
          <w:sz w:val="24"/>
        </w:rPr>
        <w:t xml:space="preserve"> </w:t>
      </w:r>
      <w:r>
        <w:rPr>
          <w:sz w:val="24"/>
        </w:rPr>
        <w:t>often commit crimes themselves, their vulnerability as victims is not always recognised by</w:t>
      </w:r>
      <w:r>
        <w:rPr>
          <w:spacing w:val="-64"/>
          <w:sz w:val="24"/>
        </w:rPr>
        <w:t xml:space="preserve"> </w:t>
      </w:r>
      <w:r>
        <w:rPr>
          <w:sz w:val="24"/>
        </w:rPr>
        <w:t>adults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professionals,</w:t>
      </w:r>
      <w:r>
        <w:rPr>
          <w:spacing w:val="-2"/>
          <w:sz w:val="24"/>
        </w:rPr>
        <w:t xml:space="preserve"> </w:t>
      </w:r>
      <w:r>
        <w:rPr>
          <w:sz w:val="24"/>
        </w:rPr>
        <w:t>(particularly</w:t>
      </w:r>
      <w:r>
        <w:rPr>
          <w:spacing w:val="-3"/>
          <w:sz w:val="24"/>
        </w:rPr>
        <w:t xml:space="preserve"> </w:t>
      </w:r>
      <w:r>
        <w:rPr>
          <w:sz w:val="24"/>
        </w:rPr>
        <w:t>older</w:t>
      </w:r>
      <w:r>
        <w:rPr>
          <w:spacing w:val="-3"/>
          <w:sz w:val="24"/>
        </w:rPr>
        <w:t xml:space="preserve"> </w:t>
      </w:r>
      <w:r>
        <w:rPr>
          <w:sz w:val="24"/>
        </w:rPr>
        <w:t>children),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treated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victims</w:t>
      </w:r>
    </w:p>
    <w:p w14:paraId="0FF6479C" w14:textId="43111E90" w:rsidR="00400008" w:rsidRDefault="002B7DD3">
      <w:pPr>
        <w:pStyle w:val="BodyText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0080" behindDoc="1" locked="0" layoutInCell="1" allowOverlap="1" wp14:anchorId="003B7AFF" wp14:editId="3894E48F">
                <wp:simplePos x="0" y="0"/>
                <wp:positionH relativeFrom="page">
                  <wp:posOffset>720090</wp:posOffset>
                </wp:positionH>
                <wp:positionV relativeFrom="paragraph">
                  <wp:posOffset>203200</wp:posOffset>
                </wp:positionV>
                <wp:extent cx="1828800" cy="7620"/>
                <wp:effectExtent l="0" t="0" r="0" b="0"/>
                <wp:wrapTopAndBottom/>
                <wp:docPr id="116173156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2CE5E" id="docshape6" o:spid="_x0000_s1026" style="position:absolute;margin-left:56.7pt;margin-top:16pt;width:2in;height:.6pt;z-index:-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dsgbSt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625D614" w14:textId="77777777" w:rsidR="00400008" w:rsidRDefault="00400008">
      <w:pPr>
        <w:pStyle w:val="BodyText"/>
        <w:rPr>
          <w:sz w:val="20"/>
        </w:rPr>
      </w:pPr>
    </w:p>
    <w:p w14:paraId="2492B621" w14:textId="77777777" w:rsidR="00400008" w:rsidRDefault="00400008">
      <w:pPr>
        <w:pStyle w:val="BodyText"/>
        <w:rPr>
          <w:sz w:val="20"/>
        </w:rPr>
      </w:pPr>
    </w:p>
    <w:p w14:paraId="2B61C304" w14:textId="77777777" w:rsidR="00400008" w:rsidRDefault="00400008">
      <w:pPr>
        <w:pStyle w:val="BodyText"/>
        <w:spacing w:before="4"/>
        <w:rPr>
          <w:sz w:val="18"/>
        </w:rPr>
      </w:pPr>
    </w:p>
    <w:p w14:paraId="60833EAD" w14:textId="77777777" w:rsidR="00400008" w:rsidRDefault="002B7DD3">
      <w:pPr>
        <w:ind w:left="394"/>
        <w:rPr>
          <w:sz w:val="20"/>
        </w:rPr>
      </w:pPr>
      <w:bookmarkStart w:id="28" w:name="_bookmark13"/>
      <w:bookmarkEnd w:id="28"/>
      <w:r>
        <w:rPr>
          <w:position w:val="6"/>
          <w:sz w:val="12"/>
        </w:rPr>
        <w:t>10</w:t>
      </w:r>
      <w:r>
        <w:rPr>
          <w:spacing w:val="16"/>
          <w:position w:val="6"/>
          <w:sz w:val="12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further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about</w:t>
      </w:r>
      <w:r>
        <w:rPr>
          <w:spacing w:val="-2"/>
          <w:sz w:val="20"/>
        </w:rPr>
        <w:t xml:space="preserve"> </w:t>
      </w:r>
      <w:r>
        <w:rPr>
          <w:sz w:val="20"/>
        </w:rPr>
        <w:t>sexual</w:t>
      </w:r>
      <w:r>
        <w:rPr>
          <w:spacing w:val="-3"/>
          <w:sz w:val="20"/>
        </w:rPr>
        <w:t xml:space="preserve"> </w:t>
      </w:r>
      <w:r>
        <w:rPr>
          <w:sz w:val="20"/>
        </w:rPr>
        <w:t>harassment</w:t>
      </w:r>
      <w:r>
        <w:rPr>
          <w:spacing w:val="-4"/>
          <w:sz w:val="20"/>
        </w:rPr>
        <w:t xml:space="preserve"> </w:t>
      </w:r>
      <w:r>
        <w:rPr>
          <w:sz w:val="20"/>
        </w:rPr>
        <w:t>see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Annex</w:t>
      </w:r>
      <w:r>
        <w:rPr>
          <w:spacing w:val="-1"/>
          <w:sz w:val="20"/>
        </w:rPr>
        <w:t xml:space="preserve"> </w:t>
      </w:r>
      <w:r>
        <w:rPr>
          <w:sz w:val="20"/>
        </w:rPr>
        <w:t>B.</w:t>
      </w:r>
    </w:p>
    <w:p w14:paraId="260864F7" w14:textId="77777777" w:rsidR="00400008" w:rsidRDefault="002B7DD3">
      <w:pPr>
        <w:spacing w:before="16"/>
        <w:ind w:left="394"/>
        <w:rPr>
          <w:sz w:val="20"/>
        </w:rPr>
      </w:pPr>
      <w:bookmarkStart w:id="29" w:name="_bookmark14"/>
      <w:bookmarkEnd w:id="29"/>
      <w:r>
        <w:rPr>
          <w:sz w:val="20"/>
          <w:vertAlign w:val="superscript"/>
        </w:rPr>
        <w:t>11</w:t>
      </w:r>
      <w:r>
        <w:rPr>
          <w:spacing w:val="-4"/>
          <w:sz w:val="20"/>
        </w:rPr>
        <w:t xml:space="preserve"> </w:t>
      </w:r>
      <w:r>
        <w:rPr>
          <w:sz w:val="20"/>
        </w:rPr>
        <w:t>UKCIS</w:t>
      </w:r>
      <w:r>
        <w:rPr>
          <w:spacing w:val="-3"/>
          <w:sz w:val="20"/>
        </w:rPr>
        <w:t xml:space="preserve"> </w:t>
      </w:r>
      <w:r>
        <w:rPr>
          <w:sz w:val="20"/>
        </w:rPr>
        <w:t>guidance:</w:t>
      </w:r>
      <w:r>
        <w:rPr>
          <w:spacing w:val="-4"/>
          <w:sz w:val="20"/>
        </w:rPr>
        <w:t xml:space="preserve"> </w:t>
      </w:r>
      <w:hyperlink r:id="rId21">
        <w:r>
          <w:rPr>
            <w:color w:val="0000FF"/>
            <w:sz w:val="20"/>
            <w:u w:val="single" w:color="0000FF"/>
          </w:rPr>
          <w:t>Sharing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nudes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and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semi-nudes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advice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for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education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settings</w:t>
        </w:r>
      </w:hyperlink>
    </w:p>
    <w:p w14:paraId="2B1623B6" w14:textId="77777777" w:rsidR="00400008" w:rsidRDefault="002B7DD3">
      <w:pPr>
        <w:spacing w:before="16"/>
        <w:ind w:left="394"/>
        <w:rPr>
          <w:sz w:val="20"/>
        </w:rPr>
      </w:pPr>
      <w:bookmarkStart w:id="30" w:name="_bookmark15"/>
      <w:bookmarkEnd w:id="30"/>
      <w:r>
        <w:rPr>
          <w:sz w:val="20"/>
          <w:vertAlign w:val="superscript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further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about</w:t>
      </w:r>
      <w:r>
        <w:rPr>
          <w:spacing w:val="-3"/>
          <w:sz w:val="20"/>
        </w:rPr>
        <w:t xml:space="preserve"> </w:t>
      </w:r>
      <w:r>
        <w:rPr>
          <w:sz w:val="20"/>
        </w:rPr>
        <w:t>‘upskirting’</w:t>
      </w:r>
      <w:r>
        <w:rPr>
          <w:spacing w:val="-4"/>
          <w:sz w:val="20"/>
        </w:rPr>
        <w:t xml:space="preserve"> </w:t>
      </w:r>
      <w:r>
        <w:rPr>
          <w:sz w:val="20"/>
        </w:rPr>
        <w:t>see</w:t>
      </w:r>
      <w:r>
        <w:rPr>
          <w:spacing w:val="-3"/>
          <w:sz w:val="20"/>
        </w:rPr>
        <w:t xml:space="preserve"> </w:t>
      </w:r>
      <w:r>
        <w:rPr>
          <w:sz w:val="20"/>
        </w:rPr>
        <w:t>Annex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</w:p>
    <w:p w14:paraId="0B64B7A4" w14:textId="77777777" w:rsidR="00400008" w:rsidRDefault="00400008">
      <w:pPr>
        <w:rPr>
          <w:sz w:val="20"/>
        </w:rPr>
        <w:sectPr w:rsidR="00400008">
          <w:pgSz w:w="11910" w:h="16840"/>
          <w:pgMar w:top="1040" w:right="700" w:bottom="1760" w:left="740" w:header="0" w:footer="1571" w:gutter="0"/>
          <w:cols w:space="720"/>
        </w:sectPr>
      </w:pPr>
    </w:p>
    <w:p w14:paraId="31E5BCBC" w14:textId="77777777" w:rsidR="00400008" w:rsidRDefault="002B7DD3">
      <w:pPr>
        <w:pStyle w:val="BodyText"/>
        <w:spacing w:before="76" w:line="288" w:lineRule="auto"/>
        <w:ind w:left="394" w:right="904"/>
      </w:pPr>
      <w:r>
        <w:lastRenderedPageBreak/>
        <w:t>despite the harm they have experienced. They may still have been criminally exploited</w:t>
      </w:r>
      <w:r>
        <w:rPr>
          <w:spacing w:val="-64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if the</w:t>
      </w:r>
      <w:r>
        <w:rPr>
          <w:spacing w:val="-3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appears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something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consented</w:t>
      </w:r>
      <w:r>
        <w:rPr>
          <w:spacing w:val="-1"/>
        </w:rPr>
        <w:t xml:space="preserve"> </w:t>
      </w:r>
      <w:r>
        <w:t>to.</w:t>
      </w:r>
    </w:p>
    <w:p w14:paraId="55864DF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78" w:firstLine="0"/>
        <w:rPr>
          <w:sz w:val="24"/>
        </w:rPr>
      </w:pPr>
      <w:r>
        <w:rPr>
          <w:sz w:val="24"/>
        </w:rPr>
        <w:t>It is important to note that the experience of girls who are criminally exploited can</w:t>
      </w:r>
      <w:r>
        <w:rPr>
          <w:spacing w:val="1"/>
          <w:sz w:val="24"/>
        </w:rPr>
        <w:t xml:space="preserve"> </w:t>
      </w:r>
      <w:r>
        <w:rPr>
          <w:sz w:val="24"/>
        </w:rPr>
        <w:t>be very different to that of boys. The indicators may not be the same, however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professionals should be aware that girls are at risk of criminal exploitation too. It is also</w:t>
      </w:r>
      <w:r>
        <w:rPr>
          <w:spacing w:val="1"/>
          <w:sz w:val="24"/>
        </w:rPr>
        <w:t xml:space="preserve"> </w:t>
      </w:r>
      <w:r>
        <w:rPr>
          <w:sz w:val="24"/>
        </w:rPr>
        <w:t>important to note that both boys and girls being criminally exploited may be at higher risk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sexual exploitation.</w:t>
      </w:r>
    </w:p>
    <w:p w14:paraId="1C68E1A2" w14:textId="77777777" w:rsidR="00400008" w:rsidRDefault="00400008">
      <w:pPr>
        <w:pStyle w:val="BodyText"/>
        <w:spacing w:before="10"/>
        <w:rPr>
          <w:sz w:val="20"/>
        </w:rPr>
      </w:pPr>
    </w:p>
    <w:p w14:paraId="7EA4B779" w14:textId="77777777" w:rsidR="00400008" w:rsidRDefault="002B7DD3">
      <w:pPr>
        <w:pStyle w:val="Heading4"/>
      </w:pPr>
      <w:bookmarkStart w:id="31" w:name="Child_Sexual_Exploitation_(CSE)"/>
      <w:bookmarkEnd w:id="31"/>
      <w:r>
        <w:rPr>
          <w:color w:val="104F75"/>
        </w:rPr>
        <w:t>Child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Sexual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Exploitation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(CSE)</w:t>
      </w:r>
    </w:p>
    <w:p w14:paraId="101FA2EF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28BA559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584" w:firstLine="0"/>
        <w:rPr>
          <w:sz w:val="24"/>
        </w:rPr>
      </w:pPr>
      <w:r>
        <w:rPr>
          <w:sz w:val="24"/>
        </w:rPr>
        <w:t>CSE is a form of child sexual abuse. Sexual abuse may involve physical contact,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assault by penetration (for example, rape or oral sex) or nonpenetrative acts</w:t>
      </w:r>
      <w:r>
        <w:rPr>
          <w:spacing w:val="1"/>
          <w:sz w:val="24"/>
        </w:rPr>
        <w:t xml:space="preserve"> </w:t>
      </w:r>
      <w:r>
        <w:rPr>
          <w:sz w:val="24"/>
        </w:rPr>
        <w:t>such as masturbation, kissing, rubbing, and touching outside clothing. It may include non-</w:t>
      </w:r>
      <w:r>
        <w:rPr>
          <w:spacing w:val="-64"/>
          <w:sz w:val="24"/>
        </w:rPr>
        <w:t xml:space="preserve"> </w:t>
      </w:r>
      <w:r>
        <w:rPr>
          <w:sz w:val="24"/>
        </w:rPr>
        <w:t>contact activities, such as involving children in the production of sexual images, forcing</w:t>
      </w:r>
      <w:r>
        <w:rPr>
          <w:spacing w:val="1"/>
          <w:sz w:val="24"/>
        </w:rPr>
        <w:t xml:space="preserve"> </w:t>
      </w:r>
      <w:r>
        <w:rPr>
          <w:sz w:val="24"/>
        </w:rPr>
        <w:t>children to look at sexual images or watch sexual activities, encouraging children to</w:t>
      </w:r>
      <w:r>
        <w:rPr>
          <w:spacing w:val="1"/>
          <w:sz w:val="24"/>
        </w:rPr>
        <w:t xml:space="preserve"> </w:t>
      </w:r>
      <w:r>
        <w:rPr>
          <w:sz w:val="24"/>
        </w:rPr>
        <w:t>behave in sexually inappropriate ways or grooming a child in preparation for abuse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via the internet.</w:t>
      </w:r>
    </w:p>
    <w:p w14:paraId="0F7310A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732" w:firstLine="0"/>
        <w:rPr>
          <w:sz w:val="24"/>
        </w:rPr>
      </w:pPr>
      <w:r>
        <w:rPr>
          <w:sz w:val="24"/>
        </w:rPr>
        <w:t>CSE can occur over time or be a one-off occurrence and may happen without the</w:t>
      </w:r>
      <w:r>
        <w:rPr>
          <w:spacing w:val="-64"/>
          <w:sz w:val="24"/>
        </w:rPr>
        <w:t xml:space="preserve"> </w:t>
      </w:r>
      <w:r>
        <w:rPr>
          <w:sz w:val="24"/>
        </w:rPr>
        <w:t>child’s immediate knowledge for example through others sharing videos or images of</w:t>
      </w:r>
      <w:r>
        <w:rPr>
          <w:spacing w:val="1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on social media.</w:t>
      </w:r>
    </w:p>
    <w:p w14:paraId="4C52750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78" w:firstLine="0"/>
        <w:rPr>
          <w:sz w:val="24"/>
        </w:rPr>
      </w:pPr>
      <w:r>
        <w:rPr>
          <w:sz w:val="24"/>
        </w:rPr>
        <w:t>CSE can affect any child who has been coerced into engaging in sexual activities.</w:t>
      </w:r>
      <w:r>
        <w:rPr>
          <w:spacing w:val="-64"/>
          <w:sz w:val="24"/>
        </w:rPr>
        <w:t xml:space="preserve"> </w:t>
      </w:r>
      <w:r>
        <w:rPr>
          <w:sz w:val="24"/>
        </w:rPr>
        <w:t>This includes 16- and 17-year-olds who can legally consent to have sex. Some children</w:t>
      </w:r>
      <w:r>
        <w:rPr>
          <w:spacing w:val="1"/>
          <w:sz w:val="24"/>
        </w:rPr>
        <w:t xml:space="preserve"> </w:t>
      </w:r>
      <w:r>
        <w:rPr>
          <w:sz w:val="24"/>
        </w:rPr>
        <w:t>may not realise they are being exploited for example they believe they are in a genuine</w:t>
      </w:r>
      <w:r>
        <w:rPr>
          <w:spacing w:val="1"/>
          <w:sz w:val="24"/>
        </w:rPr>
        <w:t xml:space="preserve"> </w:t>
      </w:r>
      <w:r>
        <w:rPr>
          <w:sz w:val="24"/>
        </w:rPr>
        <w:t>romantic</w:t>
      </w:r>
      <w:r>
        <w:rPr>
          <w:spacing w:val="-1"/>
          <w:sz w:val="24"/>
        </w:rPr>
        <w:t xml:space="preserve"> </w:t>
      </w:r>
      <w:r>
        <w:rPr>
          <w:sz w:val="24"/>
        </w:rPr>
        <w:t>relationship.</w:t>
      </w:r>
    </w:p>
    <w:p w14:paraId="125FE396" w14:textId="77777777" w:rsidR="00400008" w:rsidRDefault="00400008">
      <w:pPr>
        <w:pStyle w:val="BodyText"/>
        <w:spacing w:before="9"/>
        <w:rPr>
          <w:sz w:val="20"/>
        </w:rPr>
      </w:pPr>
    </w:p>
    <w:p w14:paraId="03AAAFC3" w14:textId="77777777" w:rsidR="00400008" w:rsidRDefault="002B7DD3">
      <w:pPr>
        <w:pStyle w:val="Heading4"/>
      </w:pPr>
      <w:r>
        <w:rPr>
          <w:color w:val="104F75"/>
        </w:rPr>
        <w:t>Domestic</w:t>
      </w:r>
      <w:r>
        <w:rPr>
          <w:color w:val="104F75"/>
          <w:spacing w:val="-8"/>
        </w:rPr>
        <w:t xml:space="preserve"> </w:t>
      </w:r>
      <w:r>
        <w:rPr>
          <w:color w:val="104F75"/>
        </w:rPr>
        <w:t>Abuse</w:t>
      </w:r>
    </w:p>
    <w:p w14:paraId="46257D25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273EBBD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679" w:firstLine="0"/>
        <w:rPr>
          <w:sz w:val="24"/>
        </w:rPr>
      </w:pPr>
      <w:r>
        <w:rPr>
          <w:sz w:val="24"/>
        </w:rPr>
        <w:t>Domestic abuse can encompass a wide range of behaviours and may be a single</w:t>
      </w:r>
      <w:r>
        <w:rPr>
          <w:spacing w:val="-64"/>
          <w:sz w:val="24"/>
        </w:rPr>
        <w:t xml:space="preserve"> </w:t>
      </w:r>
      <w:r>
        <w:rPr>
          <w:sz w:val="24"/>
        </w:rPr>
        <w:t>incident or a pattern of incidents. That abuse can be, but is not limited to, psychological,</w:t>
      </w:r>
      <w:r>
        <w:rPr>
          <w:spacing w:val="1"/>
          <w:sz w:val="24"/>
        </w:rPr>
        <w:t xml:space="preserve"> </w:t>
      </w:r>
      <w:r>
        <w:rPr>
          <w:sz w:val="24"/>
        </w:rPr>
        <w:t>physical, sexual, financial or emotional. Children can be victims of domestic abuse. They</w:t>
      </w:r>
      <w:r>
        <w:rPr>
          <w:spacing w:val="-64"/>
          <w:sz w:val="24"/>
        </w:rPr>
        <w:t xml:space="preserve"> </w:t>
      </w:r>
      <w:r>
        <w:rPr>
          <w:sz w:val="24"/>
        </w:rPr>
        <w:t>may see, hear, or experience the effects of abuse at home and/or suffer domestic abuse</w:t>
      </w:r>
      <w:r>
        <w:rPr>
          <w:spacing w:val="-64"/>
          <w:sz w:val="24"/>
        </w:rPr>
        <w:t xml:space="preserve"> </w:t>
      </w:r>
      <w:r>
        <w:rPr>
          <w:sz w:val="24"/>
        </w:rPr>
        <w:t>in their own intimate relationships (teenage relationship abuse). All of which can have a</w:t>
      </w:r>
      <w:r>
        <w:rPr>
          <w:spacing w:val="1"/>
          <w:sz w:val="24"/>
        </w:rPr>
        <w:t xml:space="preserve"> </w:t>
      </w:r>
      <w:r>
        <w:rPr>
          <w:sz w:val="24"/>
        </w:rPr>
        <w:t>detrimental and long-term impact on their health, well-being, development, and ability to</w:t>
      </w:r>
      <w:r>
        <w:rPr>
          <w:spacing w:val="1"/>
          <w:sz w:val="24"/>
        </w:rPr>
        <w:t xml:space="preserve"> </w:t>
      </w:r>
      <w:r>
        <w:rPr>
          <w:sz w:val="24"/>
        </w:rPr>
        <w:t>learn.</w:t>
      </w:r>
    </w:p>
    <w:p w14:paraId="2CB951A5" w14:textId="77777777" w:rsidR="00400008" w:rsidRDefault="00400008">
      <w:pPr>
        <w:pStyle w:val="BodyText"/>
        <w:spacing w:before="10"/>
        <w:rPr>
          <w:sz w:val="20"/>
        </w:rPr>
      </w:pPr>
    </w:p>
    <w:p w14:paraId="5C7DEA4D" w14:textId="77777777" w:rsidR="00400008" w:rsidRDefault="002B7DD3">
      <w:pPr>
        <w:pStyle w:val="Heading4"/>
        <w:spacing w:before="1"/>
      </w:pPr>
      <w:bookmarkStart w:id="32" w:name="Female_Genital_Mutilation_(FGM)"/>
      <w:bookmarkEnd w:id="32"/>
      <w:r>
        <w:rPr>
          <w:color w:val="104F75"/>
        </w:rPr>
        <w:t>Female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Genital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Mutilation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(FGM)</w:t>
      </w:r>
    </w:p>
    <w:p w14:paraId="65927120" w14:textId="77777777" w:rsidR="00400008" w:rsidRDefault="00400008">
      <w:pPr>
        <w:pStyle w:val="BodyText"/>
        <w:spacing w:before="9"/>
        <w:rPr>
          <w:b/>
          <w:sz w:val="20"/>
        </w:rPr>
      </w:pPr>
    </w:p>
    <w:p w14:paraId="3E0ABAB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" w:line="288" w:lineRule="auto"/>
        <w:ind w:right="1052" w:firstLine="0"/>
        <w:rPr>
          <w:sz w:val="24"/>
        </w:rPr>
      </w:pPr>
      <w:r>
        <w:rPr>
          <w:sz w:val="24"/>
        </w:rPr>
        <w:t xml:space="preserve">Whilst </w:t>
      </w:r>
      <w:r>
        <w:rPr>
          <w:b/>
          <w:sz w:val="24"/>
        </w:rPr>
        <w:t xml:space="preserve">all </w:t>
      </w:r>
      <w:r>
        <w:rPr>
          <w:sz w:val="24"/>
        </w:rPr>
        <w:t>staff should speak to the designated safeguarding lead (or a deputy)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regard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female</w:t>
      </w:r>
      <w:r>
        <w:rPr>
          <w:spacing w:val="-3"/>
          <w:sz w:val="24"/>
        </w:rPr>
        <w:t xml:space="preserve"> </w:t>
      </w:r>
      <w:r>
        <w:rPr>
          <w:sz w:val="24"/>
        </w:rPr>
        <w:t>genital</w:t>
      </w:r>
      <w:r>
        <w:rPr>
          <w:spacing w:val="-3"/>
          <w:sz w:val="24"/>
        </w:rPr>
        <w:t xml:space="preserve"> </w:t>
      </w:r>
      <w:r>
        <w:rPr>
          <w:sz w:val="24"/>
        </w:rPr>
        <w:t>mutilation</w:t>
      </w:r>
      <w:r>
        <w:rPr>
          <w:spacing w:val="-3"/>
          <w:sz w:val="24"/>
        </w:rPr>
        <w:t xml:space="preserve"> </w:t>
      </w:r>
      <w:r>
        <w:rPr>
          <w:sz w:val="24"/>
        </w:rPr>
        <w:t>(FGM),</w:t>
      </w:r>
      <w:r>
        <w:rPr>
          <w:spacing w:val="-5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</w:p>
    <w:p w14:paraId="3CA982AD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71" w:gutter="0"/>
          <w:cols w:space="720"/>
        </w:sectPr>
      </w:pPr>
    </w:p>
    <w:p w14:paraId="4E070748" w14:textId="77777777" w:rsidR="00400008" w:rsidRDefault="002B7DD3">
      <w:pPr>
        <w:pStyle w:val="BodyText"/>
        <w:spacing w:before="76" w:line="288" w:lineRule="auto"/>
        <w:ind w:left="394" w:right="663"/>
      </w:pPr>
      <w:r>
        <w:rPr>
          <w:b/>
          <w:spacing w:val="-1"/>
        </w:rPr>
        <w:lastRenderedPageBreak/>
        <w:t>legal duty on teachers</w:t>
      </w:r>
      <w:r>
        <w:rPr>
          <w:spacing w:val="-1"/>
        </w:rPr>
        <w:t xml:space="preserve">. </w:t>
      </w:r>
      <w:hyperlink w:anchor="_bookmark16" w:history="1">
        <w:r>
          <w:rPr>
            <w:spacing w:val="-1"/>
            <w:vertAlign w:val="superscript"/>
          </w:rPr>
          <w:t>13</w:t>
        </w:r>
        <w:r>
          <w:rPr>
            <w:spacing w:val="-1"/>
          </w:rPr>
          <w:t xml:space="preserve"> </w:t>
        </w:r>
      </w:hyperlink>
      <w:r>
        <w:rPr>
          <w:spacing w:val="-1"/>
        </w:rPr>
        <w:t xml:space="preserve">If a teacher, in the course </w:t>
      </w:r>
      <w:r>
        <w:t>of their work in the profession,</w:t>
      </w:r>
      <w:r>
        <w:rPr>
          <w:spacing w:val="1"/>
        </w:rPr>
        <w:t xml:space="preserve"> </w:t>
      </w:r>
      <w:r>
        <w:t>discovers that an act of FGM appears to have been carried out on a girl under the age of</w:t>
      </w:r>
      <w:r>
        <w:rPr>
          <w:spacing w:val="-64"/>
        </w:rPr>
        <w:t xml:space="preserve"> </w:t>
      </w:r>
      <w:r>
        <w:t>18,</w:t>
      </w:r>
      <w:r>
        <w:rPr>
          <w:spacing w:val="-1"/>
        </w:rPr>
        <w:t xml:space="preserve"> </w:t>
      </w:r>
      <w:r>
        <w:t xml:space="preserve">the teacher </w:t>
      </w:r>
      <w:r>
        <w:rPr>
          <w:b/>
        </w:rPr>
        <w:t>must</w:t>
      </w:r>
      <w:r>
        <w:rPr>
          <w:b/>
          <w:spacing w:val="-2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police.</w:t>
      </w:r>
    </w:p>
    <w:p w14:paraId="7EAF263A" w14:textId="77777777" w:rsidR="00400008" w:rsidRDefault="00400008">
      <w:pPr>
        <w:pStyle w:val="BodyText"/>
        <w:spacing w:before="10"/>
        <w:rPr>
          <w:sz w:val="20"/>
        </w:rPr>
      </w:pPr>
    </w:p>
    <w:p w14:paraId="205A6D71" w14:textId="77777777" w:rsidR="00400008" w:rsidRDefault="002B7DD3">
      <w:pPr>
        <w:pStyle w:val="Heading4"/>
      </w:pPr>
      <w:r>
        <w:rPr>
          <w:color w:val="104F75"/>
        </w:rPr>
        <w:t>Mental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Health</w:t>
      </w:r>
    </w:p>
    <w:p w14:paraId="482550F5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5A9F96B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813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staff should be aware that mental health problems can, in some cases, be an</w:t>
      </w:r>
      <w:r>
        <w:rPr>
          <w:spacing w:val="-64"/>
          <w:sz w:val="24"/>
        </w:rPr>
        <w:t xml:space="preserve"> </w:t>
      </w:r>
      <w:r>
        <w:rPr>
          <w:sz w:val="24"/>
        </w:rPr>
        <w:t>indicator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suffered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suffering</w:t>
      </w:r>
      <w:r>
        <w:rPr>
          <w:spacing w:val="-3"/>
          <w:sz w:val="24"/>
        </w:rPr>
        <w:t xml:space="preserve"> </w:t>
      </w:r>
      <w:r>
        <w:rPr>
          <w:sz w:val="24"/>
        </w:rPr>
        <w:t>abuse,</w:t>
      </w:r>
      <w:r>
        <w:rPr>
          <w:spacing w:val="-3"/>
          <w:sz w:val="24"/>
        </w:rPr>
        <w:t xml:space="preserve"> </w:t>
      </w:r>
      <w:r>
        <w:rPr>
          <w:sz w:val="24"/>
        </w:rPr>
        <w:t>neglect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exploitation.</w:t>
      </w:r>
    </w:p>
    <w:p w14:paraId="3766419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812" w:firstLine="0"/>
        <w:rPr>
          <w:sz w:val="24"/>
        </w:rPr>
      </w:pPr>
      <w:r>
        <w:rPr>
          <w:sz w:val="24"/>
        </w:rPr>
        <w:t>Only appropriately trained professionals should attempt to make a diagnosis of a</w:t>
      </w:r>
      <w:r>
        <w:rPr>
          <w:spacing w:val="-64"/>
          <w:sz w:val="24"/>
        </w:rPr>
        <w:t xml:space="preserve"> </w:t>
      </w:r>
      <w:r>
        <w:rPr>
          <w:sz w:val="24"/>
        </w:rPr>
        <w:t>mental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problem.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staff,</w:t>
      </w:r>
      <w:r>
        <w:rPr>
          <w:spacing w:val="-2"/>
          <w:sz w:val="24"/>
        </w:rPr>
        <w:t xml:space="preserve"> </w:t>
      </w:r>
      <w:r>
        <w:rPr>
          <w:sz w:val="24"/>
        </w:rPr>
        <w:t>however,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placed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observe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</w:p>
    <w:p w14:paraId="68EF773A" w14:textId="77777777" w:rsidR="00400008" w:rsidRDefault="002B7DD3">
      <w:pPr>
        <w:pStyle w:val="BodyText"/>
        <w:spacing w:line="288" w:lineRule="auto"/>
        <w:ind w:left="394" w:right="613"/>
      </w:pPr>
      <w:r>
        <w:t>day-to-day and identify those whose behaviour suggests that they may be experiencing a</w:t>
      </w:r>
      <w:r>
        <w:rPr>
          <w:spacing w:val="-64"/>
        </w:rPr>
        <w:t xml:space="preserve"> </w:t>
      </w:r>
      <w:r>
        <w:t>mental health problem or be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risk of developing one.</w:t>
      </w:r>
      <w:r>
        <w:rPr>
          <w:spacing w:val="2"/>
        </w:rPr>
        <w:t xml:space="preserve"> </w:t>
      </w:r>
      <w:r>
        <w:t>Schools and</w:t>
      </w:r>
      <w:r>
        <w:rPr>
          <w:spacing w:val="1"/>
        </w:rPr>
        <w:t xml:space="preserve"> </w:t>
      </w:r>
      <w:r>
        <w:t>colleges can access</w:t>
      </w:r>
      <w:r>
        <w:rPr>
          <w:spacing w:val="1"/>
        </w:rPr>
        <w:t xml:space="preserve"> </w:t>
      </w:r>
      <w:r>
        <w:t>a range of advice to help them identify children in need of extra mental health support,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 working with</w:t>
      </w:r>
      <w:r>
        <w:rPr>
          <w:spacing w:val="-1"/>
        </w:rPr>
        <w:t xml:space="preserve"> </w:t>
      </w:r>
      <w:r>
        <w:t>external agencies.</w:t>
      </w:r>
    </w:p>
    <w:p w14:paraId="45BDD47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1014" w:firstLine="0"/>
        <w:rPr>
          <w:sz w:val="24"/>
        </w:rPr>
      </w:pPr>
      <w:r>
        <w:rPr>
          <w:sz w:val="24"/>
        </w:rPr>
        <w:t>If staff have a mental health concern about a child that is also a safeguarding</w:t>
      </w:r>
      <w:r>
        <w:rPr>
          <w:spacing w:val="1"/>
          <w:sz w:val="24"/>
        </w:rPr>
        <w:t xml:space="preserve"> </w:t>
      </w:r>
      <w:r>
        <w:rPr>
          <w:sz w:val="24"/>
        </w:rPr>
        <w:t>concern, immediate action should be taken, following their child protection policy, and</w:t>
      </w:r>
      <w:r>
        <w:rPr>
          <w:spacing w:val="-64"/>
          <w:sz w:val="24"/>
        </w:rPr>
        <w:t xml:space="preserve"> </w:t>
      </w:r>
      <w:r>
        <w:rPr>
          <w:sz w:val="24"/>
        </w:rPr>
        <w:t>speaking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safeguarding lead</w:t>
      </w:r>
      <w:r>
        <w:rPr>
          <w:spacing w:val="-1"/>
          <w:sz w:val="24"/>
        </w:rPr>
        <w:t xml:space="preserve"> </w:t>
      </w:r>
      <w:r>
        <w:rPr>
          <w:sz w:val="24"/>
        </w:rPr>
        <w:t>or a</w:t>
      </w:r>
      <w:r>
        <w:rPr>
          <w:spacing w:val="-1"/>
          <w:sz w:val="24"/>
        </w:rPr>
        <w:t xml:space="preserve"> </w:t>
      </w:r>
      <w:r>
        <w:rPr>
          <w:sz w:val="24"/>
        </w:rPr>
        <w:t>deputy.</w:t>
      </w:r>
    </w:p>
    <w:p w14:paraId="1E8BF43B" w14:textId="77777777" w:rsidR="00400008" w:rsidRDefault="00400008">
      <w:pPr>
        <w:pStyle w:val="BodyText"/>
        <w:spacing w:before="10"/>
        <w:rPr>
          <w:sz w:val="20"/>
        </w:rPr>
      </w:pPr>
    </w:p>
    <w:p w14:paraId="7A25349A" w14:textId="77777777" w:rsidR="00400008" w:rsidRDefault="002B7DD3">
      <w:pPr>
        <w:pStyle w:val="Heading4"/>
      </w:pPr>
      <w:r>
        <w:rPr>
          <w:color w:val="104F75"/>
        </w:rPr>
        <w:t>Serious</w:t>
      </w:r>
      <w:r>
        <w:rPr>
          <w:color w:val="104F75"/>
          <w:spacing w:val="-10"/>
        </w:rPr>
        <w:t xml:space="preserve"> </w:t>
      </w:r>
      <w:r>
        <w:rPr>
          <w:color w:val="104F75"/>
        </w:rPr>
        <w:t>violence</w:t>
      </w:r>
    </w:p>
    <w:p w14:paraId="005FE87E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7A66D6A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696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staff should be aware of the indicators, which may signal children are at risk</w:t>
      </w:r>
      <w:r>
        <w:rPr>
          <w:spacing w:val="1"/>
          <w:sz w:val="24"/>
        </w:rPr>
        <w:t xml:space="preserve"> </w:t>
      </w:r>
      <w:r>
        <w:rPr>
          <w:sz w:val="24"/>
        </w:rPr>
        <w:t>from, or are involved with, serious violent crime. These may include increased absence</w:t>
      </w:r>
      <w:r>
        <w:rPr>
          <w:spacing w:val="1"/>
          <w:sz w:val="24"/>
        </w:rPr>
        <w:t xml:space="preserve"> </w:t>
      </w:r>
      <w:r>
        <w:rPr>
          <w:sz w:val="24"/>
        </w:rPr>
        <w:t>from school or college, a change in friendships or relationships with older individuals or</w:t>
      </w:r>
      <w:r>
        <w:rPr>
          <w:spacing w:val="1"/>
          <w:sz w:val="24"/>
        </w:rPr>
        <w:t xml:space="preserve"> </w:t>
      </w:r>
      <w:r>
        <w:rPr>
          <w:sz w:val="24"/>
        </w:rPr>
        <w:t>groups,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4"/>
          <w:sz w:val="24"/>
        </w:rPr>
        <w:t xml:space="preserve"> </w:t>
      </w:r>
      <w:r>
        <w:rPr>
          <w:sz w:val="24"/>
        </w:rPr>
        <w:t>decline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performance,</w:t>
      </w:r>
      <w:r>
        <w:rPr>
          <w:spacing w:val="-6"/>
          <w:sz w:val="24"/>
        </w:rPr>
        <w:t xml:space="preserve"> </w:t>
      </w:r>
      <w:r>
        <w:rPr>
          <w:sz w:val="24"/>
        </w:rPr>
        <w:t>signs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self-harm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wellbeing, or signs of assault or unexplained injuries. Unexplained gifts or new</w:t>
      </w:r>
      <w:r>
        <w:rPr>
          <w:spacing w:val="1"/>
          <w:sz w:val="24"/>
        </w:rPr>
        <w:t xml:space="preserve"> </w:t>
      </w:r>
      <w:r>
        <w:rPr>
          <w:sz w:val="24"/>
        </w:rPr>
        <w:t>possessions could also indicate that children have been approached by, or are involved</w:t>
      </w:r>
      <w:r>
        <w:rPr>
          <w:spacing w:val="1"/>
          <w:sz w:val="24"/>
        </w:rPr>
        <w:t xml:space="preserve"> </w:t>
      </w:r>
      <w:r>
        <w:rPr>
          <w:sz w:val="24"/>
        </w:rPr>
        <w:t>with, individuals associated with criminal networks or gangs and may be at risk of</w:t>
      </w:r>
      <w:r>
        <w:rPr>
          <w:spacing w:val="1"/>
          <w:sz w:val="24"/>
        </w:rPr>
        <w:t xml:space="preserve"> </w:t>
      </w:r>
      <w:r>
        <w:rPr>
          <w:sz w:val="24"/>
        </w:rPr>
        <w:t>criminal</w:t>
      </w:r>
      <w:r>
        <w:rPr>
          <w:spacing w:val="-2"/>
          <w:sz w:val="24"/>
        </w:rPr>
        <w:t xml:space="preserve"> </w:t>
      </w:r>
      <w:r>
        <w:rPr>
          <w:sz w:val="24"/>
        </w:rPr>
        <w:t>exploitation.</w:t>
      </w:r>
    </w:p>
    <w:p w14:paraId="5645BD4E" w14:textId="77777777" w:rsidR="00400008" w:rsidRDefault="00400008">
      <w:pPr>
        <w:pStyle w:val="BodyText"/>
        <w:spacing w:before="9"/>
        <w:rPr>
          <w:sz w:val="20"/>
        </w:rPr>
      </w:pPr>
    </w:p>
    <w:p w14:paraId="4C7C2C22" w14:textId="77777777" w:rsidR="00400008" w:rsidRDefault="002B7DD3">
      <w:pPr>
        <w:pStyle w:val="Heading4"/>
      </w:pPr>
      <w:bookmarkStart w:id="33" w:name="Additional_information_and_support"/>
      <w:bookmarkEnd w:id="33"/>
      <w:r>
        <w:rPr>
          <w:color w:val="104F75"/>
        </w:rPr>
        <w:t>Additional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information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support</w:t>
      </w:r>
    </w:p>
    <w:p w14:paraId="52B5E32D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26D9127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652" w:firstLine="0"/>
        <w:rPr>
          <w:sz w:val="24"/>
        </w:rPr>
      </w:pPr>
      <w:r>
        <w:rPr>
          <w:sz w:val="24"/>
        </w:rPr>
        <w:t>Departmental advice</w:t>
      </w:r>
      <w:r>
        <w:rPr>
          <w:color w:val="0000FF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What to Do if You Are Worried a Child is Being Abused -</w:t>
        </w:r>
      </w:hyperlink>
      <w:r>
        <w:rPr>
          <w:color w:val="0000FF"/>
          <w:spacing w:val="1"/>
          <w:sz w:val="24"/>
        </w:rPr>
        <w:t xml:space="preserve"> </w:t>
      </w:r>
      <w:hyperlink r:id="rId23">
        <w:r>
          <w:rPr>
            <w:color w:val="0000FF"/>
            <w:sz w:val="24"/>
            <w:u w:val="single" w:color="0000FF"/>
          </w:rPr>
          <w:t xml:space="preserve">Advice for Practitioners </w:t>
        </w:r>
      </w:hyperlink>
      <w:r>
        <w:rPr>
          <w:sz w:val="24"/>
        </w:rPr>
        <w:t>provides more information on understanding and identifying</w:t>
      </w:r>
      <w:r>
        <w:rPr>
          <w:spacing w:val="1"/>
          <w:sz w:val="24"/>
        </w:rPr>
        <w:t xml:space="preserve"> </w:t>
      </w:r>
      <w:r>
        <w:rPr>
          <w:sz w:val="24"/>
        </w:rPr>
        <w:t>abuse and neglect. Examples of potential indicators of abuse and neglect are highlighted</w:t>
      </w:r>
      <w:r>
        <w:rPr>
          <w:spacing w:val="-64"/>
          <w:sz w:val="24"/>
        </w:rPr>
        <w:t xml:space="preserve"> </w:t>
      </w:r>
      <w:r>
        <w:rPr>
          <w:sz w:val="24"/>
        </w:rPr>
        <w:t>throughout the advice and will be particularly helpful for school and college staff. The</w:t>
      </w:r>
      <w:r>
        <w:rPr>
          <w:color w:val="0000FF"/>
          <w:spacing w:val="1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NSPCC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website also provides useful additional information on abuse and neglect and</w:t>
      </w:r>
      <w:r>
        <w:rPr>
          <w:spacing w:val="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to look out for.</w:t>
      </w:r>
    </w:p>
    <w:p w14:paraId="70A6F06B" w14:textId="77777777" w:rsidR="00400008" w:rsidRDefault="002B7DD3">
      <w:pPr>
        <w:pStyle w:val="Heading4"/>
        <w:numPr>
          <w:ilvl w:val="0"/>
          <w:numId w:val="15"/>
        </w:numPr>
        <w:tabs>
          <w:tab w:val="left" w:pos="1113"/>
          <w:tab w:val="left" w:pos="1114"/>
        </w:tabs>
        <w:spacing w:before="121"/>
        <w:ind w:left="1114" w:hanging="721"/>
      </w:pPr>
      <w:r>
        <w:t>Annex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of</w:t>
      </w:r>
    </w:p>
    <w:p w14:paraId="4F621CC0" w14:textId="7E66DA9D" w:rsidR="00400008" w:rsidRDefault="002B7DD3">
      <w:pPr>
        <w:pStyle w:val="BodyText"/>
        <w:spacing w:before="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04EA2EB4" wp14:editId="010A2CD7">
                <wp:simplePos x="0" y="0"/>
                <wp:positionH relativeFrom="page">
                  <wp:posOffset>720090</wp:posOffset>
                </wp:positionH>
                <wp:positionV relativeFrom="paragraph">
                  <wp:posOffset>162560</wp:posOffset>
                </wp:positionV>
                <wp:extent cx="1828800" cy="7620"/>
                <wp:effectExtent l="0" t="0" r="0" b="0"/>
                <wp:wrapTopAndBottom/>
                <wp:docPr id="161044928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9A56E" id="docshape7" o:spid="_x0000_s1026" style="position:absolute;margin-left:56.7pt;margin-top:12.8pt;width:2in;height:.6pt;z-index:-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ELjJPP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1F5D08A" w14:textId="77777777" w:rsidR="00400008" w:rsidRDefault="00400008">
      <w:pPr>
        <w:pStyle w:val="BodyText"/>
        <w:rPr>
          <w:b/>
          <w:sz w:val="20"/>
        </w:rPr>
      </w:pPr>
    </w:p>
    <w:p w14:paraId="4E4DE8FE" w14:textId="77777777" w:rsidR="00400008" w:rsidRDefault="00400008">
      <w:pPr>
        <w:pStyle w:val="BodyText"/>
        <w:spacing w:before="8"/>
        <w:rPr>
          <w:b/>
          <w:sz w:val="29"/>
        </w:rPr>
      </w:pPr>
    </w:p>
    <w:p w14:paraId="1DF02E39" w14:textId="77777777" w:rsidR="00400008" w:rsidRDefault="002B7DD3">
      <w:pPr>
        <w:spacing w:before="100" w:line="254" w:lineRule="auto"/>
        <w:ind w:left="393" w:right="1017"/>
        <w:rPr>
          <w:sz w:val="20"/>
        </w:rPr>
      </w:pPr>
      <w:bookmarkStart w:id="34" w:name="_bookmark16"/>
      <w:bookmarkEnd w:id="34"/>
      <w:r>
        <w:rPr>
          <w:sz w:val="20"/>
          <w:vertAlign w:val="superscript"/>
        </w:rPr>
        <w:t>13</w:t>
      </w:r>
      <w:r>
        <w:rPr>
          <w:sz w:val="20"/>
        </w:rPr>
        <w:t xml:space="preserve"> Under section 5B(11) (a) of the Female Genital Mutilation Act 2003, “teacher” means, in relation to</w:t>
      </w:r>
      <w:r>
        <w:rPr>
          <w:spacing w:val="1"/>
          <w:sz w:val="20"/>
        </w:rPr>
        <w:t xml:space="preserve"> </w:t>
      </w:r>
      <w:r>
        <w:rPr>
          <w:sz w:val="20"/>
        </w:rPr>
        <w:t>England, a person within section 141A(1) of the Education Act 2002 (persons employed or engaged to</w:t>
      </w:r>
      <w:r>
        <w:rPr>
          <w:spacing w:val="-53"/>
          <w:sz w:val="20"/>
        </w:rPr>
        <w:t xml:space="preserve"> </w:t>
      </w:r>
      <w:r>
        <w:rPr>
          <w:sz w:val="20"/>
        </w:rPr>
        <w:t>carry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sz w:val="20"/>
        </w:rPr>
        <w:t>teaching</w:t>
      </w:r>
      <w:r>
        <w:rPr>
          <w:spacing w:val="-1"/>
          <w:sz w:val="20"/>
        </w:rPr>
        <w:t xml:space="preserve"> </w:t>
      </w:r>
      <w:r>
        <w:rPr>
          <w:sz w:val="20"/>
        </w:rPr>
        <w:t>work at</w:t>
      </w:r>
      <w:r>
        <w:rPr>
          <w:spacing w:val="-3"/>
          <w:sz w:val="20"/>
        </w:rPr>
        <w:t xml:space="preserve"> </w:t>
      </w:r>
      <w:r>
        <w:rPr>
          <w:sz w:val="20"/>
        </w:rPr>
        <w:t>schools and</w:t>
      </w:r>
      <w:r>
        <w:rPr>
          <w:spacing w:val="-1"/>
          <w:sz w:val="20"/>
        </w:rPr>
        <w:t xml:space="preserve"> </w:t>
      </w:r>
      <w:r>
        <w:rPr>
          <w:sz w:val="20"/>
        </w:rPr>
        <w:t>other institutions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England).</w:t>
      </w:r>
    </w:p>
    <w:p w14:paraId="2229F1F0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71" w:gutter="0"/>
          <w:cols w:space="720"/>
        </w:sectPr>
      </w:pPr>
    </w:p>
    <w:p w14:paraId="3E3344A0" w14:textId="77777777" w:rsidR="00400008" w:rsidRDefault="002B7DD3">
      <w:pPr>
        <w:pStyle w:val="Heading4"/>
        <w:spacing w:before="76" w:line="288" w:lineRule="auto"/>
        <w:ind w:right="933"/>
      </w:pPr>
      <w:r>
        <w:lastRenderedPageBreak/>
        <w:t>abuse and safeguarding issues. School and college leaders and those staff who</w:t>
      </w:r>
      <w:r>
        <w:rPr>
          <w:spacing w:val="-64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directly with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should read Annex</w:t>
      </w:r>
      <w:r>
        <w:rPr>
          <w:spacing w:val="-1"/>
        </w:rPr>
        <w:t xml:space="preserve"> </w:t>
      </w:r>
      <w:r>
        <w:t>B.</w:t>
      </w:r>
    </w:p>
    <w:p w14:paraId="4FDC900E" w14:textId="77777777" w:rsidR="00400008" w:rsidRDefault="00400008">
      <w:pPr>
        <w:pStyle w:val="BodyText"/>
        <w:rPr>
          <w:b/>
          <w:sz w:val="26"/>
        </w:rPr>
      </w:pPr>
    </w:p>
    <w:p w14:paraId="5B8F526F" w14:textId="77777777" w:rsidR="00400008" w:rsidRDefault="002B7DD3">
      <w:pPr>
        <w:pStyle w:val="Heading2"/>
        <w:ind w:right="561"/>
      </w:pPr>
      <w:bookmarkStart w:id="35" w:name="_bookmark17"/>
      <w:bookmarkEnd w:id="35"/>
      <w:r>
        <w:rPr>
          <w:color w:val="104F75"/>
        </w:rPr>
        <w:t>What school and college staff should do if they have concerns</w:t>
      </w:r>
      <w:r>
        <w:rPr>
          <w:color w:val="104F75"/>
          <w:spacing w:val="-86"/>
        </w:rPr>
        <w:t xml:space="preserve"> </w:t>
      </w:r>
      <w:r>
        <w:rPr>
          <w:color w:val="104F75"/>
        </w:rPr>
        <w:t>about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child</w:t>
      </w:r>
    </w:p>
    <w:p w14:paraId="245A550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1" w:line="288" w:lineRule="auto"/>
        <w:ind w:left="393" w:right="655" w:firstLine="0"/>
        <w:rPr>
          <w:sz w:val="24"/>
        </w:rPr>
      </w:pPr>
      <w:r>
        <w:rPr>
          <w:sz w:val="24"/>
        </w:rPr>
        <w:t xml:space="preserve">Staff working with children are advised to maintain an attitude of </w:t>
      </w:r>
      <w:r>
        <w:rPr>
          <w:b/>
          <w:sz w:val="24"/>
        </w:rPr>
        <w:t>‘it could happen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 xml:space="preserve">here’ </w:t>
      </w:r>
      <w:r>
        <w:rPr>
          <w:sz w:val="24"/>
        </w:rPr>
        <w:t>where safeguarding is concerned. When concerned about the welfare of a child,</w:t>
      </w:r>
      <w:r>
        <w:rPr>
          <w:spacing w:val="1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always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>best interests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child.</w:t>
      </w:r>
    </w:p>
    <w:p w14:paraId="387BB15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1038" w:firstLine="0"/>
        <w:rPr>
          <w:sz w:val="24"/>
        </w:rPr>
      </w:pPr>
      <w:r>
        <w:rPr>
          <w:sz w:val="24"/>
        </w:rPr>
        <w:t xml:space="preserve">If staff have </w:t>
      </w:r>
      <w:r>
        <w:rPr>
          <w:b/>
          <w:sz w:val="24"/>
        </w:rPr>
        <w:t xml:space="preserve">any concerns </w:t>
      </w:r>
      <w:r>
        <w:rPr>
          <w:sz w:val="24"/>
        </w:rPr>
        <w:t>about a child’s welfare, they should act on them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immediately. </w:t>
      </w:r>
      <w:r>
        <w:rPr>
          <w:sz w:val="24"/>
        </w:rPr>
        <w:t>See page 22 for a flow chart setting out the process for staff when they</w:t>
      </w:r>
      <w:r>
        <w:rPr>
          <w:spacing w:val="-6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concerns about a child.</w:t>
      </w:r>
    </w:p>
    <w:p w14:paraId="7C4E8C3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81" w:firstLine="0"/>
        <w:rPr>
          <w:sz w:val="24"/>
        </w:rPr>
      </w:pPr>
      <w:r>
        <w:rPr>
          <w:sz w:val="24"/>
        </w:rPr>
        <w:t>If staff have a concern, they should follow their own organisation’s child protection</w:t>
      </w:r>
      <w:r>
        <w:rPr>
          <w:spacing w:val="-64"/>
          <w:sz w:val="24"/>
        </w:rPr>
        <w:t xml:space="preserve">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speak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safeguarding lead</w:t>
      </w:r>
      <w:r>
        <w:rPr>
          <w:spacing w:val="-1"/>
          <w:sz w:val="24"/>
        </w:rPr>
        <w:t xml:space="preserve"> </w:t>
      </w:r>
      <w:r>
        <w:rPr>
          <w:sz w:val="24"/>
        </w:rPr>
        <w:t>(or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deputy).</w:t>
      </w:r>
    </w:p>
    <w:p w14:paraId="6C65729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ind w:left="1114" w:hanging="721"/>
        <w:rPr>
          <w:sz w:val="24"/>
        </w:rPr>
      </w:pPr>
      <w:r>
        <w:rPr>
          <w:sz w:val="24"/>
        </w:rPr>
        <w:t>Options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include:</w:t>
      </w:r>
    </w:p>
    <w:p w14:paraId="0AE91034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 w:line="283" w:lineRule="auto"/>
        <w:ind w:left="1113" w:right="1146"/>
        <w:rPr>
          <w:rFonts w:ascii="Symbol" w:hAnsi="Symbol"/>
          <w:sz w:val="24"/>
        </w:rPr>
      </w:pPr>
      <w:r>
        <w:rPr>
          <w:sz w:val="24"/>
        </w:rPr>
        <w:t>managing any support for the child internally via the school’s or college’s own</w:t>
      </w:r>
      <w:r>
        <w:rPr>
          <w:spacing w:val="-64"/>
          <w:sz w:val="24"/>
        </w:rPr>
        <w:t xml:space="preserve"> </w:t>
      </w:r>
      <w:r>
        <w:rPr>
          <w:sz w:val="24"/>
        </w:rPr>
        <w:t>pastoral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processes</w:t>
      </w:r>
    </w:p>
    <w:p w14:paraId="2A1F412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6"/>
        <w:ind w:hanging="361"/>
        <w:rPr>
          <w:rFonts w:ascii="Symbol" w:hAnsi="Symbol"/>
          <w:sz w:val="24"/>
        </w:rPr>
      </w:pPr>
      <w:r>
        <w:rPr>
          <w:sz w:val="24"/>
        </w:rPr>
        <w:t>undertaking</w:t>
      </w:r>
      <w:r>
        <w:rPr>
          <w:spacing w:val="-1"/>
          <w:sz w:val="24"/>
        </w:rPr>
        <w:t xml:space="preserve"> </w:t>
      </w:r>
      <w:r>
        <w:rPr>
          <w:sz w:val="24"/>
        </w:rPr>
        <w:t>an early</w:t>
      </w:r>
      <w:r>
        <w:rPr>
          <w:spacing w:val="-1"/>
          <w:sz w:val="24"/>
        </w:rPr>
        <w:t xml:space="preserve"> </w:t>
      </w:r>
      <w:r>
        <w:rPr>
          <w:sz w:val="24"/>
        </w:rPr>
        <w:t>help assessment,</w:t>
      </w:r>
      <w:hyperlink w:anchor="_bookmark18" w:history="1">
        <w:r>
          <w:rPr>
            <w:sz w:val="24"/>
            <w:vertAlign w:val="superscript"/>
          </w:rPr>
          <w:t>14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or</w:t>
      </w:r>
    </w:p>
    <w:p w14:paraId="0C145496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 w:line="283" w:lineRule="auto"/>
        <w:ind w:left="1113" w:right="575"/>
        <w:rPr>
          <w:rFonts w:ascii="Symbol" w:hAnsi="Symbol"/>
          <w:sz w:val="24"/>
        </w:rPr>
      </w:pPr>
      <w:r>
        <w:rPr>
          <w:spacing w:val="-1"/>
          <w:sz w:val="24"/>
        </w:rPr>
        <w:t xml:space="preserve">making a referral to statutory services, </w:t>
      </w:r>
      <w:hyperlink w:anchor="_bookmark19" w:history="1">
        <w:r>
          <w:rPr>
            <w:spacing w:val="-1"/>
            <w:sz w:val="24"/>
            <w:vertAlign w:val="superscript"/>
          </w:rPr>
          <w:t>15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for </w:t>
      </w:r>
      <w:r>
        <w:rPr>
          <w:sz w:val="24"/>
        </w:rPr>
        <w:t>example as the child might be in need,</w:t>
      </w:r>
      <w:r>
        <w:rPr>
          <w:spacing w:val="-6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in need or suffering, or is likely to</w:t>
      </w:r>
      <w:r>
        <w:rPr>
          <w:spacing w:val="-1"/>
          <w:sz w:val="24"/>
        </w:rPr>
        <w:t xml:space="preserve"> </w:t>
      </w:r>
      <w:r>
        <w:rPr>
          <w:sz w:val="24"/>
        </w:rPr>
        <w:t>suffer harm.</w:t>
      </w:r>
    </w:p>
    <w:p w14:paraId="02FDADE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6" w:line="288" w:lineRule="auto"/>
        <w:ind w:left="393" w:right="612" w:firstLine="0"/>
        <w:rPr>
          <w:sz w:val="24"/>
        </w:rPr>
      </w:pPr>
      <w:r>
        <w:rPr>
          <w:sz w:val="24"/>
        </w:rPr>
        <w:t>The designated safeguarding lead (or a deputy) should always be available to</w:t>
      </w:r>
      <w:r>
        <w:rPr>
          <w:spacing w:val="1"/>
          <w:sz w:val="24"/>
        </w:rPr>
        <w:t xml:space="preserve"> </w:t>
      </w:r>
      <w:r>
        <w:rPr>
          <w:sz w:val="24"/>
        </w:rPr>
        <w:t>discuss safeguarding concerns. If in exceptional circumstances, the designated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 lead (or a deputy) is not available, this should not delay appropriate action</w:t>
      </w:r>
      <w:r>
        <w:rPr>
          <w:spacing w:val="1"/>
          <w:sz w:val="24"/>
        </w:rPr>
        <w:t xml:space="preserve"> </w:t>
      </w:r>
      <w:r>
        <w:rPr>
          <w:sz w:val="24"/>
        </w:rPr>
        <w:t>being taken. Staff should consider speaking to a member of the senior leadership team</w:t>
      </w:r>
      <w:r>
        <w:rPr>
          <w:spacing w:val="1"/>
          <w:sz w:val="24"/>
        </w:rPr>
        <w:t xml:space="preserve"> </w:t>
      </w:r>
      <w:r>
        <w:rPr>
          <w:sz w:val="24"/>
        </w:rPr>
        <w:t>and/or take advice from local authority children’s social care. In these circumstances, any</w:t>
      </w:r>
      <w:r>
        <w:rPr>
          <w:spacing w:val="-64"/>
          <w:sz w:val="24"/>
        </w:rPr>
        <w:t xml:space="preserve"> </w:t>
      </w:r>
      <w:r>
        <w:rPr>
          <w:sz w:val="24"/>
        </w:rPr>
        <w:t>action taken should be shared with the designated safeguarding lead (or a deputy) as</w:t>
      </w:r>
      <w:r>
        <w:rPr>
          <w:spacing w:val="1"/>
          <w:sz w:val="24"/>
        </w:rPr>
        <w:t xml:space="preserve"> </w:t>
      </w:r>
      <w:r>
        <w:rPr>
          <w:sz w:val="24"/>
        </w:rPr>
        <w:t>soon</w:t>
      </w:r>
      <w:r>
        <w:rPr>
          <w:spacing w:val="-1"/>
          <w:sz w:val="24"/>
        </w:rPr>
        <w:t xml:space="preserve"> </w:t>
      </w:r>
      <w:r>
        <w:rPr>
          <w:sz w:val="24"/>
        </w:rPr>
        <w:t>as is practically</w:t>
      </w:r>
      <w:r>
        <w:rPr>
          <w:spacing w:val="1"/>
          <w:sz w:val="24"/>
        </w:rPr>
        <w:t xml:space="preserve"> </w:t>
      </w:r>
      <w:r>
        <w:rPr>
          <w:sz w:val="24"/>
        </w:rPr>
        <w:t>possible.</w:t>
      </w:r>
    </w:p>
    <w:p w14:paraId="59060FB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799" w:firstLine="0"/>
        <w:rPr>
          <w:sz w:val="24"/>
        </w:rPr>
      </w:pPr>
      <w:r>
        <w:rPr>
          <w:sz w:val="24"/>
        </w:rPr>
        <w:t>Staff should not assume a colleague, or another professional will take action and</w:t>
      </w:r>
      <w:r>
        <w:rPr>
          <w:spacing w:val="-64"/>
          <w:sz w:val="24"/>
        </w:rPr>
        <w:t xml:space="preserve"> </w:t>
      </w:r>
      <w:r>
        <w:rPr>
          <w:sz w:val="24"/>
        </w:rPr>
        <w:t>share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might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keeping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safe.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mindful</w:t>
      </w:r>
    </w:p>
    <w:p w14:paraId="58970A7F" w14:textId="5F888BE3" w:rsidR="00400008" w:rsidRDefault="002B7DD3">
      <w:pPr>
        <w:pStyle w:val="BodyText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270E6D5C" wp14:editId="00769040">
                <wp:simplePos x="0" y="0"/>
                <wp:positionH relativeFrom="page">
                  <wp:posOffset>720090</wp:posOffset>
                </wp:positionH>
                <wp:positionV relativeFrom="paragraph">
                  <wp:posOffset>137795</wp:posOffset>
                </wp:positionV>
                <wp:extent cx="1828800" cy="7620"/>
                <wp:effectExtent l="0" t="0" r="0" b="0"/>
                <wp:wrapTopAndBottom/>
                <wp:docPr id="133533868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1C2D4" id="docshape8" o:spid="_x0000_s1026" style="position:absolute;margin-left:56.7pt;margin-top:10.85pt;width:2in;height:.6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GkKCJH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57AA180" w14:textId="77777777" w:rsidR="00400008" w:rsidRDefault="00400008">
      <w:pPr>
        <w:pStyle w:val="BodyText"/>
        <w:rPr>
          <w:sz w:val="20"/>
        </w:rPr>
      </w:pPr>
    </w:p>
    <w:p w14:paraId="3C926C8A" w14:textId="77777777" w:rsidR="00400008" w:rsidRDefault="00400008">
      <w:pPr>
        <w:pStyle w:val="BodyText"/>
        <w:spacing w:before="8"/>
        <w:rPr>
          <w:sz w:val="29"/>
        </w:rPr>
      </w:pPr>
    </w:p>
    <w:p w14:paraId="585AB715" w14:textId="77777777" w:rsidR="00400008" w:rsidRDefault="002B7DD3">
      <w:pPr>
        <w:spacing w:before="100" w:line="254" w:lineRule="auto"/>
        <w:ind w:left="393" w:right="574"/>
        <w:rPr>
          <w:sz w:val="20"/>
        </w:rPr>
      </w:pPr>
      <w:bookmarkStart w:id="36" w:name="_bookmark18"/>
      <w:bookmarkEnd w:id="36"/>
      <w:r>
        <w:rPr>
          <w:sz w:val="20"/>
          <w:vertAlign w:val="superscript"/>
        </w:rPr>
        <w:t>14</w:t>
      </w:r>
      <w:r>
        <w:rPr>
          <w:sz w:val="20"/>
        </w:rPr>
        <w:t xml:space="preserve"> Further information on early help assessments, provision of early help services and accessing services is</w:t>
      </w:r>
      <w:r>
        <w:rPr>
          <w:spacing w:val="-5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Chapter 1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hyperlink r:id="rId25">
        <w:r>
          <w:rPr>
            <w:color w:val="0000FF"/>
            <w:sz w:val="20"/>
            <w:u w:val="single" w:color="0000FF"/>
          </w:rPr>
          <w:t>Working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Together to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Safeguard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Children.</w:t>
        </w:r>
      </w:hyperlink>
    </w:p>
    <w:p w14:paraId="2B2E8F60" w14:textId="77777777" w:rsidR="00400008" w:rsidRDefault="002B7DD3">
      <w:pPr>
        <w:spacing w:before="3" w:line="256" w:lineRule="auto"/>
        <w:ind w:left="394" w:right="740"/>
        <w:rPr>
          <w:sz w:val="20"/>
        </w:rPr>
      </w:pPr>
      <w:bookmarkStart w:id="37" w:name="_bookmark19"/>
      <w:bookmarkEnd w:id="37"/>
      <w:r>
        <w:rPr>
          <w:sz w:val="20"/>
          <w:vertAlign w:val="superscript"/>
        </w:rPr>
        <w:t>15</w:t>
      </w:r>
      <w:r>
        <w:rPr>
          <w:sz w:val="20"/>
        </w:rPr>
        <w:t xml:space="preserve"> Chapter 1 of </w:t>
      </w:r>
      <w:hyperlink r:id="rId26">
        <w:r>
          <w:rPr>
            <w:color w:val="0000FF"/>
            <w:sz w:val="20"/>
            <w:u w:val="single" w:color="0000FF"/>
          </w:rPr>
          <w:t>Working Together to Safeguard Children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sets out that the safeguarding partners should</w:t>
      </w:r>
      <w:r>
        <w:rPr>
          <w:spacing w:val="1"/>
          <w:sz w:val="20"/>
        </w:rPr>
        <w:t xml:space="preserve"> </w:t>
      </w:r>
      <w:r>
        <w:rPr>
          <w:sz w:val="20"/>
        </w:rPr>
        <w:t>publish a threshold document that should include the criteria, including the level of need, for when a case</w:t>
      </w:r>
      <w:r>
        <w:rPr>
          <w:spacing w:val="-53"/>
          <w:sz w:val="20"/>
        </w:rPr>
        <w:t xml:space="preserve"> </w:t>
      </w:r>
      <w:r>
        <w:rPr>
          <w:sz w:val="20"/>
        </w:rPr>
        <w:t>should be referred to local authority children’s social care for assessment and for statutory services under</w:t>
      </w:r>
      <w:r>
        <w:rPr>
          <w:spacing w:val="-53"/>
          <w:sz w:val="20"/>
        </w:rPr>
        <w:t xml:space="preserve"> </w:t>
      </w:r>
      <w:r>
        <w:rPr>
          <w:sz w:val="20"/>
        </w:rPr>
        <w:t>section 17 and 47. Local authorities, with their partners, should develop and publish local protocols for</w:t>
      </w:r>
      <w:r>
        <w:rPr>
          <w:spacing w:val="1"/>
          <w:sz w:val="20"/>
        </w:rPr>
        <w:t xml:space="preserve"> </w:t>
      </w:r>
      <w:r>
        <w:rPr>
          <w:sz w:val="20"/>
        </w:rPr>
        <w:t>assessment. A local protocol should set out clear arrangements for how cases will be managed once a</w:t>
      </w:r>
      <w:r>
        <w:rPr>
          <w:spacing w:val="1"/>
          <w:sz w:val="20"/>
        </w:rPr>
        <w:t xml:space="preserve"> </w:t>
      </w:r>
      <w:r>
        <w:rPr>
          <w:sz w:val="20"/>
        </w:rPr>
        <w:t>child</w:t>
      </w:r>
      <w:r>
        <w:rPr>
          <w:spacing w:val="-2"/>
          <w:sz w:val="20"/>
        </w:rPr>
        <w:t xml:space="preserve"> </w:t>
      </w:r>
      <w:r>
        <w:rPr>
          <w:sz w:val="20"/>
        </w:rPr>
        <w:t>is referred</w:t>
      </w:r>
      <w:r>
        <w:rPr>
          <w:spacing w:val="-1"/>
          <w:sz w:val="20"/>
        </w:rPr>
        <w:t xml:space="preserve"> </w:t>
      </w:r>
      <w:r>
        <w:rPr>
          <w:sz w:val="20"/>
        </w:rPr>
        <w:t>into</w:t>
      </w:r>
      <w:r>
        <w:rPr>
          <w:spacing w:val="-1"/>
          <w:sz w:val="20"/>
        </w:rPr>
        <w:t xml:space="preserve"> </w:t>
      </w:r>
      <w:r>
        <w:rPr>
          <w:sz w:val="20"/>
        </w:rPr>
        <w:t>local</w:t>
      </w:r>
      <w:r>
        <w:rPr>
          <w:spacing w:val="-1"/>
          <w:sz w:val="20"/>
        </w:rPr>
        <w:t xml:space="preserve"> </w:t>
      </w:r>
      <w:r>
        <w:rPr>
          <w:sz w:val="20"/>
        </w:rPr>
        <w:t>authority</w:t>
      </w:r>
      <w:r>
        <w:rPr>
          <w:spacing w:val="-1"/>
          <w:sz w:val="20"/>
        </w:rPr>
        <w:t xml:space="preserve"> </w:t>
      </w:r>
      <w:r>
        <w:rPr>
          <w:sz w:val="20"/>
        </w:rPr>
        <w:t>children’s social</w:t>
      </w:r>
      <w:r>
        <w:rPr>
          <w:spacing w:val="-1"/>
          <w:sz w:val="20"/>
        </w:rPr>
        <w:t xml:space="preserve"> </w:t>
      </w:r>
      <w:r>
        <w:rPr>
          <w:sz w:val="20"/>
        </w:rPr>
        <w:t>care.</w:t>
      </w:r>
    </w:p>
    <w:p w14:paraId="343F1B2F" w14:textId="77777777" w:rsidR="00400008" w:rsidRDefault="00400008">
      <w:pPr>
        <w:spacing w:line="256" w:lineRule="auto"/>
        <w:rPr>
          <w:sz w:val="20"/>
        </w:rPr>
        <w:sectPr w:rsidR="00400008">
          <w:pgSz w:w="11910" w:h="16840"/>
          <w:pgMar w:top="1040" w:right="700" w:bottom="1840" w:left="740" w:header="0" w:footer="1571" w:gutter="0"/>
          <w:cols w:space="720"/>
        </w:sectPr>
      </w:pPr>
    </w:p>
    <w:p w14:paraId="7402B496" w14:textId="77777777" w:rsidR="00400008" w:rsidRDefault="002B7DD3">
      <w:pPr>
        <w:pStyle w:val="BodyText"/>
        <w:spacing w:before="76" w:line="288" w:lineRule="auto"/>
        <w:ind w:left="394" w:right="598"/>
      </w:pPr>
      <w:r>
        <w:lastRenderedPageBreak/>
        <w:t>that early information sharing is vital for the effective identification, assessment, and</w:t>
      </w:r>
      <w:r>
        <w:rPr>
          <w:spacing w:val="1"/>
        </w:rPr>
        <w:t xml:space="preserve"> </w:t>
      </w:r>
      <w:r>
        <w:t>allocation of appropriate service provision, whether this is when problems first emerge, or</w:t>
      </w:r>
      <w:r>
        <w:rPr>
          <w:spacing w:val="-64"/>
        </w:rPr>
        <w:t xml:space="preserve"> </w:t>
      </w:r>
      <w:r>
        <w:t>where a child is already known to local authority children’s social care (such as a child in</w:t>
      </w:r>
      <w:r>
        <w:rPr>
          <w:spacing w:val="1"/>
        </w:rPr>
        <w:t xml:space="preserve"> </w:t>
      </w:r>
      <w:r>
        <w:t xml:space="preserve">need or a child with a protection plan). </w:t>
      </w:r>
      <w:hyperlink r:id="rId27">
        <w:r>
          <w:rPr>
            <w:color w:val="0000FF"/>
            <w:u w:val="single" w:color="0000FF"/>
          </w:rPr>
          <w:t>Information Sharing: Advice for Practitioners</w:t>
        </w:r>
      </w:hyperlink>
      <w:r>
        <w:rPr>
          <w:color w:val="0000FF"/>
          <w:spacing w:val="1"/>
        </w:rPr>
        <w:t xml:space="preserve"> </w:t>
      </w:r>
      <w:hyperlink r:id="rId28">
        <w:r>
          <w:rPr>
            <w:color w:val="0000FF"/>
            <w:u w:val="single" w:color="0000FF"/>
          </w:rPr>
          <w:t>Providing Safeguarding Services to Children, Young People, Parents and Carers</w:t>
        </w:r>
      </w:hyperlink>
      <w:r>
        <w:rPr>
          <w:color w:val="0000FF"/>
          <w:spacing w:val="1"/>
        </w:rPr>
        <w:t xml:space="preserve"> </w:t>
      </w:r>
      <w:r>
        <w:t>supports staff who have to make decisions about sharing information. This advice</w:t>
      </w:r>
      <w:r>
        <w:rPr>
          <w:spacing w:val="1"/>
        </w:rPr>
        <w:t xml:space="preserve"> </w:t>
      </w:r>
      <w:r>
        <w:t>includes the seven golden rules for sharing information and considerations with regard to</w:t>
      </w:r>
      <w:r>
        <w:rPr>
          <w:spacing w:val="-64"/>
        </w:rPr>
        <w:t xml:space="preserve"> </w:t>
      </w:r>
      <w:r>
        <w:t>the Data Protection Act 2018 (DPA) and UK General Data Protection Regulation (UK</w:t>
      </w:r>
      <w:r>
        <w:rPr>
          <w:spacing w:val="1"/>
        </w:rPr>
        <w:t xml:space="preserve"> </w:t>
      </w:r>
      <w:r>
        <w:t>GDPR).</w:t>
      </w:r>
    </w:p>
    <w:p w14:paraId="26D6C88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722" w:firstLine="0"/>
        <w:rPr>
          <w:sz w:val="24"/>
        </w:rPr>
      </w:pPr>
      <w:r>
        <w:rPr>
          <w:sz w:val="24"/>
        </w:rPr>
        <w:t xml:space="preserve">DPA and UK GDPR </w:t>
      </w:r>
      <w:r>
        <w:rPr>
          <w:b/>
          <w:sz w:val="24"/>
          <w:u w:val="single"/>
        </w:rPr>
        <w:t>do not</w:t>
      </w:r>
      <w:r>
        <w:rPr>
          <w:b/>
          <w:sz w:val="24"/>
        </w:rPr>
        <w:t xml:space="preserve"> </w:t>
      </w:r>
      <w:r>
        <w:rPr>
          <w:sz w:val="24"/>
        </w:rPr>
        <w:t>prevent the sharing of information for the purposes of</w:t>
      </w:r>
      <w:r>
        <w:rPr>
          <w:spacing w:val="-64"/>
          <w:sz w:val="24"/>
        </w:rPr>
        <w:t xml:space="preserve"> </w:t>
      </w:r>
      <w:r>
        <w:rPr>
          <w:sz w:val="24"/>
        </w:rPr>
        <w:t>keeping children safe and promoting their welfare. If in any doubt about sharing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 staff should speak to the designated safeguarding lead (or a deputy). Fears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about sharing information </w:t>
      </w:r>
      <w:r>
        <w:rPr>
          <w:b/>
          <w:sz w:val="24"/>
          <w:u w:val="single"/>
        </w:rPr>
        <w:t>must not</w:t>
      </w:r>
      <w:r>
        <w:rPr>
          <w:b/>
          <w:sz w:val="24"/>
        </w:rPr>
        <w:t xml:space="preserve"> </w:t>
      </w:r>
      <w:r>
        <w:rPr>
          <w:sz w:val="24"/>
        </w:rPr>
        <w:t>be allowed to stand in the way of the need to</w:t>
      </w:r>
      <w:r>
        <w:rPr>
          <w:spacing w:val="1"/>
          <w:sz w:val="24"/>
        </w:rPr>
        <w:t xml:space="preserve"> </w:t>
      </w:r>
      <w:r>
        <w:rPr>
          <w:sz w:val="24"/>
        </w:rPr>
        <w:t>safeguard</w:t>
      </w:r>
      <w:r>
        <w:rPr>
          <w:spacing w:val="-1"/>
          <w:sz w:val="24"/>
        </w:rPr>
        <w:t xml:space="preserve"> </w:t>
      </w:r>
      <w:r>
        <w:rPr>
          <w:sz w:val="24"/>
        </w:rPr>
        <w:t>and promote the</w:t>
      </w:r>
      <w:r>
        <w:rPr>
          <w:spacing w:val="-1"/>
          <w:sz w:val="24"/>
        </w:rPr>
        <w:t xml:space="preserve"> </w:t>
      </w:r>
      <w:r>
        <w:rPr>
          <w:sz w:val="24"/>
        </w:rPr>
        <w:t>welfare of children.</w:t>
      </w:r>
    </w:p>
    <w:p w14:paraId="18D74AB2" w14:textId="77777777" w:rsidR="00400008" w:rsidRDefault="00400008">
      <w:pPr>
        <w:pStyle w:val="BodyText"/>
        <w:spacing w:before="3"/>
        <w:rPr>
          <w:sz w:val="31"/>
        </w:rPr>
      </w:pPr>
    </w:p>
    <w:p w14:paraId="165940DE" w14:textId="77777777" w:rsidR="00400008" w:rsidRDefault="002B7DD3">
      <w:pPr>
        <w:pStyle w:val="Heading3"/>
      </w:pPr>
      <w:bookmarkStart w:id="38" w:name="Early_help_assessment"/>
      <w:bookmarkEnd w:id="38"/>
      <w:r>
        <w:rPr>
          <w:color w:val="104F75"/>
        </w:rPr>
        <w:t>Early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help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assessment</w:t>
      </w:r>
    </w:p>
    <w:p w14:paraId="791A52F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600" w:firstLine="0"/>
        <w:rPr>
          <w:sz w:val="24"/>
        </w:rPr>
      </w:pPr>
      <w:r>
        <w:rPr>
          <w:sz w:val="24"/>
        </w:rPr>
        <w:t>If early help is appropriate, the designated safeguarding lead (or a deputy) will</w:t>
      </w:r>
      <w:r>
        <w:rPr>
          <w:spacing w:val="1"/>
          <w:sz w:val="24"/>
        </w:rPr>
        <w:t xml:space="preserve"> </w:t>
      </w:r>
      <w:r>
        <w:rPr>
          <w:sz w:val="24"/>
        </w:rPr>
        <w:t>generally lead on liaising with other agencies and setting up an inter-agency assessment</w:t>
      </w:r>
      <w:r>
        <w:rPr>
          <w:spacing w:val="1"/>
          <w:sz w:val="24"/>
        </w:rPr>
        <w:t xml:space="preserve"> </w:t>
      </w:r>
      <w:r>
        <w:rPr>
          <w:sz w:val="24"/>
        </w:rPr>
        <w:t>as appropriate. Staff may be required to support other agencies and professionals in an</w:t>
      </w:r>
      <w:r>
        <w:rPr>
          <w:spacing w:val="1"/>
          <w:sz w:val="24"/>
        </w:rPr>
        <w:t xml:space="preserve"> </w:t>
      </w:r>
      <w:r>
        <w:rPr>
          <w:sz w:val="24"/>
        </w:rPr>
        <w:t>early help assessment, in some cases acting as the lead practitioner. Any such cases</w:t>
      </w:r>
      <w:r>
        <w:rPr>
          <w:spacing w:val="1"/>
          <w:sz w:val="24"/>
        </w:rPr>
        <w:t xml:space="preserve"> </w:t>
      </w:r>
      <w:r>
        <w:rPr>
          <w:sz w:val="24"/>
        </w:rPr>
        <w:t>should be kept under constant review and consideration given to a referral to local</w:t>
      </w:r>
      <w:r>
        <w:rPr>
          <w:spacing w:val="1"/>
          <w:sz w:val="24"/>
        </w:rPr>
        <w:t xml:space="preserve"> </w:t>
      </w:r>
      <w:r>
        <w:rPr>
          <w:sz w:val="24"/>
        </w:rPr>
        <w:t>authority children’s social care for assessment for statutory services if the child’s situation</w:t>
      </w:r>
      <w:r>
        <w:rPr>
          <w:spacing w:val="-64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 appear</w:t>
      </w:r>
      <w:r>
        <w:rPr>
          <w:spacing w:val="-1"/>
          <w:sz w:val="24"/>
        </w:rPr>
        <w:t xml:space="preserve"> </w:t>
      </w:r>
      <w:r>
        <w:rPr>
          <w:sz w:val="24"/>
        </w:rPr>
        <w:t>to be improving</w:t>
      </w:r>
      <w:r>
        <w:rPr>
          <w:spacing w:val="-1"/>
          <w:sz w:val="24"/>
        </w:rPr>
        <w:t xml:space="preserve"> </w:t>
      </w:r>
      <w:r>
        <w:rPr>
          <w:sz w:val="24"/>
        </w:rPr>
        <w:t>or is</w:t>
      </w:r>
      <w:r>
        <w:rPr>
          <w:spacing w:val="-1"/>
          <w:sz w:val="24"/>
        </w:rPr>
        <w:t xml:space="preserve"> </w:t>
      </w:r>
      <w:r>
        <w:rPr>
          <w:sz w:val="24"/>
        </w:rPr>
        <w:t>getting worse.</w:t>
      </w:r>
    </w:p>
    <w:p w14:paraId="01ED0701" w14:textId="77777777" w:rsidR="00400008" w:rsidRDefault="00400008">
      <w:pPr>
        <w:pStyle w:val="BodyText"/>
        <w:spacing w:before="4"/>
        <w:rPr>
          <w:sz w:val="31"/>
        </w:rPr>
      </w:pPr>
    </w:p>
    <w:p w14:paraId="7D3252DA" w14:textId="77777777" w:rsidR="00400008" w:rsidRDefault="002B7DD3">
      <w:pPr>
        <w:pStyle w:val="Heading3"/>
      </w:pPr>
      <w:bookmarkStart w:id="39" w:name="Statutory_children’s_social_care_assessm"/>
      <w:bookmarkEnd w:id="39"/>
      <w:r>
        <w:rPr>
          <w:color w:val="104F75"/>
        </w:rPr>
        <w:t>Statutory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children’s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social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care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assessments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services</w:t>
      </w:r>
    </w:p>
    <w:p w14:paraId="0EA17CD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81"/>
          <w:tab w:val="left" w:pos="1182"/>
        </w:tabs>
        <w:spacing w:before="240" w:line="288" w:lineRule="auto"/>
        <w:ind w:left="393" w:right="588" w:firstLine="0"/>
        <w:rPr>
          <w:sz w:val="24"/>
        </w:rPr>
      </w:pPr>
      <w:r>
        <w:rPr>
          <w:b/>
          <w:sz w:val="24"/>
        </w:rPr>
        <w:t>Where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child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suffering,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likely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suffer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harm,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important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that a referral to local authority children’s social care (and if appropriate the police)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immediately</w:t>
      </w:r>
      <w:r>
        <w:rPr>
          <w:sz w:val="24"/>
        </w:rPr>
        <w:t>. Referrals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follow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referral</w:t>
      </w:r>
      <w:r>
        <w:rPr>
          <w:spacing w:val="-1"/>
          <w:sz w:val="24"/>
        </w:rPr>
        <w:t xml:space="preserve"> </w:t>
      </w:r>
      <w:r>
        <w:rPr>
          <w:sz w:val="24"/>
        </w:rPr>
        <w:t>process.</w:t>
      </w:r>
    </w:p>
    <w:p w14:paraId="643E460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52" w:firstLine="0"/>
        <w:rPr>
          <w:sz w:val="24"/>
        </w:rPr>
      </w:pPr>
      <w:r>
        <w:rPr>
          <w:sz w:val="24"/>
        </w:rPr>
        <w:t>Local authority children’s social care assessments should consider where children</w:t>
      </w:r>
      <w:r>
        <w:rPr>
          <w:spacing w:val="-64"/>
          <w:sz w:val="24"/>
        </w:rPr>
        <w:t xml:space="preserve"> </w:t>
      </w:r>
      <w:r>
        <w:rPr>
          <w:sz w:val="24"/>
        </w:rPr>
        <w:t>are being harmed in contexts outside the home, so it is important that schools and</w:t>
      </w:r>
      <w:r>
        <w:rPr>
          <w:spacing w:val="1"/>
          <w:sz w:val="24"/>
        </w:rPr>
        <w:t xml:space="preserve"> </w:t>
      </w:r>
      <w:r>
        <w:rPr>
          <w:sz w:val="24"/>
        </w:rPr>
        <w:t>colleges provide as much information as possible as part of the referral process. This will</w:t>
      </w:r>
      <w:r>
        <w:rPr>
          <w:spacing w:val="-64"/>
          <w:sz w:val="24"/>
        </w:rPr>
        <w:t xml:space="preserve"> </w:t>
      </w:r>
      <w:r>
        <w:rPr>
          <w:sz w:val="24"/>
        </w:rPr>
        <w:t>allow any assessment to consider all the available evidence and enable a contextual</w:t>
      </w:r>
      <w:r>
        <w:rPr>
          <w:spacing w:val="1"/>
          <w:sz w:val="24"/>
        </w:rPr>
        <w:t xml:space="preserve"> </w:t>
      </w:r>
      <w:r>
        <w:rPr>
          <w:sz w:val="24"/>
        </w:rPr>
        <w:t>approach to address such harm. Additional information is available here:</w:t>
      </w:r>
      <w:r>
        <w:rPr>
          <w:color w:val="0000FF"/>
          <w:sz w:val="24"/>
        </w:rPr>
        <w:t xml:space="preserve"> </w:t>
      </w:r>
      <w:hyperlink r:id="rId29">
        <w:r>
          <w:rPr>
            <w:color w:val="0000FF"/>
            <w:sz w:val="24"/>
            <w:u w:val="single" w:color="0000FF"/>
          </w:rPr>
          <w:t>Contextual</w:t>
        </w:r>
      </w:hyperlink>
      <w:r>
        <w:rPr>
          <w:color w:val="0000FF"/>
          <w:spacing w:val="1"/>
          <w:sz w:val="24"/>
        </w:rPr>
        <w:t xml:space="preserve"> </w:t>
      </w:r>
      <w:hyperlink r:id="rId30">
        <w:r>
          <w:rPr>
            <w:color w:val="0000FF"/>
            <w:sz w:val="24"/>
            <w:u w:val="single" w:color="0000FF"/>
          </w:rPr>
          <w:t>Safeguarding</w:t>
        </w:r>
      </w:hyperlink>
      <w:r>
        <w:rPr>
          <w:color w:val="0000FF"/>
          <w:sz w:val="24"/>
          <w:u w:val="single" w:color="0000FF"/>
        </w:rPr>
        <w:t>.</w:t>
      </w:r>
    </w:p>
    <w:p w14:paraId="4410534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918" w:firstLine="0"/>
        <w:rPr>
          <w:sz w:val="24"/>
        </w:rPr>
      </w:pPr>
      <w:r>
        <w:rPr>
          <w:sz w:val="24"/>
        </w:rPr>
        <w:t>The online tool</w:t>
      </w:r>
      <w:r>
        <w:rPr>
          <w:color w:val="0000FF"/>
          <w:sz w:val="24"/>
        </w:rPr>
        <w:t xml:space="preserve"> </w:t>
      </w:r>
      <w:hyperlink r:id="rId31">
        <w:r>
          <w:rPr>
            <w:color w:val="0000FF"/>
            <w:sz w:val="24"/>
            <w:u w:val="single" w:color="0000FF"/>
          </w:rPr>
          <w:t xml:space="preserve">Report Child Abuse to Your Local Council </w:t>
        </w:r>
      </w:hyperlink>
      <w:r>
        <w:rPr>
          <w:sz w:val="24"/>
        </w:rPr>
        <w:t>directs to the relevant</w:t>
      </w:r>
      <w:r>
        <w:rPr>
          <w:spacing w:val="-64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authority children’s</w:t>
      </w:r>
      <w:r>
        <w:rPr>
          <w:spacing w:val="-1"/>
          <w:sz w:val="24"/>
        </w:rPr>
        <w:t xml:space="preserve"> </w:t>
      </w:r>
      <w:r>
        <w:rPr>
          <w:sz w:val="24"/>
        </w:rPr>
        <w:t>social care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number.</w:t>
      </w:r>
    </w:p>
    <w:p w14:paraId="4158A0FE" w14:textId="77777777" w:rsidR="00400008" w:rsidRDefault="00400008">
      <w:pPr>
        <w:pStyle w:val="BodyText"/>
        <w:spacing w:before="10"/>
        <w:rPr>
          <w:sz w:val="20"/>
        </w:rPr>
      </w:pPr>
    </w:p>
    <w:p w14:paraId="0024F8F5" w14:textId="77777777" w:rsidR="00400008" w:rsidRDefault="002B7DD3">
      <w:pPr>
        <w:pStyle w:val="Heading4"/>
      </w:pPr>
      <w:bookmarkStart w:id="40" w:name="Children_in_need"/>
      <w:bookmarkEnd w:id="40"/>
      <w:r>
        <w:rPr>
          <w:color w:val="104F75"/>
        </w:rPr>
        <w:t>Children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in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need</w:t>
      </w:r>
    </w:p>
    <w:p w14:paraId="256F89D3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43072DA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/>
        <w:ind w:left="1114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1989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unlikely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</w:p>
    <w:p w14:paraId="05706620" w14:textId="77777777" w:rsidR="00400008" w:rsidRDefault="00400008">
      <w:pPr>
        <w:rPr>
          <w:sz w:val="24"/>
        </w:rPr>
        <w:sectPr w:rsidR="00400008">
          <w:pgSz w:w="11910" w:h="16840"/>
          <w:pgMar w:top="1040" w:right="700" w:bottom="1780" w:left="740" w:header="0" w:footer="1571" w:gutter="0"/>
          <w:cols w:space="720"/>
        </w:sectPr>
      </w:pPr>
    </w:p>
    <w:p w14:paraId="440A7B0B" w14:textId="77777777" w:rsidR="00400008" w:rsidRDefault="002B7DD3">
      <w:pPr>
        <w:pStyle w:val="BodyText"/>
        <w:spacing w:before="76" w:line="288" w:lineRule="auto"/>
        <w:ind w:left="394" w:right="583"/>
      </w:pPr>
      <w:r>
        <w:lastRenderedPageBreak/>
        <w:t>achieve or maintain a reasonable level of health or development, or whose health and</w:t>
      </w:r>
      <w:r>
        <w:rPr>
          <w:spacing w:val="1"/>
        </w:rPr>
        <w:t xml:space="preserve"> </w:t>
      </w:r>
      <w:r>
        <w:t>development is likely to be significantly or further impaired, without the provision of</w:t>
      </w:r>
      <w:r>
        <w:rPr>
          <w:spacing w:val="1"/>
        </w:rPr>
        <w:t xml:space="preserve"> </w:t>
      </w:r>
      <w:r>
        <w:t>services; or a child who is disabled. Local authorities are required to provide services for</w:t>
      </w:r>
      <w:r>
        <w:rPr>
          <w:spacing w:val="1"/>
        </w:rPr>
        <w:t xml:space="preserve"> </w:t>
      </w:r>
      <w:r>
        <w:t>children in need for the purposes of safeguarding and promoting their welfare. Children in</w:t>
      </w:r>
      <w:r>
        <w:rPr>
          <w:spacing w:val="-64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 assessed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section 17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Children</w:t>
      </w:r>
      <w:r>
        <w:rPr>
          <w:spacing w:val="-1"/>
        </w:rPr>
        <w:t xml:space="preserve"> </w:t>
      </w:r>
      <w:r>
        <w:t>Act 1989.</w:t>
      </w:r>
    </w:p>
    <w:p w14:paraId="611F2F48" w14:textId="77777777" w:rsidR="00400008" w:rsidRDefault="00400008">
      <w:pPr>
        <w:pStyle w:val="BodyText"/>
        <w:spacing w:before="10"/>
        <w:rPr>
          <w:sz w:val="20"/>
        </w:rPr>
      </w:pPr>
    </w:p>
    <w:p w14:paraId="0465D8A4" w14:textId="77777777" w:rsidR="00400008" w:rsidRDefault="002B7DD3">
      <w:pPr>
        <w:pStyle w:val="Heading4"/>
      </w:pPr>
      <w:bookmarkStart w:id="41" w:name="Children_suffering_or_likely_to_suffer_s"/>
      <w:bookmarkEnd w:id="41"/>
      <w:r>
        <w:rPr>
          <w:color w:val="104F75"/>
        </w:rPr>
        <w:t>Children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suffering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or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likely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to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suffer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significant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harm:</w:t>
      </w:r>
    </w:p>
    <w:p w14:paraId="5234CC3E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4E8C36F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772" w:firstLine="0"/>
        <w:rPr>
          <w:sz w:val="24"/>
        </w:rPr>
      </w:pPr>
      <w:r>
        <w:rPr>
          <w:sz w:val="24"/>
        </w:rPr>
        <w:t>Local authorities, with the help of other organisations as appropriate, have a duty</w:t>
      </w:r>
      <w:r>
        <w:rPr>
          <w:spacing w:val="-64"/>
          <w:sz w:val="24"/>
        </w:rPr>
        <w:t xml:space="preserve"> </w:t>
      </w:r>
      <w:r>
        <w:rPr>
          <w:sz w:val="24"/>
        </w:rPr>
        <w:t>to make enquiries under section 47 of the Children Act 1989 if they have reasonable</w:t>
      </w:r>
      <w:r>
        <w:rPr>
          <w:spacing w:val="1"/>
          <w:sz w:val="24"/>
        </w:rPr>
        <w:t xml:space="preserve"> </w:t>
      </w:r>
      <w:r>
        <w:rPr>
          <w:sz w:val="24"/>
        </w:rPr>
        <w:t>cause to suspect that a child is suffering, or is likely to suffer, significant harm. Such</w:t>
      </w:r>
      <w:r>
        <w:rPr>
          <w:spacing w:val="1"/>
          <w:sz w:val="24"/>
        </w:rPr>
        <w:t xml:space="preserve"> </w:t>
      </w:r>
      <w:r>
        <w:rPr>
          <w:sz w:val="24"/>
        </w:rPr>
        <w:t>enquiries enable them to decide whether they should take any action to safeguard and</w:t>
      </w:r>
      <w:r>
        <w:rPr>
          <w:spacing w:val="1"/>
          <w:sz w:val="24"/>
        </w:rPr>
        <w:t xml:space="preserve"> </w:t>
      </w:r>
      <w:r>
        <w:rPr>
          <w:sz w:val="24"/>
        </w:rPr>
        <w:t>promote the child’s welfare and must be initiated where there are concerns about</w:t>
      </w:r>
      <w:r>
        <w:rPr>
          <w:spacing w:val="1"/>
          <w:sz w:val="24"/>
        </w:rPr>
        <w:t xml:space="preserve"> </w:t>
      </w:r>
      <w:r>
        <w:rPr>
          <w:sz w:val="24"/>
        </w:rPr>
        <w:t>maltreatment.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includes </w:t>
      </w:r>
      <w:r>
        <w:rPr>
          <w:b/>
          <w:sz w:val="24"/>
        </w:rPr>
        <w:t xml:space="preserve">all </w:t>
      </w:r>
      <w:r>
        <w:rPr>
          <w:sz w:val="24"/>
        </w:rPr>
        <w:t>forms</w:t>
      </w:r>
      <w:r>
        <w:rPr>
          <w:spacing w:val="-1"/>
          <w:sz w:val="24"/>
        </w:rPr>
        <w:t xml:space="preserve"> </w:t>
      </w:r>
      <w:r>
        <w:rPr>
          <w:sz w:val="24"/>
        </w:rPr>
        <w:t>of abuse</w:t>
      </w:r>
      <w:r>
        <w:rPr>
          <w:spacing w:val="-1"/>
          <w:sz w:val="24"/>
        </w:rPr>
        <w:t xml:space="preserve"> </w:t>
      </w:r>
      <w:r>
        <w:rPr>
          <w:sz w:val="24"/>
        </w:rPr>
        <w:t>and neglect.</w:t>
      </w:r>
    </w:p>
    <w:p w14:paraId="7426B19F" w14:textId="77777777" w:rsidR="00400008" w:rsidRDefault="00400008">
      <w:pPr>
        <w:pStyle w:val="BodyText"/>
        <w:spacing w:before="10"/>
        <w:rPr>
          <w:sz w:val="20"/>
        </w:rPr>
      </w:pPr>
    </w:p>
    <w:p w14:paraId="0B790A90" w14:textId="77777777" w:rsidR="00400008" w:rsidRDefault="002B7DD3">
      <w:pPr>
        <w:pStyle w:val="Heading4"/>
      </w:pPr>
      <w:bookmarkStart w:id="42" w:name="What_will_the_local_authority_do?"/>
      <w:bookmarkEnd w:id="42"/>
      <w:r>
        <w:rPr>
          <w:color w:val="104F75"/>
        </w:rPr>
        <w:t>What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will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the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local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authority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do?</w:t>
      </w:r>
    </w:p>
    <w:p w14:paraId="3D96FC12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64511C7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785" w:firstLine="0"/>
        <w:rPr>
          <w:sz w:val="24"/>
        </w:rPr>
      </w:pPr>
      <w:r>
        <w:rPr>
          <w:sz w:val="24"/>
        </w:rPr>
        <w:t>Within one working day of a referral being made, a local authority social worker</w:t>
      </w:r>
      <w:r>
        <w:rPr>
          <w:spacing w:val="1"/>
          <w:sz w:val="24"/>
        </w:rPr>
        <w:t xml:space="preserve"> </w:t>
      </w:r>
      <w:r>
        <w:rPr>
          <w:sz w:val="24"/>
        </w:rPr>
        <w:t>should acknowledge its receipt to the referrer and make a decision about the next steps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required.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2"/>
          <w:sz w:val="24"/>
        </w:rPr>
        <w:t xml:space="preserve"> </w:t>
      </w:r>
      <w:r>
        <w:rPr>
          <w:sz w:val="24"/>
        </w:rPr>
        <w:t>whether:</w:t>
      </w:r>
    </w:p>
    <w:p w14:paraId="16BF2BCD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requires</w:t>
      </w:r>
      <w:r>
        <w:rPr>
          <w:spacing w:val="-3"/>
          <w:sz w:val="24"/>
        </w:rPr>
        <w:t xml:space="preserve"> </w:t>
      </w:r>
      <w:r>
        <w:rPr>
          <w:sz w:val="24"/>
        </w:rPr>
        <w:t>immediate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urgent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</w:p>
    <w:p w14:paraId="3F000E0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/>
        <w:rPr>
          <w:rFonts w:ascii="Symbol" w:hAnsi="Symbol"/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</w:p>
    <w:p w14:paraId="0026B8A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 w:line="285" w:lineRule="auto"/>
        <w:ind w:right="718"/>
        <w:rPr>
          <w:rFonts w:ascii="Symbol" w:hAnsi="Symbol"/>
          <w:sz w:val="24"/>
        </w:rPr>
      </w:pPr>
      <w:r>
        <w:rPr>
          <w:sz w:val="24"/>
        </w:rPr>
        <w:t>the child is in need and should be assessed under section 17 of the Children Act</w:t>
      </w:r>
      <w:r>
        <w:rPr>
          <w:spacing w:val="1"/>
          <w:sz w:val="24"/>
        </w:rPr>
        <w:t xml:space="preserve"> </w:t>
      </w:r>
      <w:r>
        <w:rPr>
          <w:sz w:val="24"/>
        </w:rPr>
        <w:t>1989. Chapter one of</w:t>
      </w:r>
      <w:r>
        <w:rPr>
          <w:color w:val="0000FF"/>
          <w:sz w:val="24"/>
        </w:rPr>
        <w:t xml:space="preserve"> </w:t>
      </w:r>
      <w:hyperlink r:id="rId32">
        <w:r>
          <w:rPr>
            <w:color w:val="0000FF"/>
            <w:sz w:val="24"/>
            <w:u w:val="single" w:color="0000FF"/>
          </w:rPr>
          <w:t>Working Together to Safeguard Children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provides details of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 process</w:t>
      </w:r>
    </w:p>
    <w:p w14:paraId="6886822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3" w:line="285" w:lineRule="auto"/>
        <w:ind w:left="1113" w:right="971"/>
        <w:rPr>
          <w:rFonts w:ascii="Symbol" w:hAnsi="Symbol"/>
          <w:sz w:val="24"/>
        </w:rPr>
      </w:pPr>
      <w:r>
        <w:rPr>
          <w:sz w:val="24"/>
        </w:rPr>
        <w:t>there is reasonable cause to suspect the child is suffering or likely to suffer</w:t>
      </w:r>
      <w:r>
        <w:rPr>
          <w:spacing w:val="1"/>
          <w:sz w:val="24"/>
        </w:rPr>
        <w:t xml:space="preserve"> </w:t>
      </w:r>
      <w:r>
        <w:rPr>
          <w:sz w:val="24"/>
        </w:rPr>
        <w:t>significant harm, and whether enquiries must be made, and the child assessed</w:t>
      </w:r>
      <w:r>
        <w:rPr>
          <w:spacing w:val="-64"/>
          <w:sz w:val="24"/>
        </w:rPr>
        <w:t xml:space="preserve"> </w:t>
      </w:r>
      <w:r>
        <w:rPr>
          <w:sz w:val="24"/>
        </w:rPr>
        <w:t>under section 47 of the Children Act 1989. Chapter one of</w:t>
      </w:r>
      <w:r>
        <w:rPr>
          <w:color w:val="0000FF"/>
          <w:sz w:val="24"/>
        </w:rPr>
        <w:t xml:space="preserve"> </w:t>
      </w:r>
      <w:hyperlink r:id="rId33">
        <w:r>
          <w:rPr>
            <w:color w:val="0000FF"/>
            <w:sz w:val="24"/>
            <w:u w:val="single" w:color="0000FF"/>
          </w:rPr>
          <w:t>Working Together to</w:t>
        </w:r>
      </w:hyperlink>
      <w:r>
        <w:rPr>
          <w:color w:val="0000FF"/>
          <w:spacing w:val="-64"/>
          <w:sz w:val="24"/>
        </w:rPr>
        <w:t xml:space="preserve"> </w:t>
      </w:r>
      <w:hyperlink r:id="rId34">
        <w:r>
          <w:rPr>
            <w:color w:val="0000FF"/>
            <w:sz w:val="24"/>
            <w:u w:val="single" w:color="0000FF"/>
          </w:rPr>
          <w:t>Safeguard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Children</w:t>
        </w:r>
        <w:r>
          <w:rPr>
            <w:color w:val="0000FF"/>
            <w:spacing w:val="-1"/>
            <w:sz w:val="24"/>
          </w:rPr>
          <w:t xml:space="preserve"> </w:t>
        </w:r>
      </w:hyperlink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z w:val="24"/>
        </w:rPr>
        <w:t>details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process, and</w:t>
      </w:r>
    </w:p>
    <w:p w14:paraId="0B3D22AA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 w:line="285" w:lineRule="auto"/>
        <w:ind w:right="1000"/>
        <w:rPr>
          <w:rFonts w:ascii="Symbol" w:hAnsi="Symbol"/>
          <w:sz w:val="24"/>
        </w:rPr>
      </w:pPr>
      <w:r>
        <w:rPr>
          <w:sz w:val="24"/>
        </w:rPr>
        <w:t>further specialist assessments are required to help the local authority to decide</w:t>
      </w:r>
      <w:r>
        <w:rPr>
          <w:spacing w:val="-64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1"/>
          <w:sz w:val="24"/>
        </w:rPr>
        <w:t xml:space="preserve"> </w:t>
      </w:r>
      <w:r>
        <w:rPr>
          <w:sz w:val="24"/>
        </w:rPr>
        <w:t>action to</w:t>
      </w:r>
      <w:r>
        <w:rPr>
          <w:spacing w:val="-1"/>
          <w:sz w:val="24"/>
        </w:rPr>
        <w:t xml:space="preserve"> </w:t>
      </w:r>
      <w:r>
        <w:rPr>
          <w:sz w:val="24"/>
        </w:rPr>
        <w:t>take.</w:t>
      </w:r>
    </w:p>
    <w:p w14:paraId="4367909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2"/>
        <w:ind w:left="111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referrer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forthcoming.</w:t>
      </w:r>
    </w:p>
    <w:p w14:paraId="77232A4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5" w:line="288" w:lineRule="auto"/>
        <w:ind w:right="1362" w:firstLine="0"/>
        <w:rPr>
          <w:sz w:val="24"/>
        </w:rPr>
      </w:pPr>
      <w:r>
        <w:rPr>
          <w:sz w:val="24"/>
        </w:rPr>
        <w:t>If social workers decide to carry out a statutory assessment, staff should do</w:t>
      </w:r>
      <w:r>
        <w:rPr>
          <w:spacing w:val="-64"/>
          <w:sz w:val="24"/>
        </w:rPr>
        <w:t xml:space="preserve"> </w:t>
      </w:r>
      <w:r>
        <w:rPr>
          <w:sz w:val="24"/>
        </w:rPr>
        <w:t>everything they can to support that assessment (supported by the designated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1"/>
          <w:sz w:val="24"/>
        </w:rPr>
        <w:t xml:space="preserve"> </w:t>
      </w:r>
      <w:r>
        <w:rPr>
          <w:sz w:val="24"/>
        </w:rPr>
        <w:t>lead (or a</w:t>
      </w:r>
      <w:r>
        <w:rPr>
          <w:spacing w:val="-1"/>
          <w:sz w:val="24"/>
        </w:rPr>
        <w:t xml:space="preserve"> </w:t>
      </w:r>
      <w:r>
        <w:rPr>
          <w:sz w:val="24"/>
        </w:rPr>
        <w:t>deputy)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required).</w:t>
      </w:r>
    </w:p>
    <w:p w14:paraId="1B1ABB5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line="288" w:lineRule="auto"/>
        <w:ind w:right="586" w:firstLine="0"/>
        <w:jc w:val="both"/>
        <w:rPr>
          <w:sz w:val="24"/>
        </w:rPr>
      </w:pPr>
      <w:r>
        <w:rPr>
          <w:sz w:val="24"/>
        </w:rPr>
        <w:t>If, after a referral, the child’s situation does not appear to be improving, the referrer</w:t>
      </w:r>
      <w:r>
        <w:rPr>
          <w:spacing w:val="-64"/>
          <w:sz w:val="24"/>
        </w:rPr>
        <w:t xml:space="preserve"> </w:t>
      </w:r>
      <w:r>
        <w:rPr>
          <w:sz w:val="24"/>
        </w:rPr>
        <w:t>should consider following local escalation procedures to ensure their concerns have been</w:t>
      </w:r>
      <w:r>
        <w:rPr>
          <w:spacing w:val="-64"/>
          <w:sz w:val="24"/>
        </w:rPr>
        <w:t xml:space="preserve"> </w:t>
      </w:r>
      <w:r>
        <w:rPr>
          <w:sz w:val="24"/>
        </w:rPr>
        <w:t>addressed and,</w:t>
      </w:r>
      <w:r>
        <w:rPr>
          <w:spacing w:val="-1"/>
          <w:sz w:val="24"/>
        </w:rPr>
        <w:t xml:space="preserve"> </w:t>
      </w:r>
      <w:r>
        <w:rPr>
          <w:sz w:val="24"/>
        </w:rPr>
        <w:t>most importantly,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 child’s</w:t>
      </w:r>
      <w:r>
        <w:rPr>
          <w:spacing w:val="-1"/>
          <w:sz w:val="24"/>
        </w:rPr>
        <w:t xml:space="preserve"> </w:t>
      </w:r>
      <w:r>
        <w:rPr>
          <w:sz w:val="24"/>
        </w:rPr>
        <w:t>situation</w:t>
      </w:r>
      <w:r>
        <w:rPr>
          <w:spacing w:val="-1"/>
          <w:sz w:val="24"/>
        </w:rPr>
        <w:t xml:space="preserve"> </w:t>
      </w:r>
      <w:r>
        <w:rPr>
          <w:sz w:val="24"/>
        </w:rPr>
        <w:t>improves.</w:t>
      </w:r>
    </w:p>
    <w:p w14:paraId="6B90E944" w14:textId="77777777" w:rsidR="00400008" w:rsidRDefault="00400008">
      <w:pPr>
        <w:spacing w:line="288" w:lineRule="auto"/>
        <w:jc w:val="both"/>
        <w:rPr>
          <w:sz w:val="24"/>
        </w:rPr>
        <w:sectPr w:rsidR="00400008">
          <w:pgSz w:w="11910" w:h="16840"/>
          <w:pgMar w:top="1040" w:right="700" w:bottom="1840" w:left="740" w:header="0" w:footer="1571" w:gutter="0"/>
          <w:cols w:space="720"/>
        </w:sectPr>
      </w:pPr>
    </w:p>
    <w:p w14:paraId="3151C38D" w14:textId="77777777" w:rsidR="00400008" w:rsidRDefault="002B7DD3">
      <w:pPr>
        <w:pStyle w:val="Heading3"/>
        <w:spacing w:before="75"/>
      </w:pPr>
      <w:r>
        <w:rPr>
          <w:color w:val="104F75"/>
        </w:rPr>
        <w:lastRenderedPageBreak/>
        <w:t>Record</w:t>
      </w:r>
      <w:r>
        <w:rPr>
          <w:color w:val="104F75"/>
          <w:spacing w:val="-8"/>
        </w:rPr>
        <w:t xml:space="preserve"> </w:t>
      </w:r>
      <w:r>
        <w:rPr>
          <w:color w:val="104F75"/>
        </w:rPr>
        <w:t>keeping</w:t>
      </w:r>
    </w:p>
    <w:p w14:paraId="28C7B6C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691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concerns, discussions and decisions made, and the reasons for those</w:t>
      </w:r>
      <w:r>
        <w:rPr>
          <w:spacing w:val="1"/>
          <w:sz w:val="24"/>
        </w:rPr>
        <w:t xml:space="preserve"> </w:t>
      </w:r>
      <w:r>
        <w:rPr>
          <w:sz w:val="24"/>
        </w:rPr>
        <w:t>decisions, should be recorded in writing. This will also help if/when responding to any</w:t>
      </w:r>
      <w:r>
        <w:rPr>
          <w:spacing w:val="1"/>
          <w:sz w:val="24"/>
        </w:rPr>
        <w:t xml:space="preserve"> </w:t>
      </w:r>
      <w:r>
        <w:rPr>
          <w:sz w:val="24"/>
        </w:rPr>
        <w:t>complaints about the way a case has been handled by the school or college. Information</w:t>
      </w:r>
      <w:r>
        <w:rPr>
          <w:spacing w:val="-64"/>
          <w:sz w:val="24"/>
        </w:rPr>
        <w:t xml:space="preserve"> </w:t>
      </w:r>
      <w:r>
        <w:rPr>
          <w:sz w:val="24"/>
        </w:rPr>
        <w:t>should be kept confidential and stored securely. It is good practice to keep concerns and</w:t>
      </w:r>
      <w:r>
        <w:rPr>
          <w:spacing w:val="-64"/>
          <w:sz w:val="24"/>
        </w:rPr>
        <w:t xml:space="preserve"> </w:t>
      </w:r>
      <w:r>
        <w:rPr>
          <w:sz w:val="24"/>
        </w:rPr>
        <w:t>referrals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separate child</w:t>
      </w:r>
      <w:r>
        <w:rPr>
          <w:spacing w:val="-1"/>
          <w:sz w:val="24"/>
        </w:rPr>
        <w:t xml:space="preserve"> </w:t>
      </w:r>
      <w:r>
        <w:rPr>
          <w:sz w:val="24"/>
        </w:rPr>
        <w:t>protection file for</w:t>
      </w:r>
      <w:r>
        <w:rPr>
          <w:spacing w:val="-2"/>
          <w:sz w:val="24"/>
        </w:rPr>
        <w:t xml:space="preserve"> </w:t>
      </w:r>
      <w:r>
        <w:rPr>
          <w:sz w:val="24"/>
        </w:rPr>
        <w:t>each child.</w:t>
      </w:r>
    </w:p>
    <w:p w14:paraId="10BC3090" w14:textId="77777777" w:rsidR="00400008" w:rsidRDefault="002B7DD3">
      <w:pPr>
        <w:pStyle w:val="BodyText"/>
        <w:spacing w:before="121"/>
        <w:ind w:left="535"/>
      </w:pPr>
      <w:r>
        <w:t>Records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include:</w:t>
      </w:r>
    </w:p>
    <w:p w14:paraId="1E9FBB3D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summary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concern</w:t>
      </w:r>
    </w:p>
    <w:p w14:paraId="70DECC1A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concern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followed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resolved,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2E49037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note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taken,</w:t>
      </w:r>
      <w:r>
        <w:rPr>
          <w:spacing w:val="-3"/>
          <w:sz w:val="24"/>
        </w:rPr>
        <w:t xml:space="preserve"> </w:t>
      </w:r>
      <w:r>
        <w:rPr>
          <w:sz w:val="24"/>
        </w:rPr>
        <w:t>decisions</w:t>
      </w:r>
      <w:r>
        <w:rPr>
          <w:spacing w:val="-3"/>
          <w:sz w:val="24"/>
        </w:rPr>
        <w:t xml:space="preserve"> </w:t>
      </w:r>
      <w:r>
        <w:rPr>
          <w:sz w:val="24"/>
        </w:rPr>
        <w:t>reached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outcome.</w:t>
      </w:r>
    </w:p>
    <w:p w14:paraId="42160BF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5" w:line="288" w:lineRule="auto"/>
        <w:ind w:right="732" w:firstLine="0"/>
        <w:rPr>
          <w:sz w:val="24"/>
        </w:rPr>
      </w:pPr>
      <w:r>
        <w:rPr>
          <w:sz w:val="24"/>
        </w:rPr>
        <w:t>If in doubt about recording requirements, staff should discuss with the designated</w:t>
      </w:r>
      <w:r>
        <w:rPr>
          <w:spacing w:val="-64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1"/>
          <w:sz w:val="24"/>
        </w:rPr>
        <w:t xml:space="preserve"> </w:t>
      </w:r>
      <w:r>
        <w:rPr>
          <w:sz w:val="24"/>
        </w:rPr>
        <w:t>lead (or a deputy).</w:t>
      </w:r>
    </w:p>
    <w:p w14:paraId="62D53374" w14:textId="77777777" w:rsidR="00400008" w:rsidRDefault="00400008">
      <w:pPr>
        <w:pStyle w:val="BodyText"/>
        <w:spacing w:before="1"/>
        <w:rPr>
          <w:sz w:val="31"/>
        </w:rPr>
      </w:pPr>
    </w:p>
    <w:p w14:paraId="2823E29A" w14:textId="77777777" w:rsidR="00400008" w:rsidRDefault="002B7DD3">
      <w:pPr>
        <w:pStyle w:val="Heading3"/>
        <w:spacing w:before="1"/>
      </w:pPr>
      <w:r>
        <w:rPr>
          <w:color w:val="104F75"/>
        </w:rPr>
        <w:t>Why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is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all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of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this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important?</w:t>
      </w:r>
    </w:p>
    <w:p w14:paraId="03B8F24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1" w:line="288" w:lineRule="auto"/>
        <w:ind w:left="393" w:right="667" w:firstLine="0"/>
        <w:rPr>
          <w:sz w:val="24"/>
        </w:rPr>
      </w:pPr>
      <w:r>
        <w:rPr>
          <w:sz w:val="24"/>
        </w:rPr>
        <w:t>It is important for children to receive the right help at the right time to address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 risks, prevent issues escalating and to promote children’s welfare.</w:t>
      </w:r>
      <w:r>
        <w:rPr>
          <w:spacing w:val="1"/>
          <w:sz w:val="24"/>
        </w:rPr>
        <w:t xml:space="preserve"> </w:t>
      </w:r>
      <w:r>
        <w:rPr>
          <w:sz w:val="24"/>
        </w:rPr>
        <w:t>Research and serious case reviews have repeatedly shown the dangers of failing to take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 xml:space="preserve">effective action. </w:t>
      </w:r>
      <w:hyperlink w:anchor="_bookmark20" w:history="1">
        <w:r>
          <w:rPr>
            <w:spacing w:val="-1"/>
            <w:sz w:val="24"/>
            <w:vertAlign w:val="superscript"/>
          </w:rPr>
          <w:t>16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Further information about serious </w:t>
      </w:r>
      <w:r>
        <w:rPr>
          <w:sz w:val="24"/>
        </w:rPr>
        <w:t>case reviews can be found in</w:t>
      </w:r>
      <w:r>
        <w:rPr>
          <w:spacing w:val="1"/>
          <w:sz w:val="24"/>
        </w:rPr>
        <w:t xml:space="preserve"> </w:t>
      </w:r>
      <w:r>
        <w:rPr>
          <w:sz w:val="24"/>
        </w:rPr>
        <w:t>Chapter four of</w:t>
      </w:r>
      <w:r>
        <w:rPr>
          <w:color w:val="0000FF"/>
          <w:sz w:val="24"/>
        </w:rPr>
        <w:t xml:space="preserve"> </w:t>
      </w:r>
      <w:hyperlink r:id="rId35">
        <w:r>
          <w:rPr>
            <w:color w:val="0000FF"/>
            <w:sz w:val="24"/>
            <w:u w:val="single" w:color="0000FF"/>
          </w:rPr>
          <w:t>Working Together to Safeguard Children</w:t>
        </w:r>
      </w:hyperlink>
      <w:r>
        <w:rPr>
          <w:sz w:val="24"/>
        </w:rPr>
        <w:t>. Examples of poor practice</w:t>
      </w:r>
      <w:r>
        <w:rPr>
          <w:spacing w:val="1"/>
          <w:sz w:val="24"/>
        </w:rPr>
        <w:t xml:space="preserve"> </w:t>
      </w:r>
      <w:r>
        <w:rPr>
          <w:sz w:val="24"/>
        </w:rPr>
        <w:t>include:</w:t>
      </w:r>
    </w:p>
    <w:p w14:paraId="693380C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/>
        <w:ind w:hanging="361"/>
        <w:rPr>
          <w:rFonts w:ascii="Symbol" w:hAnsi="Symbol"/>
          <w:sz w:val="24"/>
        </w:rPr>
      </w:pPr>
      <w:r>
        <w:rPr>
          <w:sz w:val="24"/>
        </w:rPr>
        <w:t>failing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refer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early</w:t>
      </w:r>
      <w:r>
        <w:rPr>
          <w:spacing w:val="-3"/>
          <w:sz w:val="24"/>
        </w:rPr>
        <w:t xml:space="preserve"> </w:t>
      </w:r>
      <w:r>
        <w:rPr>
          <w:sz w:val="24"/>
        </w:rPr>
        <w:t>signs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abuse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neglect</w:t>
      </w:r>
    </w:p>
    <w:p w14:paraId="77E15811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/>
        <w:ind w:hanging="361"/>
        <w:rPr>
          <w:rFonts w:ascii="Symbol" w:hAnsi="Symbol"/>
          <w:sz w:val="24"/>
        </w:rPr>
      </w:pPr>
      <w:r>
        <w:rPr>
          <w:sz w:val="24"/>
        </w:rPr>
        <w:t>poor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keeping</w:t>
      </w:r>
    </w:p>
    <w:p w14:paraId="1AFC8056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r>
        <w:rPr>
          <w:sz w:val="24"/>
        </w:rPr>
        <w:t>failing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listen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views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</w:p>
    <w:p w14:paraId="63D415F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/>
        <w:ind w:hanging="361"/>
        <w:rPr>
          <w:rFonts w:ascii="Symbol" w:hAnsi="Symbol"/>
          <w:sz w:val="24"/>
        </w:rPr>
      </w:pPr>
      <w:r>
        <w:rPr>
          <w:sz w:val="24"/>
        </w:rPr>
        <w:t>failing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re-assess</w:t>
      </w:r>
      <w:r>
        <w:rPr>
          <w:spacing w:val="-4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situations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improve</w:t>
      </w:r>
    </w:p>
    <w:p w14:paraId="5A5BA3C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/>
        <w:rPr>
          <w:rFonts w:ascii="Symbol" w:hAnsi="Symbol"/>
          <w:sz w:val="24"/>
        </w:rPr>
      </w:pP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sharing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</w:p>
    <w:p w14:paraId="08A81871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r>
        <w:rPr>
          <w:sz w:val="24"/>
        </w:rPr>
        <w:t>sharing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too</w:t>
      </w:r>
      <w:r>
        <w:rPr>
          <w:spacing w:val="-3"/>
          <w:sz w:val="24"/>
        </w:rPr>
        <w:t xml:space="preserve"> </w:t>
      </w:r>
      <w:r>
        <w:rPr>
          <w:sz w:val="24"/>
        </w:rPr>
        <w:t>slowly,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33BE4B2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2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lack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challenge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appear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taking</w:t>
      </w:r>
      <w:r>
        <w:rPr>
          <w:spacing w:val="-2"/>
          <w:sz w:val="24"/>
        </w:rPr>
        <w:t xml:space="preserve"> </w:t>
      </w:r>
      <w:r>
        <w:rPr>
          <w:sz w:val="24"/>
        </w:rPr>
        <w:t>action.</w:t>
      </w:r>
    </w:p>
    <w:p w14:paraId="2656793A" w14:textId="77777777" w:rsidR="00400008" w:rsidRDefault="00400008">
      <w:pPr>
        <w:pStyle w:val="BodyText"/>
        <w:rPr>
          <w:sz w:val="20"/>
        </w:rPr>
      </w:pPr>
    </w:p>
    <w:p w14:paraId="5E758048" w14:textId="77777777" w:rsidR="00400008" w:rsidRDefault="00400008">
      <w:pPr>
        <w:pStyle w:val="BodyText"/>
        <w:rPr>
          <w:sz w:val="20"/>
        </w:rPr>
      </w:pPr>
    </w:p>
    <w:p w14:paraId="5CC73EAB" w14:textId="77777777" w:rsidR="00400008" w:rsidRDefault="00400008">
      <w:pPr>
        <w:pStyle w:val="BodyText"/>
        <w:rPr>
          <w:sz w:val="20"/>
        </w:rPr>
      </w:pPr>
    </w:p>
    <w:p w14:paraId="62BC1144" w14:textId="77777777" w:rsidR="00400008" w:rsidRDefault="00400008">
      <w:pPr>
        <w:pStyle w:val="BodyText"/>
        <w:rPr>
          <w:sz w:val="20"/>
        </w:rPr>
      </w:pPr>
    </w:p>
    <w:p w14:paraId="63EF542A" w14:textId="77777777" w:rsidR="00400008" w:rsidRDefault="00400008">
      <w:pPr>
        <w:pStyle w:val="BodyText"/>
        <w:rPr>
          <w:sz w:val="20"/>
        </w:rPr>
      </w:pPr>
    </w:p>
    <w:p w14:paraId="6F7CAFC3" w14:textId="77777777" w:rsidR="00400008" w:rsidRDefault="00400008">
      <w:pPr>
        <w:pStyle w:val="BodyText"/>
        <w:rPr>
          <w:sz w:val="20"/>
        </w:rPr>
      </w:pPr>
    </w:p>
    <w:p w14:paraId="1D6FCA3F" w14:textId="0B69423D" w:rsidR="00400008" w:rsidRDefault="002B7DD3">
      <w:pPr>
        <w:pStyle w:val="BodyText"/>
        <w:spacing w:before="7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6F862C96" wp14:editId="4CCA63F3">
                <wp:simplePos x="0" y="0"/>
                <wp:positionH relativeFrom="page">
                  <wp:posOffset>720090</wp:posOffset>
                </wp:positionH>
                <wp:positionV relativeFrom="paragraph">
                  <wp:posOffset>202565</wp:posOffset>
                </wp:positionV>
                <wp:extent cx="1828800" cy="7620"/>
                <wp:effectExtent l="0" t="0" r="0" b="0"/>
                <wp:wrapTopAndBottom/>
                <wp:docPr id="85873757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9E72B" id="docshape9" o:spid="_x0000_s1026" style="position:absolute;margin-left:56.7pt;margin-top:15.95pt;width:2in;height:.6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AQU/F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4AE96D8" w14:textId="77777777" w:rsidR="00400008" w:rsidRDefault="00400008">
      <w:pPr>
        <w:pStyle w:val="BodyText"/>
        <w:rPr>
          <w:sz w:val="20"/>
        </w:rPr>
      </w:pPr>
    </w:p>
    <w:p w14:paraId="18DDD302" w14:textId="77777777" w:rsidR="00400008" w:rsidRDefault="00400008">
      <w:pPr>
        <w:pStyle w:val="BodyText"/>
        <w:spacing w:before="8"/>
        <w:rPr>
          <w:sz w:val="29"/>
        </w:rPr>
      </w:pPr>
    </w:p>
    <w:p w14:paraId="10F4B4D8" w14:textId="77777777" w:rsidR="00400008" w:rsidRDefault="002B7DD3">
      <w:pPr>
        <w:spacing w:before="100" w:line="254" w:lineRule="auto"/>
        <w:ind w:left="394" w:right="677"/>
        <w:rPr>
          <w:sz w:val="20"/>
        </w:rPr>
      </w:pPr>
      <w:bookmarkStart w:id="43" w:name="_bookmark20"/>
      <w:bookmarkEnd w:id="43"/>
      <w:r>
        <w:rPr>
          <w:sz w:val="20"/>
          <w:vertAlign w:val="superscript"/>
        </w:rPr>
        <w:t>16</w:t>
      </w:r>
      <w:r>
        <w:rPr>
          <w:sz w:val="20"/>
        </w:rPr>
        <w:t xml:space="preserve">An analysis of serious case reviews can be found at </w:t>
      </w:r>
      <w:hyperlink r:id="rId36">
        <w:r>
          <w:rPr>
            <w:color w:val="0000FF"/>
            <w:sz w:val="20"/>
            <w:u w:val="single" w:color="0000FF"/>
          </w:rPr>
          <w:t>gov.uk/government/publications/analysis-of-serious-</w:t>
        </w:r>
      </w:hyperlink>
      <w:r>
        <w:rPr>
          <w:color w:val="0000FF"/>
          <w:spacing w:val="-53"/>
          <w:sz w:val="20"/>
        </w:rPr>
        <w:t xml:space="preserve"> </w:t>
      </w:r>
      <w:hyperlink r:id="rId37">
        <w:r>
          <w:rPr>
            <w:color w:val="0000FF"/>
            <w:sz w:val="20"/>
            <w:u w:val="single" w:color="0000FF"/>
          </w:rPr>
          <w:t>case-reviews-2014-to-2017</w:t>
        </w:r>
        <w:r>
          <w:rPr>
            <w:sz w:val="20"/>
          </w:rPr>
          <w:t>.</w:t>
        </w:r>
      </w:hyperlink>
    </w:p>
    <w:p w14:paraId="16CA7007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71" w:gutter="0"/>
          <w:cols w:space="720"/>
        </w:sectPr>
      </w:pPr>
    </w:p>
    <w:p w14:paraId="6F3880CD" w14:textId="77777777" w:rsidR="00400008" w:rsidRDefault="002B7DD3">
      <w:pPr>
        <w:pStyle w:val="Heading3"/>
        <w:spacing w:before="75"/>
        <w:ind w:left="393" w:right="1002"/>
      </w:pPr>
      <w:r>
        <w:rPr>
          <w:color w:val="104F75"/>
        </w:rPr>
        <w:lastRenderedPageBreak/>
        <w:t>What school and college staff should do if they have a safeguarding</w:t>
      </w:r>
      <w:r>
        <w:rPr>
          <w:color w:val="104F75"/>
          <w:spacing w:val="-75"/>
        </w:rPr>
        <w:t xml:space="preserve"> </w:t>
      </w:r>
      <w:r>
        <w:rPr>
          <w:color w:val="104F75"/>
        </w:rPr>
        <w:t>concern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or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an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allegation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about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another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staff member</w:t>
      </w:r>
    </w:p>
    <w:p w14:paraId="65B2248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1" w:line="288" w:lineRule="auto"/>
        <w:ind w:right="732" w:firstLine="0"/>
        <w:rPr>
          <w:sz w:val="24"/>
        </w:rPr>
      </w:pPr>
      <w:r>
        <w:rPr>
          <w:sz w:val="24"/>
        </w:rPr>
        <w:t>Schools and colleges should have processes and procedures in place to manage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 xml:space="preserve">any </w:t>
      </w:r>
      <w:r>
        <w:rPr>
          <w:sz w:val="24"/>
        </w:rPr>
        <w:t>safeguarding concern or allegation (no matter how small) about staff members</w:t>
      </w:r>
      <w:r>
        <w:rPr>
          <w:spacing w:val="1"/>
          <w:sz w:val="24"/>
        </w:rPr>
        <w:t xml:space="preserve"> </w:t>
      </w:r>
      <w:r>
        <w:rPr>
          <w:sz w:val="24"/>
        </w:rPr>
        <w:t>(including</w:t>
      </w:r>
      <w:r>
        <w:rPr>
          <w:spacing w:val="-1"/>
          <w:sz w:val="24"/>
        </w:rPr>
        <w:t xml:space="preserve"> </w:t>
      </w:r>
      <w:r>
        <w:rPr>
          <w:sz w:val="24"/>
        </w:rPr>
        <w:t>supply staff,</w:t>
      </w:r>
      <w:r>
        <w:rPr>
          <w:spacing w:val="-2"/>
          <w:sz w:val="24"/>
        </w:rPr>
        <w:t xml:space="preserve"> </w:t>
      </w:r>
      <w:r>
        <w:rPr>
          <w:sz w:val="24"/>
        </w:rPr>
        <w:t>volunteers,</w:t>
      </w:r>
      <w:r>
        <w:rPr>
          <w:spacing w:val="1"/>
          <w:sz w:val="24"/>
        </w:rPr>
        <w:t xml:space="preserve"> </w:t>
      </w:r>
      <w:r>
        <w:rPr>
          <w:sz w:val="24"/>
        </w:rPr>
        <w:t>and contractors).</w:t>
      </w:r>
    </w:p>
    <w:p w14:paraId="7E2FD97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747" w:firstLine="0"/>
        <w:rPr>
          <w:sz w:val="24"/>
        </w:rPr>
      </w:pPr>
      <w:r>
        <w:rPr>
          <w:sz w:val="24"/>
        </w:rPr>
        <w:t>If staff have a safeguarding concern or an allegation is made about another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member of staff (including supply staff, volunteers, and contractors) </w:t>
      </w:r>
      <w:r>
        <w:rPr>
          <w:b/>
          <w:sz w:val="24"/>
        </w:rPr>
        <w:t>harming or posing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risk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harm to children</w:t>
      </w:r>
      <w:r>
        <w:rPr>
          <w:sz w:val="24"/>
        </w:rPr>
        <w:t>, then:</w:t>
      </w:r>
    </w:p>
    <w:p w14:paraId="0CB640DD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/>
        <w:ind w:hanging="361"/>
        <w:rPr>
          <w:rFonts w:ascii="Symbol" w:hAnsi="Symbol"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referred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headteacher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principal</w:t>
      </w:r>
    </w:p>
    <w:p w14:paraId="46E30C5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 w:line="285" w:lineRule="auto"/>
        <w:ind w:right="640"/>
        <w:rPr>
          <w:rFonts w:ascii="Symbol" w:hAnsi="Symbol"/>
          <w:sz w:val="24"/>
        </w:rPr>
      </w:pPr>
      <w:r>
        <w:rPr>
          <w:sz w:val="24"/>
        </w:rPr>
        <w:t>where there is a concern/allegation about the headteacher or principal, this should</w:t>
      </w:r>
      <w:r>
        <w:rPr>
          <w:spacing w:val="-64"/>
          <w:sz w:val="24"/>
        </w:rPr>
        <w:t xml:space="preserve"> </w:t>
      </w:r>
      <w:r>
        <w:rPr>
          <w:sz w:val="24"/>
        </w:rPr>
        <w:t>be referred to the chair of governors, chair of the management committee or</w:t>
      </w:r>
      <w:r>
        <w:rPr>
          <w:spacing w:val="1"/>
          <w:sz w:val="24"/>
        </w:rPr>
        <w:t xml:space="preserve"> </w:t>
      </w:r>
      <w:r>
        <w:rPr>
          <w:sz w:val="24"/>
        </w:rPr>
        <w:t>proprietor</w:t>
      </w:r>
      <w:r>
        <w:rPr>
          <w:spacing w:val="-1"/>
          <w:sz w:val="24"/>
        </w:rPr>
        <w:t xml:space="preserve"> </w:t>
      </w:r>
      <w:r>
        <w:rPr>
          <w:sz w:val="24"/>
        </w:rPr>
        <w:t>of an independent</w:t>
      </w:r>
      <w:r>
        <w:rPr>
          <w:spacing w:val="-1"/>
          <w:sz w:val="24"/>
        </w:rPr>
        <w:t xml:space="preserve"> </w:t>
      </w:r>
      <w:r>
        <w:rPr>
          <w:sz w:val="24"/>
        </w:rPr>
        <w:t>school,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0F5E40D4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2" w:line="288" w:lineRule="auto"/>
        <w:ind w:right="720"/>
        <w:rPr>
          <w:rFonts w:ascii="Symbol" w:hAnsi="Symbol"/>
          <w:sz w:val="24"/>
        </w:rPr>
      </w:pPr>
      <w:r>
        <w:rPr>
          <w:sz w:val="24"/>
        </w:rPr>
        <w:t>in the event of a concern/allegation about the headteacher, where the</w:t>
      </w:r>
      <w:r>
        <w:rPr>
          <w:spacing w:val="1"/>
          <w:sz w:val="24"/>
        </w:rPr>
        <w:t xml:space="preserve"> </w:t>
      </w:r>
      <w:r>
        <w:rPr>
          <w:sz w:val="24"/>
        </w:rPr>
        <w:t>headteacher is also the sole proprietor of an independent school, or a situation</w:t>
      </w:r>
      <w:r>
        <w:rPr>
          <w:spacing w:val="1"/>
          <w:sz w:val="24"/>
        </w:rPr>
        <w:t xml:space="preserve"> </w:t>
      </w:r>
      <w:r>
        <w:rPr>
          <w:sz w:val="24"/>
        </w:rPr>
        <w:t>where there is a conflict of interest in reporting the matter to the headteacher, this</w:t>
      </w:r>
      <w:r>
        <w:rPr>
          <w:spacing w:val="-64"/>
          <w:sz w:val="24"/>
        </w:rPr>
        <w:t xml:space="preserve"> </w:t>
      </w:r>
      <w:r>
        <w:rPr>
          <w:sz w:val="24"/>
        </w:rPr>
        <w:t>should be reported directly to the local authority designated officer(s) (LADOs).</w:t>
      </w:r>
      <w:r>
        <w:rPr>
          <w:spacing w:val="1"/>
          <w:sz w:val="24"/>
        </w:rPr>
        <w:t xml:space="preserve"> </w:t>
      </w:r>
      <w:r>
        <w:rPr>
          <w:sz w:val="24"/>
        </w:rPr>
        <w:t>Details of your local LADO should be easily accessible on your local authority’s</w:t>
      </w:r>
      <w:r>
        <w:rPr>
          <w:spacing w:val="1"/>
          <w:sz w:val="24"/>
        </w:rPr>
        <w:t xml:space="preserve"> </w:t>
      </w:r>
      <w:r>
        <w:rPr>
          <w:sz w:val="24"/>
        </w:rPr>
        <w:t>website.</w:t>
      </w:r>
    </w:p>
    <w:p w14:paraId="2DE9ADD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16" w:line="288" w:lineRule="auto"/>
        <w:ind w:right="813" w:firstLine="0"/>
        <w:rPr>
          <w:sz w:val="24"/>
        </w:rPr>
      </w:pPr>
      <w:r>
        <w:rPr>
          <w:sz w:val="24"/>
        </w:rPr>
        <w:t>If staff have a safeguarding concern or an allegation about another member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staff (including supply staff, volunteers or contractors) that </w:t>
      </w:r>
      <w:r>
        <w:rPr>
          <w:b/>
          <w:sz w:val="24"/>
        </w:rPr>
        <w:t xml:space="preserve">does not </w:t>
      </w:r>
      <w:r>
        <w:rPr>
          <w:sz w:val="24"/>
        </w:rPr>
        <w:t>meet the harm</w:t>
      </w:r>
      <w:r>
        <w:rPr>
          <w:spacing w:val="1"/>
          <w:sz w:val="24"/>
        </w:rPr>
        <w:t xml:space="preserve"> </w:t>
      </w:r>
      <w:r>
        <w:rPr>
          <w:sz w:val="24"/>
        </w:rPr>
        <w:t>threshold, then this should be shared in accordance with the school or college low-level</w:t>
      </w:r>
      <w:r>
        <w:rPr>
          <w:spacing w:val="-64"/>
          <w:sz w:val="24"/>
        </w:rPr>
        <w:t xml:space="preserve"> </w:t>
      </w:r>
      <w:r>
        <w:rPr>
          <w:sz w:val="24"/>
        </w:rPr>
        <w:t>concerns</w:t>
      </w:r>
      <w:r>
        <w:rPr>
          <w:spacing w:val="-2"/>
          <w:sz w:val="24"/>
        </w:rPr>
        <w:t xml:space="preserve"> </w:t>
      </w:r>
      <w:r>
        <w:rPr>
          <w:sz w:val="24"/>
        </w:rPr>
        <w:t>policy. Further</w:t>
      </w:r>
      <w:r>
        <w:rPr>
          <w:spacing w:val="-1"/>
          <w:sz w:val="24"/>
        </w:rPr>
        <w:t xml:space="preserve"> </w:t>
      </w:r>
      <w:r>
        <w:rPr>
          <w:sz w:val="24"/>
        </w:rPr>
        <w:t>details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found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Part four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guidance.</w:t>
      </w:r>
    </w:p>
    <w:p w14:paraId="78BF5DCE" w14:textId="77777777" w:rsidR="00400008" w:rsidRDefault="00400008">
      <w:pPr>
        <w:pStyle w:val="BodyText"/>
        <w:spacing w:before="3"/>
        <w:rPr>
          <w:sz w:val="31"/>
        </w:rPr>
      </w:pPr>
    </w:p>
    <w:p w14:paraId="607EB154" w14:textId="77777777" w:rsidR="00400008" w:rsidRDefault="002B7DD3">
      <w:pPr>
        <w:pStyle w:val="Heading3"/>
        <w:ind w:right="1125"/>
      </w:pPr>
      <w:r>
        <w:rPr>
          <w:color w:val="104F75"/>
        </w:rPr>
        <w:t>What school or college staff should do if they have concerns about</w:t>
      </w:r>
      <w:r>
        <w:rPr>
          <w:color w:val="104F75"/>
          <w:spacing w:val="-75"/>
        </w:rPr>
        <w:t xml:space="preserve"> </w:t>
      </w:r>
      <w:r>
        <w:rPr>
          <w:color w:val="104F75"/>
        </w:rPr>
        <w:t>safeguarding practices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within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the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school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or college</w:t>
      </w:r>
    </w:p>
    <w:p w14:paraId="7765C95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733" w:firstLine="0"/>
        <w:rPr>
          <w:sz w:val="24"/>
        </w:rPr>
      </w:pPr>
      <w:r>
        <w:rPr>
          <w:sz w:val="24"/>
        </w:rPr>
        <w:t>All staff and volunteers should feel able to raise concerns about poor or unsafe</w:t>
      </w:r>
      <w:r>
        <w:rPr>
          <w:spacing w:val="1"/>
          <w:sz w:val="24"/>
        </w:rPr>
        <w:t xml:space="preserve"> </w:t>
      </w:r>
      <w:r>
        <w:rPr>
          <w:sz w:val="24"/>
        </w:rPr>
        <w:t>practice and potential failures in the school’s or college’s safeguarding regime and know</w:t>
      </w:r>
      <w:r>
        <w:rPr>
          <w:spacing w:val="-6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concerns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taken</w:t>
      </w:r>
      <w:r>
        <w:rPr>
          <w:spacing w:val="-1"/>
          <w:sz w:val="24"/>
        </w:rPr>
        <w:t xml:space="preserve"> </w:t>
      </w:r>
      <w:r>
        <w:rPr>
          <w:sz w:val="24"/>
        </w:rPr>
        <w:t>seriously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senior</w:t>
      </w:r>
      <w:r>
        <w:rPr>
          <w:spacing w:val="-1"/>
          <w:sz w:val="24"/>
        </w:rPr>
        <w:t xml:space="preserve"> </w:t>
      </w:r>
      <w:r>
        <w:rPr>
          <w:sz w:val="24"/>
        </w:rPr>
        <w:t>leadership</w:t>
      </w:r>
      <w:r>
        <w:rPr>
          <w:spacing w:val="-1"/>
          <w:sz w:val="24"/>
        </w:rPr>
        <w:t xml:space="preserve"> </w:t>
      </w:r>
      <w:r>
        <w:rPr>
          <w:sz w:val="24"/>
        </w:rPr>
        <w:t>team.</w:t>
      </w:r>
    </w:p>
    <w:p w14:paraId="16EA090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598" w:firstLine="0"/>
        <w:rPr>
          <w:sz w:val="24"/>
        </w:rPr>
      </w:pPr>
      <w:r>
        <w:rPr>
          <w:sz w:val="24"/>
        </w:rPr>
        <w:t>Appropriate whistleblowing procedures should be put in place for such concerns to</w:t>
      </w:r>
      <w:r>
        <w:rPr>
          <w:spacing w:val="-6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raised</w:t>
      </w:r>
      <w:r>
        <w:rPr>
          <w:spacing w:val="-1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school’s or</w:t>
      </w:r>
      <w:r>
        <w:rPr>
          <w:spacing w:val="-1"/>
          <w:sz w:val="24"/>
        </w:rPr>
        <w:t xml:space="preserve"> </w:t>
      </w:r>
      <w:r>
        <w:rPr>
          <w:sz w:val="24"/>
        </w:rPr>
        <w:t>college’s senior</w:t>
      </w:r>
      <w:r>
        <w:rPr>
          <w:spacing w:val="-1"/>
          <w:sz w:val="24"/>
        </w:rPr>
        <w:t xml:space="preserve"> </w:t>
      </w:r>
      <w:r>
        <w:rPr>
          <w:sz w:val="24"/>
        </w:rPr>
        <w:t>leadership</w:t>
      </w:r>
      <w:r>
        <w:rPr>
          <w:spacing w:val="-1"/>
          <w:sz w:val="24"/>
        </w:rPr>
        <w:t xml:space="preserve"> </w:t>
      </w:r>
      <w:r>
        <w:rPr>
          <w:sz w:val="24"/>
        </w:rPr>
        <w:t>team.</w:t>
      </w:r>
    </w:p>
    <w:p w14:paraId="2B6996F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line="288" w:lineRule="auto"/>
        <w:ind w:left="393" w:right="786" w:firstLine="0"/>
        <w:jc w:val="both"/>
        <w:rPr>
          <w:sz w:val="24"/>
        </w:rPr>
      </w:pPr>
      <w:r>
        <w:rPr>
          <w:sz w:val="24"/>
        </w:rPr>
        <w:t>Where a staff member feels unable to raise an issue with their employer, or feels</w:t>
      </w:r>
      <w:r>
        <w:rPr>
          <w:spacing w:val="-64"/>
          <w:sz w:val="24"/>
        </w:rPr>
        <w:t xml:space="preserve"> </w:t>
      </w:r>
      <w:r>
        <w:rPr>
          <w:sz w:val="24"/>
        </w:rPr>
        <w:t>that their genuine concerns are not being addressed, other whistleblowing channels are</w:t>
      </w:r>
      <w:r>
        <w:rPr>
          <w:spacing w:val="-64"/>
          <w:sz w:val="24"/>
        </w:rPr>
        <w:t xml:space="preserve"> </w:t>
      </w:r>
      <w:r>
        <w:rPr>
          <w:sz w:val="24"/>
        </w:rPr>
        <w:t>open</w:t>
      </w:r>
      <w:r>
        <w:rPr>
          <w:spacing w:val="-1"/>
          <w:sz w:val="24"/>
        </w:rPr>
        <w:t xml:space="preserve"> </w:t>
      </w:r>
      <w:r>
        <w:rPr>
          <w:sz w:val="24"/>
        </w:rPr>
        <w:t>to them:</w:t>
      </w:r>
    </w:p>
    <w:p w14:paraId="0CD1E691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4"/>
        </w:tabs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guidance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whistleblowing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via:</w:t>
      </w:r>
      <w:r>
        <w:rPr>
          <w:color w:val="0000FF"/>
          <w:spacing w:val="-3"/>
          <w:sz w:val="24"/>
        </w:rPr>
        <w:t xml:space="preserve"> </w:t>
      </w:r>
      <w:hyperlink r:id="rId38">
        <w:r>
          <w:rPr>
            <w:color w:val="0000FF"/>
            <w:sz w:val="24"/>
            <w:u w:val="single" w:color="0000FF"/>
          </w:rPr>
          <w:t>Advice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on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Whistleblowing</w:t>
        </w:r>
      </w:hyperlink>
    </w:p>
    <w:p w14:paraId="6B86F1C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2" w:line="285" w:lineRule="auto"/>
        <w:ind w:right="679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color w:val="0000FF"/>
          <w:sz w:val="24"/>
        </w:rPr>
        <w:t xml:space="preserve"> </w:t>
      </w:r>
      <w:hyperlink r:id="rId39">
        <w:r>
          <w:rPr>
            <w:color w:val="0000FF"/>
            <w:sz w:val="24"/>
            <w:u w:val="single" w:color="0000FF"/>
          </w:rPr>
          <w:t>NSPCC’s what you can do to report abuse dedicated helpline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is available as</w:t>
      </w:r>
      <w:r>
        <w:rPr>
          <w:spacing w:val="1"/>
          <w:sz w:val="24"/>
        </w:rPr>
        <w:t xml:space="preserve"> </w:t>
      </w:r>
      <w:r>
        <w:rPr>
          <w:sz w:val="24"/>
        </w:rPr>
        <w:t>an alternative route for staff who do not feel able to raise concerns regarding child</w:t>
      </w:r>
      <w:r>
        <w:rPr>
          <w:spacing w:val="-6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3"/>
          <w:sz w:val="24"/>
        </w:rPr>
        <w:t xml:space="preserve"> </w:t>
      </w:r>
      <w:r>
        <w:rPr>
          <w:sz w:val="24"/>
        </w:rPr>
        <w:t>failures</w:t>
      </w:r>
      <w:r>
        <w:rPr>
          <w:spacing w:val="-3"/>
          <w:sz w:val="24"/>
        </w:rPr>
        <w:t xml:space="preserve"> </w:t>
      </w:r>
      <w:r>
        <w:rPr>
          <w:sz w:val="24"/>
        </w:rPr>
        <w:t>internally,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concern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</w:p>
    <w:p w14:paraId="32F787B0" w14:textId="77777777" w:rsidR="00400008" w:rsidRDefault="00400008">
      <w:pPr>
        <w:spacing w:line="285" w:lineRule="auto"/>
        <w:rPr>
          <w:rFonts w:ascii="Symbol" w:hAnsi="Symbol"/>
          <w:sz w:val="24"/>
        </w:rPr>
        <w:sectPr w:rsidR="00400008">
          <w:pgSz w:w="11910" w:h="16840"/>
          <w:pgMar w:top="1040" w:right="700" w:bottom="1780" w:left="740" w:header="0" w:footer="1571" w:gutter="0"/>
          <w:cols w:space="720"/>
        </w:sectPr>
      </w:pPr>
    </w:p>
    <w:p w14:paraId="5D1D3D95" w14:textId="77777777" w:rsidR="00400008" w:rsidRDefault="002B7DD3">
      <w:pPr>
        <w:pStyle w:val="BodyText"/>
        <w:spacing w:before="76" w:line="288" w:lineRule="auto"/>
        <w:ind w:left="1114" w:right="690"/>
      </w:pPr>
      <w:r>
        <w:lastRenderedPageBreak/>
        <w:t>handled by their school or college. Staff can call 0800 028 0285 – line is available</w:t>
      </w:r>
      <w:r>
        <w:rPr>
          <w:spacing w:val="-6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8:00</w:t>
      </w:r>
      <w:r>
        <w:rPr>
          <w:spacing w:val="-2"/>
        </w:rPr>
        <w:t xml:space="preserve"> </w:t>
      </w:r>
      <w:r>
        <w:t>AM to</w:t>
      </w:r>
      <w:r>
        <w:rPr>
          <w:spacing w:val="-1"/>
        </w:rPr>
        <w:t xml:space="preserve"> </w:t>
      </w:r>
      <w:r>
        <w:t>8:00</w:t>
      </w:r>
      <w:r>
        <w:rPr>
          <w:spacing w:val="-1"/>
        </w:rPr>
        <w:t xml:space="preserve"> </w:t>
      </w:r>
      <w:r>
        <w:t>PM, Monday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Friday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email: </w:t>
      </w:r>
      <w:hyperlink r:id="rId40">
        <w:r>
          <w:rPr>
            <w:color w:val="0000FF"/>
            <w:u w:val="single" w:color="0000FF"/>
          </w:rPr>
          <w:t>help@nspcc.org.uk</w:t>
        </w:r>
      </w:hyperlink>
      <w:r>
        <w:rPr>
          <w:color w:val="0000FF"/>
          <w:u w:val="single" w:color="0000FF"/>
        </w:rPr>
        <w:t>.</w:t>
      </w:r>
      <w:hyperlink w:anchor="_bookmark21" w:history="1">
        <w:r>
          <w:rPr>
            <w:vertAlign w:val="superscript"/>
          </w:rPr>
          <w:t>17</w:t>
        </w:r>
      </w:hyperlink>
    </w:p>
    <w:p w14:paraId="45D06461" w14:textId="77777777" w:rsidR="00400008" w:rsidRDefault="00400008">
      <w:pPr>
        <w:pStyle w:val="BodyText"/>
        <w:rPr>
          <w:sz w:val="20"/>
        </w:rPr>
      </w:pPr>
    </w:p>
    <w:p w14:paraId="66A7C29D" w14:textId="77777777" w:rsidR="00400008" w:rsidRDefault="00400008">
      <w:pPr>
        <w:pStyle w:val="BodyText"/>
        <w:rPr>
          <w:sz w:val="20"/>
        </w:rPr>
      </w:pPr>
    </w:p>
    <w:p w14:paraId="4CE1F805" w14:textId="77777777" w:rsidR="00400008" w:rsidRDefault="00400008">
      <w:pPr>
        <w:pStyle w:val="BodyText"/>
        <w:rPr>
          <w:sz w:val="20"/>
        </w:rPr>
      </w:pPr>
    </w:p>
    <w:p w14:paraId="13F4C2BE" w14:textId="77777777" w:rsidR="00400008" w:rsidRDefault="00400008">
      <w:pPr>
        <w:pStyle w:val="BodyText"/>
        <w:rPr>
          <w:sz w:val="20"/>
        </w:rPr>
      </w:pPr>
    </w:p>
    <w:p w14:paraId="2FDFAE38" w14:textId="77777777" w:rsidR="00400008" w:rsidRDefault="00400008">
      <w:pPr>
        <w:pStyle w:val="BodyText"/>
        <w:rPr>
          <w:sz w:val="20"/>
        </w:rPr>
      </w:pPr>
    </w:p>
    <w:p w14:paraId="332B60DA" w14:textId="77777777" w:rsidR="00400008" w:rsidRDefault="00400008">
      <w:pPr>
        <w:pStyle w:val="BodyText"/>
        <w:rPr>
          <w:sz w:val="20"/>
        </w:rPr>
      </w:pPr>
    </w:p>
    <w:p w14:paraId="222F621D" w14:textId="77777777" w:rsidR="00400008" w:rsidRDefault="00400008">
      <w:pPr>
        <w:pStyle w:val="BodyText"/>
        <w:rPr>
          <w:sz w:val="20"/>
        </w:rPr>
      </w:pPr>
    </w:p>
    <w:p w14:paraId="0ED3C0FD" w14:textId="77777777" w:rsidR="00400008" w:rsidRDefault="00400008">
      <w:pPr>
        <w:pStyle w:val="BodyText"/>
        <w:rPr>
          <w:sz w:val="20"/>
        </w:rPr>
      </w:pPr>
    </w:p>
    <w:p w14:paraId="6C9F6434" w14:textId="77777777" w:rsidR="00400008" w:rsidRDefault="00400008">
      <w:pPr>
        <w:pStyle w:val="BodyText"/>
        <w:rPr>
          <w:sz w:val="20"/>
        </w:rPr>
      </w:pPr>
    </w:p>
    <w:p w14:paraId="39D404DE" w14:textId="77777777" w:rsidR="00400008" w:rsidRDefault="00400008">
      <w:pPr>
        <w:pStyle w:val="BodyText"/>
        <w:rPr>
          <w:sz w:val="20"/>
        </w:rPr>
      </w:pPr>
    </w:p>
    <w:p w14:paraId="15CB9ABC" w14:textId="77777777" w:rsidR="00400008" w:rsidRDefault="00400008">
      <w:pPr>
        <w:pStyle w:val="BodyText"/>
        <w:rPr>
          <w:sz w:val="20"/>
        </w:rPr>
      </w:pPr>
    </w:p>
    <w:p w14:paraId="3EFBC8DB" w14:textId="77777777" w:rsidR="00400008" w:rsidRDefault="00400008">
      <w:pPr>
        <w:pStyle w:val="BodyText"/>
        <w:rPr>
          <w:sz w:val="20"/>
        </w:rPr>
      </w:pPr>
    </w:p>
    <w:p w14:paraId="5C5559FD" w14:textId="77777777" w:rsidR="00400008" w:rsidRDefault="00400008">
      <w:pPr>
        <w:pStyle w:val="BodyText"/>
        <w:rPr>
          <w:sz w:val="20"/>
        </w:rPr>
      </w:pPr>
    </w:p>
    <w:p w14:paraId="516A3658" w14:textId="77777777" w:rsidR="00400008" w:rsidRDefault="00400008">
      <w:pPr>
        <w:pStyle w:val="BodyText"/>
        <w:rPr>
          <w:sz w:val="20"/>
        </w:rPr>
      </w:pPr>
    </w:p>
    <w:p w14:paraId="72B3BC56" w14:textId="77777777" w:rsidR="00400008" w:rsidRDefault="00400008">
      <w:pPr>
        <w:pStyle w:val="BodyText"/>
        <w:rPr>
          <w:sz w:val="20"/>
        </w:rPr>
      </w:pPr>
    </w:p>
    <w:p w14:paraId="744D1E6F" w14:textId="77777777" w:rsidR="00400008" w:rsidRDefault="00400008">
      <w:pPr>
        <w:pStyle w:val="BodyText"/>
        <w:rPr>
          <w:sz w:val="20"/>
        </w:rPr>
      </w:pPr>
    </w:p>
    <w:p w14:paraId="4D957771" w14:textId="77777777" w:rsidR="00400008" w:rsidRDefault="00400008">
      <w:pPr>
        <w:pStyle w:val="BodyText"/>
        <w:rPr>
          <w:sz w:val="20"/>
        </w:rPr>
      </w:pPr>
    </w:p>
    <w:p w14:paraId="7A141246" w14:textId="77777777" w:rsidR="00400008" w:rsidRDefault="00400008">
      <w:pPr>
        <w:pStyle w:val="BodyText"/>
        <w:rPr>
          <w:sz w:val="20"/>
        </w:rPr>
      </w:pPr>
    </w:p>
    <w:p w14:paraId="6F0DFAAB" w14:textId="77777777" w:rsidR="00400008" w:rsidRDefault="00400008">
      <w:pPr>
        <w:pStyle w:val="BodyText"/>
        <w:rPr>
          <w:sz w:val="20"/>
        </w:rPr>
      </w:pPr>
    </w:p>
    <w:p w14:paraId="06565A0D" w14:textId="77777777" w:rsidR="00400008" w:rsidRDefault="00400008">
      <w:pPr>
        <w:pStyle w:val="BodyText"/>
        <w:rPr>
          <w:sz w:val="20"/>
        </w:rPr>
      </w:pPr>
    </w:p>
    <w:p w14:paraId="39C955CD" w14:textId="77777777" w:rsidR="00400008" w:rsidRDefault="00400008">
      <w:pPr>
        <w:pStyle w:val="BodyText"/>
        <w:rPr>
          <w:sz w:val="20"/>
        </w:rPr>
      </w:pPr>
    </w:p>
    <w:p w14:paraId="7BED7256" w14:textId="77777777" w:rsidR="00400008" w:rsidRDefault="00400008">
      <w:pPr>
        <w:pStyle w:val="BodyText"/>
        <w:rPr>
          <w:sz w:val="20"/>
        </w:rPr>
      </w:pPr>
    </w:p>
    <w:p w14:paraId="5F48376A" w14:textId="77777777" w:rsidR="00400008" w:rsidRDefault="00400008">
      <w:pPr>
        <w:pStyle w:val="BodyText"/>
        <w:rPr>
          <w:sz w:val="20"/>
        </w:rPr>
      </w:pPr>
    </w:p>
    <w:p w14:paraId="7082C62E" w14:textId="77777777" w:rsidR="00400008" w:rsidRDefault="00400008">
      <w:pPr>
        <w:pStyle w:val="BodyText"/>
        <w:rPr>
          <w:sz w:val="20"/>
        </w:rPr>
      </w:pPr>
    </w:p>
    <w:p w14:paraId="63F9C965" w14:textId="77777777" w:rsidR="00400008" w:rsidRDefault="00400008">
      <w:pPr>
        <w:pStyle w:val="BodyText"/>
        <w:rPr>
          <w:sz w:val="20"/>
        </w:rPr>
      </w:pPr>
    </w:p>
    <w:p w14:paraId="00B01D1C" w14:textId="77777777" w:rsidR="00400008" w:rsidRDefault="00400008">
      <w:pPr>
        <w:pStyle w:val="BodyText"/>
        <w:rPr>
          <w:sz w:val="20"/>
        </w:rPr>
      </w:pPr>
    </w:p>
    <w:p w14:paraId="7F59607C" w14:textId="77777777" w:rsidR="00400008" w:rsidRDefault="00400008">
      <w:pPr>
        <w:pStyle w:val="BodyText"/>
        <w:rPr>
          <w:sz w:val="20"/>
        </w:rPr>
      </w:pPr>
    </w:p>
    <w:p w14:paraId="22D7606C" w14:textId="77777777" w:rsidR="00400008" w:rsidRDefault="00400008">
      <w:pPr>
        <w:pStyle w:val="BodyText"/>
        <w:rPr>
          <w:sz w:val="20"/>
        </w:rPr>
      </w:pPr>
    </w:p>
    <w:p w14:paraId="3B9AD97D" w14:textId="77777777" w:rsidR="00400008" w:rsidRDefault="00400008">
      <w:pPr>
        <w:pStyle w:val="BodyText"/>
        <w:rPr>
          <w:sz w:val="20"/>
        </w:rPr>
      </w:pPr>
    </w:p>
    <w:p w14:paraId="3E966A79" w14:textId="77777777" w:rsidR="00400008" w:rsidRDefault="00400008">
      <w:pPr>
        <w:pStyle w:val="BodyText"/>
        <w:rPr>
          <w:sz w:val="20"/>
        </w:rPr>
      </w:pPr>
    </w:p>
    <w:p w14:paraId="2B7F8A89" w14:textId="77777777" w:rsidR="00400008" w:rsidRDefault="00400008">
      <w:pPr>
        <w:pStyle w:val="BodyText"/>
        <w:rPr>
          <w:sz w:val="20"/>
        </w:rPr>
      </w:pPr>
    </w:p>
    <w:p w14:paraId="56F276CB" w14:textId="77777777" w:rsidR="00400008" w:rsidRDefault="00400008">
      <w:pPr>
        <w:pStyle w:val="BodyText"/>
        <w:rPr>
          <w:sz w:val="20"/>
        </w:rPr>
      </w:pPr>
    </w:p>
    <w:p w14:paraId="2EC43F76" w14:textId="77777777" w:rsidR="00400008" w:rsidRDefault="00400008">
      <w:pPr>
        <w:pStyle w:val="BodyText"/>
        <w:rPr>
          <w:sz w:val="20"/>
        </w:rPr>
      </w:pPr>
    </w:p>
    <w:p w14:paraId="39C3530E" w14:textId="77777777" w:rsidR="00400008" w:rsidRDefault="00400008">
      <w:pPr>
        <w:pStyle w:val="BodyText"/>
        <w:rPr>
          <w:sz w:val="20"/>
        </w:rPr>
      </w:pPr>
    </w:p>
    <w:p w14:paraId="15561AFA" w14:textId="77777777" w:rsidR="00400008" w:rsidRDefault="00400008">
      <w:pPr>
        <w:pStyle w:val="BodyText"/>
        <w:rPr>
          <w:sz w:val="20"/>
        </w:rPr>
      </w:pPr>
    </w:p>
    <w:p w14:paraId="2355A8F6" w14:textId="77777777" w:rsidR="00400008" w:rsidRDefault="00400008">
      <w:pPr>
        <w:pStyle w:val="BodyText"/>
        <w:rPr>
          <w:sz w:val="20"/>
        </w:rPr>
      </w:pPr>
    </w:p>
    <w:p w14:paraId="283FAB6D" w14:textId="77777777" w:rsidR="00400008" w:rsidRDefault="00400008">
      <w:pPr>
        <w:pStyle w:val="BodyText"/>
        <w:rPr>
          <w:sz w:val="20"/>
        </w:rPr>
      </w:pPr>
    </w:p>
    <w:p w14:paraId="2DA04812" w14:textId="77777777" w:rsidR="00400008" w:rsidRDefault="00400008">
      <w:pPr>
        <w:pStyle w:val="BodyText"/>
        <w:rPr>
          <w:sz w:val="20"/>
        </w:rPr>
      </w:pPr>
    </w:p>
    <w:p w14:paraId="78F99B59" w14:textId="77777777" w:rsidR="00400008" w:rsidRDefault="00400008">
      <w:pPr>
        <w:pStyle w:val="BodyText"/>
        <w:rPr>
          <w:sz w:val="20"/>
        </w:rPr>
      </w:pPr>
    </w:p>
    <w:p w14:paraId="1AC9AA1C" w14:textId="77777777" w:rsidR="00400008" w:rsidRDefault="00400008">
      <w:pPr>
        <w:pStyle w:val="BodyText"/>
        <w:rPr>
          <w:sz w:val="20"/>
        </w:rPr>
      </w:pPr>
    </w:p>
    <w:p w14:paraId="458FA28D" w14:textId="77777777" w:rsidR="00400008" w:rsidRDefault="00400008">
      <w:pPr>
        <w:pStyle w:val="BodyText"/>
        <w:rPr>
          <w:sz w:val="20"/>
        </w:rPr>
      </w:pPr>
    </w:p>
    <w:p w14:paraId="325BE5C6" w14:textId="77777777" w:rsidR="00400008" w:rsidRDefault="00400008">
      <w:pPr>
        <w:pStyle w:val="BodyText"/>
        <w:rPr>
          <w:sz w:val="20"/>
        </w:rPr>
      </w:pPr>
    </w:p>
    <w:p w14:paraId="0A8A9BA6" w14:textId="77777777" w:rsidR="00400008" w:rsidRDefault="00400008">
      <w:pPr>
        <w:pStyle w:val="BodyText"/>
        <w:rPr>
          <w:sz w:val="20"/>
        </w:rPr>
      </w:pPr>
    </w:p>
    <w:p w14:paraId="0281E40F" w14:textId="77777777" w:rsidR="00400008" w:rsidRDefault="00400008">
      <w:pPr>
        <w:pStyle w:val="BodyText"/>
        <w:rPr>
          <w:sz w:val="20"/>
        </w:rPr>
      </w:pPr>
    </w:p>
    <w:p w14:paraId="4C16C221" w14:textId="77777777" w:rsidR="00400008" w:rsidRDefault="00400008">
      <w:pPr>
        <w:pStyle w:val="BodyText"/>
        <w:rPr>
          <w:sz w:val="20"/>
        </w:rPr>
      </w:pPr>
    </w:p>
    <w:p w14:paraId="20224C0D" w14:textId="77777777" w:rsidR="00400008" w:rsidRDefault="00400008">
      <w:pPr>
        <w:pStyle w:val="BodyText"/>
        <w:rPr>
          <w:sz w:val="20"/>
        </w:rPr>
      </w:pPr>
    </w:p>
    <w:p w14:paraId="5ECC53F4" w14:textId="77777777" w:rsidR="00400008" w:rsidRDefault="00400008">
      <w:pPr>
        <w:pStyle w:val="BodyText"/>
        <w:rPr>
          <w:sz w:val="20"/>
        </w:rPr>
      </w:pPr>
    </w:p>
    <w:p w14:paraId="5FBDB18C" w14:textId="77777777" w:rsidR="00400008" w:rsidRDefault="00400008">
      <w:pPr>
        <w:pStyle w:val="BodyText"/>
        <w:rPr>
          <w:sz w:val="20"/>
        </w:rPr>
      </w:pPr>
    </w:p>
    <w:p w14:paraId="0B513602" w14:textId="77777777" w:rsidR="00400008" w:rsidRDefault="00400008">
      <w:pPr>
        <w:pStyle w:val="BodyText"/>
        <w:rPr>
          <w:sz w:val="20"/>
        </w:rPr>
      </w:pPr>
    </w:p>
    <w:p w14:paraId="45919EA7" w14:textId="77777777" w:rsidR="00400008" w:rsidRDefault="00400008">
      <w:pPr>
        <w:pStyle w:val="BodyText"/>
        <w:rPr>
          <w:sz w:val="20"/>
        </w:rPr>
      </w:pPr>
    </w:p>
    <w:p w14:paraId="7E8041C8" w14:textId="0BA121A7" w:rsidR="00400008" w:rsidRDefault="002B7DD3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09695910" wp14:editId="04AD68FB">
                <wp:simplePos x="0" y="0"/>
                <wp:positionH relativeFrom="page">
                  <wp:posOffset>720090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159231177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F9FD1" id="docshape10" o:spid="_x0000_s1026" style="position:absolute;margin-left:56.7pt;margin-top:13.55pt;width:2in;height:.6pt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B84Cs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968A30C" w14:textId="77777777" w:rsidR="00400008" w:rsidRDefault="00400008">
      <w:pPr>
        <w:pStyle w:val="BodyText"/>
        <w:rPr>
          <w:sz w:val="20"/>
        </w:rPr>
      </w:pPr>
    </w:p>
    <w:p w14:paraId="5E43D3E8" w14:textId="77777777" w:rsidR="00400008" w:rsidRDefault="00400008">
      <w:pPr>
        <w:pStyle w:val="BodyText"/>
        <w:spacing w:before="8"/>
        <w:rPr>
          <w:sz w:val="29"/>
        </w:rPr>
      </w:pPr>
    </w:p>
    <w:p w14:paraId="6B254F3C" w14:textId="77777777" w:rsidR="00400008" w:rsidRDefault="002B7DD3">
      <w:pPr>
        <w:spacing w:before="100" w:line="254" w:lineRule="auto"/>
        <w:ind w:left="393" w:right="1130"/>
        <w:rPr>
          <w:sz w:val="20"/>
        </w:rPr>
      </w:pPr>
      <w:bookmarkStart w:id="44" w:name="_bookmark21"/>
      <w:bookmarkEnd w:id="44"/>
      <w:r>
        <w:rPr>
          <w:sz w:val="20"/>
          <w:vertAlign w:val="superscript"/>
        </w:rPr>
        <w:t>17</w:t>
      </w:r>
      <w:r>
        <w:rPr>
          <w:sz w:val="20"/>
        </w:rPr>
        <w:t xml:space="preserve"> Alternatively, staff can write to: National Society for the Prevention of Cruelty to Children (NSPCC),</w:t>
      </w:r>
      <w:r>
        <w:rPr>
          <w:spacing w:val="-53"/>
          <w:sz w:val="20"/>
        </w:rPr>
        <w:t xml:space="preserve"> </w:t>
      </w:r>
      <w:r>
        <w:rPr>
          <w:sz w:val="20"/>
        </w:rPr>
        <w:t>Weston</w:t>
      </w:r>
      <w:r>
        <w:rPr>
          <w:spacing w:val="-2"/>
          <w:sz w:val="20"/>
        </w:rPr>
        <w:t xml:space="preserve"> </w:t>
      </w:r>
      <w:r>
        <w:rPr>
          <w:sz w:val="20"/>
        </w:rPr>
        <w:t>House,</w:t>
      </w:r>
      <w:r>
        <w:rPr>
          <w:spacing w:val="-1"/>
          <w:sz w:val="20"/>
        </w:rPr>
        <w:t xml:space="preserve"> </w:t>
      </w:r>
      <w:r>
        <w:rPr>
          <w:sz w:val="20"/>
        </w:rPr>
        <w:t>42</w:t>
      </w:r>
      <w:r>
        <w:rPr>
          <w:spacing w:val="-1"/>
          <w:sz w:val="20"/>
        </w:rPr>
        <w:t xml:space="preserve"> </w:t>
      </w:r>
      <w:r>
        <w:rPr>
          <w:sz w:val="20"/>
        </w:rPr>
        <w:t>Curtain,</w:t>
      </w:r>
      <w:r>
        <w:rPr>
          <w:spacing w:val="-1"/>
          <w:sz w:val="20"/>
        </w:rPr>
        <w:t xml:space="preserve"> </w:t>
      </w:r>
      <w:r>
        <w:rPr>
          <w:sz w:val="20"/>
        </w:rPr>
        <w:t>Road,</w:t>
      </w:r>
      <w:r>
        <w:rPr>
          <w:spacing w:val="-1"/>
          <w:sz w:val="20"/>
        </w:rPr>
        <w:t xml:space="preserve"> </w:t>
      </w:r>
      <w:r>
        <w:rPr>
          <w:sz w:val="20"/>
        </w:rPr>
        <w:t>London</w:t>
      </w:r>
      <w:r>
        <w:rPr>
          <w:spacing w:val="-1"/>
          <w:sz w:val="20"/>
        </w:rPr>
        <w:t xml:space="preserve"> </w:t>
      </w:r>
      <w:r>
        <w:rPr>
          <w:sz w:val="20"/>
        </w:rPr>
        <w:t>EC2A</w:t>
      </w:r>
      <w:r>
        <w:rPr>
          <w:spacing w:val="-1"/>
          <w:sz w:val="20"/>
        </w:rPr>
        <w:t xml:space="preserve"> </w:t>
      </w:r>
      <w:r>
        <w:rPr>
          <w:sz w:val="20"/>
        </w:rPr>
        <w:t>3NH.</w:t>
      </w:r>
    </w:p>
    <w:p w14:paraId="115D967A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840" w:left="740" w:header="0" w:footer="1571" w:gutter="0"/>
          <w:cols w:space="720"/>
        </w:sectPr>
      </w:pPr>
    </w:p>
    <w:p w14:paraId="4E628C87" w14:textId="77777777" w:rsidR="00400008" w:rsidRDefault="002B7DD3">
      <w:pPr>
        <w:pStyle w:val="Heading3"/>
        <w:spacing w:before="75"/>
      </w:pPr>
      <w:bookmarkStart w:id="45" w:name="Actions_where_there_are_concerns_about_a"/>
      <w:bookmarkEnd w:id="45"/>
      <w:r>
        <w:rPr>
          <w:color w:val="104F75"/>
        </w:rPr>
        <w:lastRenderedPageBreak/>
        <w:t>Actions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where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there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are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concerns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about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child</w:t>
      </w:r>
    </w:p>
    <w:p w14:paraId="35B5F873" w14:textId="77777777" w:rsidR="00400008" w:rsidRDefault="002B7DD3">
      <w:pPr>
        <w:pStyle w:val="BodyText"/>
        <w:spacing w:before="6"/>
        <w:rPr>
          <w:b/>
          <w:sz w:val="27"/>
        </w:rPr>
      </w:pPr>
      <w:r>
        <w:rPr>
          <w:noProof/>
        </w:rPr>
        <w:drawing>
          <wp:anchor distT="0" distB="0" distL="0" distR="0" simplePos="0" relativeHeight="251615744" behindDoc="0" locked="0" layoutInCell="1" allowOverlap="1" wp14:anchorId="298A7F86" wp14:editId="414B00CF">
            <wp:simplePos x="0" y="0"/>
            <wp:positionH relativeFrom="page">
              <wp:posOffset>783569</wp:posOffset>
            </wp:positionH>
            <wp:positionV relativeFrom="paragraph">
              <wp:posOffset>216258</wp:posOffset>
            </wp:positionV>
            <wp:extent cx="6245504" cy="5787009"/>
            <wp:effectExtent l="0" t="0" r="0" b="0"/>
            <wp:wrapTopAndBottom/>
            <wp:docPr id="3" name="image2.png" descr="P221#yIS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5504" cy="5787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932B7" w14:textId="77777777" w:rsidR="00400008" w:rsidRDefault="00400008">
      <w:pPr>
        <w:pStyle w:val="BodyText"/>
        <w:spacing w:before="8"/>
        <w:rPr>
          <w:b/>
          <w:sz w:val="35"/>
        </w:rPr>
      </w:pPr>
    </w:p>
    <w:p w14:paraId="78EB4F46" w14:textId="77777777" w:rsidR="00400008" w:rsidRDefault="002B7DD3">
      <w:pPr>
        <w:spacing w:line="256" w:lineRule="auto"/>
        <w:ind w:left="393" w:right="429"/>
        <w:rPr>
          <w:sz w:val="20"/>
        </w:rPr>
      </w:pPr>
      <w:r>
        <w:rPr>
          <w:position w:val="6"/>
          <w:sz w:val="12"/>
        </w:rPr>
        <w:t xml:space="preserve">1 </w:t>
      </w:r>
      <w:r>
        <w:rPr>
          <w:sz w:val="20"/>
        </w:rPr>
        <w:t>In cases which also involve a concern or an allegation of abuse against a staff member, see Part four of this</w:t>
      </w:r>
      <w:r>
        <w:rPr>
          <w:spacing w:val="-53"/>
          <w:sz w:val="20"/>
        </w:rPr>
        <w:t xml:space="preserve"> </w:t>
      </w:r>
      <w:r>
        <w:rPr>
          <w:sz w:val="20"/>
        </w:rPr>
        <w:t>guidance.</w:t>
      </w:r>
    </w:p>
    <w:p w14:paraId="764D247E" w14:textId="77777777" w:rsidR="00400008" w:rsidRDefault="002B7DD3">
      <w:pPr>
        <w:spacing w:line="256" w:lineRule="auto"/>
        <w:ind w:left="393" w:right="640"/>
        <w:rPr>
          <w:sz w:val="20"/>
        </w:rPr>
      </w:pPr>
      <w:r>
        <w:rPr>
          <w:spacing w:val="-1"/>
          <w:sz w:val="20"/>
          <w:vertAlign w:val="superscript"/>
        </w:rPr>
        <w:t>2</w:t>
      </w:r>
      <w:r>
        <w:rPr>
          <w:spacing w:val="-1"/>
          <w:sz w:val="20"/>
        </w:rPr>
        <w:t xml:space="preserve"> Early help means providing support </w:t>
      </w:r>
      <w:r>
        <w:rPr>
          <w:sz w:val="20"/>
        </w:rPr>
        <w:t>as soon as a problem emerges at any point in a child’s life. Where a</w:t>
      </w:r>
      <w:r>
        <w:rPr>
          <w:spacing w:val="1"/>
          <w:sz w:val="20"/>
        </w:rPr>
        <w:t xml:space="preserve"> </w:t>
      </w:r>
      <w:r>
        <w:rPr>
          <w:sz w:val="20"/>
        </w:rPr>
        <w:t>child would benefit from co-ordinated early help, an early help inter-agency assessment should be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arranged. Chapter one of </w:t>
      </w:r>
      <w:hyperlink r:id="rId42">
        <w:r>
          <w:rPr>
            <w:color w:val="0000FF"/>
            <w:sz w:val="20"/>
            <w:u w:val="single" w:color="0000FF"/>
          </w:rPr>
          <w:t>Working Together to Safeguard Children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provides detailed guidance on the early</w:t>
      </w:r>
      <w:r>
        <w:rPr>
          <w:spacing w:val="-53"/>
          <w:sz w:val="20"/>
        </w:rPr>
        <w:t xml:space="preserve"> </w:t>
      </w:r>
      <w:r>
        <w:rPr>
          <w:sz w:val="20"/>
        </w:rPr>
        <w:t>help</w:t>
      </w:r>
      <w:r>
        <w:rPr>
          <w:spacing w:val="-2"/>
          <w:sz w:val="20"/>
        </w:rPr>
        <w:t xml:space="preserve"> </w:t>
      </w:r>
      <w:r>
        <w:rPr>
          <w:sz w:val="20"/>
        </w:rPr>
        <w:t>process.</w:t>
      </w:r>
    </w:p>
    <w:p w14:paraId="087DDD8E" w14:textId="77777777" w:rsidR="00400008" w:rsidRDefault="002B7DD3">
      <w:pPr>
        <w:spacing w:line="254" w:lineRule="auto"/>
        <w:ind w:left="393" w:right="1424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Referrals should follow the process set out in the local threshold document and local protocol for</w:t>
      </w:r>
      <w:r>
        <w:rPr>
          <w:spacing w:val="-53"/>
          <w:sz w:val="20"/>
        </w:rPr>
        <w:t xml:space="preserve"> </w:t>
      </w:r>
      <w:r>
        <w:rPr>
          <w:sz w:val="20"/>
        </w:rPr>
        <w:t>assessment.</w:t>
      </w:r>
      <w:r>
        <w:rPr>
          <w:spacing w:val="-2"/>
          <w:sz w:val="20"/>
        </w:rPr>
        <w:t xml:space="preserve"> </w:t>
      </w:r>
      <w:r>
        <w:rPr>
          <w:sz w:val="20"/>
        </w:rPr>
        <w:t>Chapter one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hyperlink r:id="rId43">
        <w:r>
          <w:rPr>
            <w:color w:val="0000FF"/>
            <w:sz w:val="20"/>
            <w:u w:val="single" w:color="0000FF"/>
          </w:rPr>
          <w:t>Working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Together to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Safeguard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Children</w:t>
        </w:r>
        <w:r>
          <w:rPr>
            <w:sz w:val="20"/>
          </w:rPr>
          <w:t>.</w:t>
        </w:r>
      </w:hyperlink>
    </w:p>
    <w:p w14:paraId="5FA933BA" w14:textId="77777777" w:rsidR="00400008" w:rsidRDefault="002B7DD3">
      <w:pPr>
        <w:spacing w:line="256" w:lineRule="auto"/>
        <w:ind w:left="393" w:right="588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Under the Children Act 1989, local authorities are required to provide services for children in need for the</w:t>
      </w:r>
      <w:r>
        <w:rPr>
          <w:spacing w:val="1"/>
          <w:sz w:val="20"/>
        </w:rPr>
        <w:t xml:space="preserve"> </w:t>
      </w:r>
      <w:r>
        <w:rPr>
          <w:sz w:val="20"/>
        </w:rPr>
        <w:t>purposes of safeguarding and promoting their welfare. Children in need may be assessed under section 17</w:t>
      </w:r>
      <w:r>
        <w:rPr>
          <w:spacing w:val="-53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Children</w:t>
      </w:r>
      <w:r>
        <w:rPr>
          <w:spacing w:val="3"/>
          <w:sz w:val="20"/>
        </w:rPr>
        <w:t xml:space="preserve"> </w:t>
      </w:r>
      <w:r>
        <w:rPr>
          <w:sz w:val="20"/>
        </w:rPr>
        <w:t>Act</w:t>
      </w:r>
      <w:r>
        <w:rPr>
          <w:spacing w:val="2"/>
          <w:sz w:val="20"/>
        </w:rPr>
        <w:t xml:space="preserve"> </w:t>
      </w:r>
      <w:r>
        <w:rPr>
          <w:sz w:val="20"/>
        </w:rPr>
        <w:t>1989.</w:t>
      </w:r>
      <w:r>
        <w:rPr>
          <w:spacing w:val="3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section</w:t>
      </w:r>
      <w:r>
        <w:rPr>
          <w:spacing w:val="1"/>
          <w:sz w:val="20"/>
        </w:rPr>
        <w:t xml:space="preserve"> </w:t>
      </w:r>
      <w:r>
        <w:rPr>
          <w:sz w:val="20"/>
        </w:rPr>
        <w:t>47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Children</w:t>
      </w:r>
      <w:r>
        <w:rPr>
          <w:spacing w:val="2"/>
          <w:sz w:val="20"/>
        </w:rPr>
        <w:t xml:space="preserve"> </w:t>
      </w:r>
      <w:r>
        <w:rPr>
          <w:sz w:val="20"/>
        </w:rPr>
        <w:t>Act</w:t>
      </w:r>
      <w:r>
        <w:rPr>
          <w:spacing w:val="2"/>
          <w:sz w:val="20"/>
        </w:rPr>
        <w:t xml:space="preserve"> </w:t>
      </w:r>
      <w:r>
        <w:rPr>
          <w:sz w:val="20"/>
        </w:rPr>
        <w:t>1989,</w:t>
      </w:r>
      <w:r>
        <w:rPr>
          <w:spacing w:val="3"/>
          <w:sz w:val="20"/>
        </w:rPr>
        <w:t xml:space="preserve"> </w:t>
      </w:r>
      <w:r>
        <w:rPr>
          <w:sz w:val="20"/>
        </w:rPr>
        <w:t>where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local</w:t>
      </w:r>
      <w:r>
        <w:rPr>
          <w:spacing w:val="2"/>
          <w:sz w:val="20"/>
        </w:rPr>
        <w:t xml:space="preserve"> </w:t>
      </w:r>
      <w:r>
        <w:rPr>
          <w:sz w:val="20"/>
        </w:rPr>
        <w:t>authority</w:t>
      </w:r>
      <w:r>
        <w:rPr>
          <w:spacing w:val="2"/>
          <w:sz w:val="20"/>
        </w:rPr>
        <w:t xml:space="preserve"> </w:t>
      </w:r>
      <w:r>
        <w:rPr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z w:val="20"/>
        </w:rPr>
        <w:t>reasonable cause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suspect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child</w:t>
      </w:r>
      <w:r>
        <w:rPr>
          <w:spacing w:val="2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suffering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likely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suffer</w:t>
      </w:r>
      <w:r>
        <w:rPr>
          <w:spacing w:val="2"/>
          <w:sz w:val="20"/>
        </w:rPr>
        <w:t xml:space="preserve"> </w:t>
      </w:r>
      <w:r>
        <w:rPr>
          <w:sz w:val="20"/>
        </w:rPr>
        <w:t>significant harm,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2"/>
          <w:sz w:val="20"/>
        </w:rPr>
        <w:t xml:space="preserve"> </w:t>
      </w:r>
      <w:r>
        <w:rPr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duty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make enquiries to decide whether to take action to safeguard or promote the child’s welfare. Full details are</w:t>
      </w:r>
      <w:r>
        <w:rPr>
          <w:spacing w:val="-5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Chapter one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hyperlink r:id="rId44">
        <w:r>
          <w:rPr>
            <w:color w:val="0000FF"/>
            <w:sz w:val="20"/>
            <w:u w:val="single" w:color="0000FF"/>
          </w:rPr>
          <w:t>Working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Together to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Safeguard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Children</w:t>
        </w:r>
        <w:r>
          <w:rPr>
            <w:sz w:val="20"/>
          </w:rPr>
          <w:t>.</w:t>
        </w:r>
      </w:hyperlink>
    </w:p>
    <w:p w14:paraId="793247AD" w14:textId="77777777" w:rsidR="00400008" w:rsidRDefault="002B7DD3">
      <w:pPr>
        <w:spacing w:line="225" w:lineRule="exact"/>
        <w:ind w:left="394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could</w:t>
      </w:r>
      <w:r>
        <w:rPr>
          <w:spacing w:val="-3"/>
          <w:sz w:val="20"/>
        </w:rPr>
        <w:t xml:space="preserve"> </w:t>
      </w:r>
      <w:r>
        <w:rPr>
          <w:sz w:val="20"/>
        </w:rPr>
        <w:t>include</w:t>
      </w:r>
      <w:r>
        <w:rPr>
          <w:spacing w:val="-3"/>
          <w:sz w:val="20"/>
        </w:rPr>
        <w:t xml:space="preserve"> </w:t>
      </w:r>
      <w:r>
        <w:rPr>
          <w:sz w:val="20"/>
        </w:rPr>
        <w:t>applying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Emergency</w:t>
      </w:r>
      <w:r>
        <w:rPr>
          <w:spacing w:val="-2"/>
          <w:sz w:val="20"/>
        </w:rPr>
        <w:t xml:space="preserve"> </w:t>
      </w:r>
      <w:r>
        <w:rPr>
          <w:sz w:val="20"/>
        </w:rPr>
        <w:t>Protection</w:t>
      </w:r>
      <w:r>
        <w:rPr>
          <w:spacing w:val="-3"/>
          <w:sz w:val="20"/>
        </w:rPr>
        <w:t xml:space="preserve"> </w:t>
      </w:r>
      <w:r>
        <w:rPr>
          <w:sz w:val="20"/>
        </w:rPr>
        <w:t>Order</w:t>
      </w:r>
      <w:r>
        <w:rPr>
          <w:spacing w:val="-2"/>
          <w:sz w:val="20"/>
        </w:rPr>
        <w:t xml:space="preserve"> </w:t>
      </w:r>
      <w:r>
        <w:rPr>
          <w:sz w:val="20"/>
        </w:rPr>
        <w:t>(EPO).</w:t>
      </w:r>
    </w:p>
    <w:p w14:paraId="18F4A146" w14:textId="77777777" w:rsidR="00400008" w:rsidRDefault="00400008">
      <w:pPr>
        <w:spacing w:line="225" w:lineRule="exact"/>
        <w:rPr>
          <w:sz w:val="20"/>
        </w:rPr>
        <w:sectPr w:rsidR="00400008">
          <w:pgSz w:w="11910" w:h="16840"/>
          <w:pgMar w:top="1040" w:right="700" w:bottom="1760" w:left="740" w:header="0" w:footer="1571" w:gutter="0"/>
          <w:cols w:space="720"/>
        </w:sectPr>
      </w:pPr>
    </w:p>
    <w:p w14:paraId="7BDBC3C8" w14:textId="77777777" w:rsidR="00400008" w:rsidRDefault="002B7DD3">
      <w:pPr>
        <w:pStyle w:val="Heading1"/>
      </w:pPr>
      <w:bookmarkStart w:id="46" w:name="Part_two:_The_management_of_safeguarding"/>
      <w:bookmarkStart w:id="47" w:name="_bookmark22"/>
      <w:bookmarkEnd w:id="46"/>
      <w:bookmarkEnd w:id="47"/>
      <w:r>
        <w:rPr>
          <w:color w:val="104F75"/>
        </w:rPr>
        <w:lastRenderedPageBreak/>
        <w:t>Part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two: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The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management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of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safeguarding</w:t>
      </w:r>
    </w:p>
    <w:p w14:paraId="38F2C93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1" w:line="288" w:lineRule="auto"/>
        <w:ind w:left="393" w:right="1720" w:firstLine="0"/>
        <w:rPr>
          <w:sz w:val="24"/>
        </w:rPr>
      </w:pPr>
      <w:r>
        <w:rPr>
          <w:sz w:val="24"/>
        </w:rPr>
        <w:t>This part of the guidance sets out the responsibility of governing bodies,</w:t>
      </w:r>
      <w:r>
        <w:rPr>
          <w:spacing w:val="-64"/>
          <w:sz w:val="24"/>
        </w:rPr>
        <w:t xml:space="preserve"> </w:t>
      </w:r>
      <w:r>
        <w:rPr>
          <w:sz w:val="24"/>
        </w:rPr>
        <w:t>proprietors</w:t>
      </w:r>
      <w:r>
        <w:rPr>
          <w:spacing w:val="-2"/>
          <w:sz w:val="24"/>
        </w:rPr>
        <w:t xml:space="preserve"> </w:t>
      </w:r>
      <w:r>
        <w:rPr>
          <w:sz w:val="24"/>
        </w:rPr>
        <w:t>and management committees.</w:t>
      </w:r>
    </w:p>
    <w:p w14:paraId="551D2841" w14:textId="77777777" w:rsidR="00400008" w:rsidRDefault="00400008">
      <w:pPr>
        <w:pStyle w:val="BodyText"/>
        <w:rPr>
          <w:sz w:val="26"/>
        </w:rPr>
      </w:pPr>
    </w:p>
    <w:p w14:paraId="5A9E1C14" w14:textId="77777777" w:rsidR="00400008" w:rsidRDefault="002B7DD3">
      <w:pPr>
        <w:spacing w:before="180"/>
        <w:ind w:left="394"/>
        <w:rPr>
          <w:b/>
          <w:sz w:val="32"/>
        </w:rPr>
      </w:pPr>
      <w:bookmarkStart w:id="48" w:name="Legislation_and_the_law"/>
      <w:bookmarkEnd w:id="48"/>
      <w:r>
        <w:rPr>
          <w:b/>
          <w:color w:val="104F75"/>
          <w:sz w:val="32"/>
        </w:rPr>
        <w:t>Legislation</w:t>
      </w:r>
      <w:r>
        <w:rPr>
          <w:b/>
          <w:color w:val="104F75"/>
          <w:spacing w:val="-4"/>
          <w:sz w:val="32"/>
        </w:rPr>
        <w:t xml:space="preserve"> </w:t>
      </w:r>
      <w:r>
        <w:rPr>
          <w:b/>
          <w:color w:val="104F75"/>
          <w:sz w:val="32"/>
        </w:rPr>
        <w:t>and</w:t>
      </w:r>
      <w:r>
        <w:rPr>
          <w:b/>
          <w:color w:val="104F75"/>
          <w:spacing w:val="-5"/>
          <w:sz w:val="32"/>
        </w:rPr>
        <w:t xml:space="preserve"> </w:t>
      </w:r>
      <w:r>
        <w:rPr>
          <w:b/>
          <w:color w:val="104F75"/>
          <w:sz w:val="32"/>
        </w:rPr>
        <w:t>the</w:t>
      </w:r>
      <w:r>
        <w:rPr>
          <w:b/>
          <w:color w:val="104F75"/>
          <w:spacing w:val="-3"/>
          <w:sz w:val="32"/>
        </w:rPr>
        <w:t xml:space="preserve"> </w:t>
      </w:r>
      <w:r>
        <w:rPr>
          <w:b/>
          <w:color w:val="104F75"/>
          <w:sz w:val="32"/>
        </w:rPr>
        <w:t>law</w:t>
      </w:r>
    </w:p>
    <w:p w14:paraId="7EA81CA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1" w:line="288" w:lineRule="auto"/>
        <w:ind w:left="393" w:right="665" w:firstLine="0"/>
        <w:rPr>
          <w:sz w:val="24"/>
        </w:rPr>
      </w:pPr>
      <w:r>
        <w:rPr>
          <w:sz w:val="24"/>
        </w:rPr>
        <w:t>Governing bodies and proprietors</w:t>
      </w:r>
      <w:hyperlink w:anchor="_bookmark23" w:history="1">
        <w:r>
          <w:rPr>
            <w:sz w:val="24"/>
            <w:vertAlign w:val="superscript"/>
          </w:rPr>
          <w:t>18</w:t>
        </w:r>
        <w:r>
          <w:rPr>
            <w:sz w:val="24"/>
          </w:rPr>
          <w:t xml:space="preserve"> </w:t>
        </w:r>
      </w:hyperlink>
      <w:r>
        <w:rPr>
          <w:sz w:val="24"/>
        </w:rPr>
        <w:t>have a strategic leadership responsibility 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their school’s or college’s safeguarding arrangements and </w:t>
      </w:r>
      <w:r>
        <w:rPr>
          <w:b/>
          <w:sz w:val="24"/>
        </w:rPr>
        <w:t xml:space="preserve">must </w:t>
      </w:r>
      <w:r>
        <w:rPr>
          <w:sz w:val="24"/>
        </w:rPr>
        <w:t>ensure that they comply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with their duties under legislation. They </w:t>
      </w:r>
      <w:r>
        <w:rPr>
          <w:b/>
          <w:sz w:val="24"/>
        </w:rPr>
        <w:t xml:space="preserve">must </w:t>
      </w:r>
      <w:r>
        <w:rPr>
          <w:sz w:val="24"/>
        </w:rPr>
        <w:t>have regard to this guidance, ensuring</w:t>
      </w:r>
      <w:r>
        <w:rPr>
          <w:spacing w:val="1"/>
          <w:sz w:val="24"/>
        </w:rPr>
        <w:t xml:space="preserve"> </w:t>
      </w:r>
      <w:r>
        <w:rPr>
          <w:sz w:val="24"/>
        </w:rPr>
        <w:t>policies, procedures and training in their schools or colleges are effective and comply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with the law at all times. </w:t>
      </w:r>
      <w:hyperlink w:anchor="_bookmark24" w:history="1">
        <w:r>
          <w:rPr>
            <w:spacing w:val="-1"/>
            <w:sz w:val="24"/>
            <w:vertAlign w:val="superscript"/>
          </w:rPr>
          <w:t>19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Headteachers and principals </w:t>
      </w:r>
      <w:r>
        <w:rPr>
          <w:sz w:val="24"/>
        </w:rPr>
        <w:t>should ensure that the policies</w:t>
      </w:r>
      <w:r>
        <w:rPr>
          <w:spacing w:val="1"/>
          <w:sz w:val="24"/>
        </w:rPr>
        <w:t xml:space="preserve"> </w:t>
      </w:r>
      <w:r>
        <w:rPr>
          <w:sz w:val="24"/>
        </w:rPr>
        <w:t>and procedures, adopted by their governing bodies and proprietors (particularly those</w:t>
      </w:r>
      <w:r>
        <w:rPr>
          <w:spacing w:val="1"/>
          <w:sz w:val="24"/>
        </w:rPr>
        <w:t xml:space="preserve"> </w:t>
      </w:r>
      <w:r>
        <w:rPr>
          <w:sz w:val="24"/>
        </w:rPr>
        <w:t>concerning referrals of cases of suspected abuse and neglect), are understood, and</w:t>
      </w:r>
      <w:r>
        <w:rPr>
          <w:spacing w:val="1"/>
          <w:sz w:val="24"/>
        </w:rPr>
        <w:t xml:space="preserve"> </w:t>
      </w:r>
      <w:r>
        <w:rPr>
          <w:sz w:val="24"/>
        </w:rPr>
        <w:t>followed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all staff.</w:t>
      </w:r>
    </w:p>
    <w:p w14:paraId="125F45E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19" w:line="288" w:lineRule="auto"/>
        <w:ind w:left="393" w:right="655" w:firstLine="0"/>
        <w:rPr>
          <w:sz w:val="24"/>
        </w:rPr>
      </w:pPr>
      <w:r>
        <w:rPr>
          <w:sz w:val="24"/>
        </w:rPr>
        <w:t>Where a school or college has charitable status, Charity Commission guidance on</w:t>
      </w:r>
      <w:r>
        <w:rPr>
          <w:spacing w:val="-64"/>
          <w:sz w:val="24"/>
        </w:rPr>
        <w:t xml:space="preserve"> </w:t>
      </w:r>
      <w:r>
        <w:rPr>
          <w:sz w:val="24"/>
        </w:rPr>
        <w:t>charity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trustee</w:t>
      </w:r>
      <w:r>
        <w:rPr>
          <w:spacing w:val="-1"/>
          <w:sz w:val="24"/>
        </w:rPr>
        <w:t xml:space="preserve"> </w:t>
      </w:r>
      <w:r>
        <w:rPr>
          <w:sz w:val="24"/>
        </w:rPr>
        <w:t>duties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safeguard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color w:val="0000FF"/>
          <w:sz w:val="24"/>
        </w:rPr>
        <w:t xml:space="preserve"> </w:t>
      </w:r>
      <w:hyperlink r:id="rId45">
        <w:r>
          <w:rPr>
            <w:color w:val="0000FF"/>
            <w:sz w:val="24"/>
            <w:u w:val="single" w:color="0000FF"/>
          </w:rPr>
          <w:t>GOV.UK.</w:t>
        </w:r>
      </w:hyperlink>
    </w:p>
    <w:p w14:paraId="6C085FB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67" w:firstLine="0"/>
        <w:rPr>
          <w:sz w:val="24"/>
        </w:rPr>
      </w:pPr>
      <w:r>
        <w:rPr>
          <w:sz w:val="24"/>
        </w:rPr>
        <w:t>Governing bodies and proprietors should have a senior board level (or equivalent)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lead to take </w:t>
      </w:r>
      <w:r>
        <w:rPr>
          <w:b/>
          <w:sz w:val="24"/>
        </w:rPr>
        <w:t xml:space="preserve">leadership </w:t>
      </w:r>
      <w:r>
        <w:rPr>
          <w:sz w:val="24"/>
        </w:rPr>
        <w:t>responsibility for their school’s or college’s safeguarding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arrangements.</w:t>
      </w:r>
      <w:hyperlink w:anchor="_bookmark25" w:history="1">
        <w:r>
          <w:rPr>
            <w:sz w:val="24"/>
            <w:vertAlign w:val="superscript"/>
          </w:rPr>
          <w:t>20</w:t>
        </w:r>
      </w:hyperlink>
    </w:p>
    <w:p w14:paraId="184DCCC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ind w:left="1114"/>
        <w:rPr>
          <w:sz w:val="24"/>
        </w:rPr>
      </w:pPr>
      <w:r>
        <w:rPr>
          <w:sz w:val="24"/>
        </w:rPr>
        <w:t>Governing</w:t>
      </w:r>
      <w:r>
        <w:rPr>
          <w:spacing w:val="-4"/>
          <w:sz w:val="24"/>
        </w:rPr>
        <w:t xml:space="preserve"> </w:t>
      </w:r>
      <w:r>
        <w:rPr>
          <w:sz w:val="24"/>
        </w:rPr>
        <w:t>bodies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proprietors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governors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trustees</w:t>
      </w:r>
    </w:p>
    <w:p w14:paraId="7BB680C1" w14:textId="77777777" w:rsidR="00400008" w:rsidRDefault="00400008">
      <w:pPr>
        <w:pStyle w:val="BodyText"/>
        <w:rPr>
          <w:sz w:val="20"/>
        </w:rPr>
      </w:pPr>
    </w:p>
    <w:p w14:paraId="2376535E" w14:textId="01EB53AB" w:rsidR="00400008" w:rsidRDefault="002B7DD3">
      <w:pPr>
        <w:pStyle w:val="BodyText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756AE9D3" wp14:editId="1B009F48">
                <wp:simplePos x="0" y="0"/>
                <wp:positionH relativeFrom="page">
                  <wp:posOffset>720090</wp:posOffset>
                </wp:positionH>
                <wp:positionV relativeFrom="paragraph">
                  <wp:posOffset>164465</wp:posOffset>
                </wp:positionV>
                <wp:extent cx="1828800" cy="7620"/>
                <wp:effectExtent l="0" t="0" r="0" b="0"/>
                <wp:wrapTopAndBottom/>
                <wp:docPr id="102964266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3F386" id="docshape11" o:spid="_x0000_s1026" style="position:absolute;margin-left:56.7pt;margin-top:12.95pt;width:2in;height:.6pt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J7XEGT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D68FC51" w14:textId="77777777" w:rsidR="00400008" w:rsidRDefault="00400008">
      <w:pPr>
        <w:pStyle w:val="BodyText"/>
        <w:rPr>
          <w:sz w:val="20"/>
        </w:rPr>
      </w:pPr>
    </w:p>
    <w:p w14:paraId="0FA467A0" w14:textId="77777777" w:rsidR="00400008" w:rsidRDefault="00400008">
      <w:pPr>
        <w:pStyle w:val="BodyText"/>
        <w:spacing w:before="8"/>
        <w:rPr>
          <w:sz w:val="29"/>
        </w:rPr>
      </w:pPr>
    </w:p>
    <w:p w14:paraId="31282172" w14:textId="77777777" w:rsidR="00400008" w:rsidRDefault="002B7DD3">
      <w:pPr>
        <w:spacing w:before="100" w:line="254" w:lineRule="auto"/>
        <w:ind w:left="393" w:right="1007"/>
        <w:rPr>
          <w:sz w:val="20"/>
        </w:rPr>
      </w:pPr>
      <w:bookmarkStart w:id="49" w:name="_bookmark23"/>
      <w:bookmarkEnd w:id="49"/>
      <w:r>
        <w:rPr>
          <w:sz w:val="20"/>
          <w:vertAlign w:val="superscript"/>
        </w:rPr>
        <w:t>18</w:t>
      </w:r>
      <w:r>
        <w:rPr>
          <w:sz w:val="20"/>
        </w:rPr>
        <w:t xml:space="preserve"> In the case of academies, free schools and alternative provision academies the proprietor will be the</w:t>
      </w:r>
      <w:r>
        <w:rPr>
          <w:spacing w:val="-53"/>
          <w:sz w:val="20"/>
        </w:rPr>
        <w:t xml:space="preserve"> </w:t>
      </w:r>
      <w:r>
        <w:rPr>
          <w:sz w:val="20"/>
        </w:rPr>
        <w:t>academy</w:t>
      </w:r>
      <w:r>
        <w:rPr>
          <w:spacing w:val="-1"/>
          <w:sz w:val="20"/>
        </w:rPr>
        <w:t xml:space="preserve"> </w:t>
      </w:r>
      <w:r>
        <w:rPr>
          <w:sz w:val="20"/>
        </w:rPr>
        <w:t>trust.</w:t>
      </w:r>
    </w:p>
    <w:p w14:paraId="6B97CE5B" w14:textId="77777777" w:rsidR="00400008" w:rsidRDefault="002B7DD3">
      <w:pPr>
        <w:spacing w:before="3"/>
        <w:ind w:left="393" w:right="613"/>
        <w:rPr>
          <w:sz w:val="20"/>
        </w:rPr>
      </w:pPr>
      <w:bookmarkStart w:id="50" w:name="_bookmark24"/>
      <w:bookmarkEnd w:id="50"/>
      <w:r>
        <w:rPr>
          <w:sz w:val="20"/>
          <w:vertAlign w:val="superscript"/>
        </w:rPr>
        <w:t>19</w:t>
      </w:r>
      <w:r>
        <w:rPr>
          <w:sz w:val="20"/>
        </w:rPr>
        <w:t xml:space="preserve"> Section 175 of the Education Act 2002 requires governing bodies of maintained schools and colleges, in</w:t>
      </w:r>
      <w:r>
        <w:rPr>
          <w:spacing w:val="-53"/>
          <w:sz w:val="20"/>
        </w:rPr>
        <w:t xml:space="preserve"> </w:t>
      </w:r>
      <w:r>
        <w:rPr>
          <w:sz w:val="20"/>
        </w:rPr>
        <w:t>relation to their functions relating to the conduct of the school or the institution to make arrangements for</w:t>
      </w:r>
      <w:r>
        <w:rPr>
          <w:spacing w:val="1"/>
          <w:sz w:val="20"/>
        </w:rPr>
        <w:t xml:space="preserve"> </w:t>
      </w:r>
      <w:r>
        <w:rPr>
          <w:sz w:val="20"/>
        </w:rPr>
        <w:t>ensuring that such functions are exercised with a view to safeguarding and promoting the welfare of</w:t>
      </w:r>
      <w:r>
        <w:rPr>
          <w:spacing w:val="1"/>
          <w:sz w:val="20"/>
        </w:rPr>
        <w:t xml:space="preserve"> </w:t>
      </w:r>
      <w:r>
        <w:rPr>
          <w:sz w:val="20"/>
        </w:rPr>
        <w:t>children who are either pupils at the school or are receiving education or training at the institution. The</w:t>
      </w:r>
      <w:r>
        <w:rPr>
          <w:spacing w:val="1"/>
          <w:sz w:val="20"/>
        </w:rPr>
        <w:t xml:space="preserve"> </w:t>
      </w:r>
      <w:r>
        <w:rPr>
          <w:sz w:val="20"/>
        </w:rPr>
        <w:t>Education (Independent School Standards) Regulations 2014 apply a duty to proprietors of i</w:t>
      </w:r>
      <w:r>
        <w:rPr>
          <w:sz w:val="20"/>
        </w:rPr>
        <w:t>ndependent</w:t>
      </w:r>
      <w:r>
        <w:rPr>
          <w:spacing w:val="1"/>
          <w:sz w:val="20"/>
        </w:rPr>
        <w:t xml:space="preserve"> </w:t>
      </w:r>
      <w:r>
        <w:rPr>
          <w:sz w:val="20"/>
        </w:rPr>
        <w:t>schools (which in the case of academies and free schools is the academy trust) to ensure that</w:t>
      </w:r>
      <w:r>
        <w:rPr>
          <w:spacing w:val="1"/>
          <w:sz w:val="20"/>
        </w:rPr>
        <w:t xml:space="preserve"> </w:t>
      </w:r>
      <w:r>
        <w:rPr>
          <w:sz w:val="20"/>
        </w:rPr>
        <w:t>arrangements are made to safeguard and promote the welfare of children. The Non-Maintained Special</w:t>
      </w:r>
      <w:r>
        <w:rPr>
          <w:spacing w:val="1"/>
          <w:sz w:val="20"/>
        </w:rPr>
        <w:t xml:space="preserve"> </w:t>
      </w:r>
      <w:r>
        <w:rPr>
          <w:sz w:val="20"/>
        </w:rPr>
        <w:t>Schools (England) Regulations 2015 oblige non-maintained special schools to comply with certain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 as a condition of their approval and whilst approved by the Secretary of State. One condition</w:t>
      </w:r>
      <w:r>
        <w:rPr>
          <w:spacing w:val="1"/>
          <w:sz w:val="20"/>
        </w:rPr>
        <w:t xml:space="preserve"> </w:t>
      </w:r>
      <w:r>
        <w:rPr>
          <w:sz w:val="20"/>
        </w:rPr>
        <w:t>of approval is that the proprietor must make arrangements for safeguarding and promoting the health,</w:t>
      </w:r>
      <w:r>
        <w:rPr>
          <w:spacing w:val="1"/>
          <w:sz w:val="20"/>
        </w:rPr>
        <w:t xml:space="preserve"> </w:t>
      </w:r>
      <w:r>
        <w:rPr>
          <w:sz w:val="20"/>
        </w:rPr>
        <w:t>safe</w:t>
      </w:r>
      <w:r>
        <w:rPr>
          <w:sz w:val="20"/>
        </w:rPr>
        <w:t>ty and welfare of pupils, which have regard to any guidance including where appropriate, the National</w:t>
      </w:r>
      <w:r>
        <w:rPr>
          <w:spacing w:val="1"/>
          <w:sz w:val="20"/>
        </w:rPr>
        <w:t xml:space="preserve"> </w:t>
      </w:r>
      <w:r>
        <w:rPr>
          <w:sz w:val="20"/>
        </w:rPr>
        <w:t>Minimum Standards, about safeguarding and promoting the health, safety and welfare of pupils and, in the</w:t>
      </w:r>
      <w:r>
        <w:rPr>
          <w:spacing w:val="-53"/>
          <w:sz w:val="20"/>
        </w:rPr>
        <w:t xml:space="preserve"> </w:t>
      </w:r>
      <w:r>
        <w:rPr>
          <w:sz w:val="20"/>
        </w:rPr>
        <w:t>case of schools already approved, that these arrangements at the school with respect to these matters are</w:t>
      </w:r>
      <w:r>
        <w:rPr>
          <w:spacing w:val="-53"/>
          <w:sz w:val="20"/>
        </w:rPr>
        <w:t xml:space="preserve"> </w:t>
      </w:r>
      <w:r>
        <w:rPr>
          <w:sz w:val="20"/>
        </w:rPr>
        <w:t>in accordance with the approval given by the Secretary of State. The Apprenticeships, Skills, Children and</w:t>
      </w:r>
      <w:r>
        <w:rPr>
          <w:spacing w:val="1"/>
          <w:sz w:val="20"/>
        </w:rPr>
        <w:t xml:space="preserve"> </w:t>
      </w:r>
      <w:r>
        <w:rPr>
          <w:sz w:val="20"/>
        </w:rPr>
        <w:t>Learning Act 2009 (as amended) requires 16-19 Academies, Special Post-16 institutions and In</w:t>
      </w:r>
      <w:r>
        <w:rPr>
          <w:sz w:val="20"/>
        </w:rPr>
        <w:t>dependent</w:t>
      </w:r>
      <w:r>
        <w:rPr>
          <w:spacing w:val="1"/>
          <w:sz w:val="20"/>
        </w:rPr>
        <w:t xml:space="preserve"> </w:t>
      </w:r>
      <w:r>
        <w:rPr>
          <w:sz w:val="20"/>
        </w:rPr>
        <w:t>Training Providers to make arrangements to ensure that the proprietor's functions relating to the conduct of</w:t>
      </w:r>
      <w:r>
        <w:rPr>
          <w:spacing w:val="-53"/>
          <w:sz w:val="20"/>
        </w:rPr>
        <w:t xml:space="preserve"> </w:t>
      </w:r>
      <w:r>
        <w:rPr>
          <w:sz w:val="20"/>
        </w:rPr>
        <w:t>the institution are exercised with a view to safeguarding and promoting the welfare of children receiving</w:t>
      </w:r>
      <w:r>
        <w:rPr>
          <w:spacing w:val="1"/>
          <w:sz w:val="20"/>
        </w:rPr>
        <w:t xml:space="preserve"> </w:t>
      </w:r>
      <w:r>
        <w:rPr>
          <w:sz w:val="20"/>
        </w:rPr>
        <w:t>education or training at the institution. For colleges, non-maintained special schools and independent</w:t>
      </w:r>
      <w:r>
        <w:rPr>
          <w:spacing w:val="1"/>
          <w:sz w:val="20"/>
        </w:rPr>
        <w:t xml:space="preserve"> </w:t>
      </w:r>
      <w:r>
        <w:rPr>
          <w:sz w:val="20"/>
        </w:rPr>
        <w:t>schools: the definition of ‘children’ applies to the statutory responsibilities for safeguarding and promoting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welfare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children</w:t>
      </w:r>
      <w:r>
        <w:rPr>
          <w:spacing w:val="-1"/>
          <w:sz w:val="20"/>
        </w:rPr>
        <w:t xml:space="preserve"> </w:t>
      </w:r>
      <w:r>
        <w:rPr>
          <w:sz w:val="20"/>
        </w:rPr>
        <w:t>i.e.</w:t>
      </w:r>
      <w:r>
        <w:rPr>
          <w:spacing w:val="-1"/>
          <w:sz w:val="20"/>
        </w:rPr>
        <w:t xml:space="preserve"> </w:t>
      </w:r>
      <w:r>
        <w:rPr>
          <w:sz w:val="20"/>
        </w:rPr>
        <w:t>those</w:t>
      </w:r>
      <w:r>
        <w:rPr>
          <w:spacing w:val="-1"/>
          <w:sz w:val="20"/>
        </w:rPr>
        <w:t xml:space="preserve"> </w:t>
      </w:r>
      <w:r>
        <w:rPr>
          <w:sz w:val="20"/>
        </w:rPr>
        <w:t>under 18.</w:t>
      </w:r>
    </w:p>
    <w:p w14:paraId="39D45EE3" w14:textId="77777777" w:rsidR="00400008" w:rsidRDefault="002B7DD3">
      <w:pPr>
        <w:spacing w:line="229" w:lineRule="exact"/>
        <w:ind w:left="394"/>
        <w:rPr>
          <w:sz w:val="20"/>
        </w:rPr>
      </w:pPr>
      <w:bookmarkStart w:id="51" w:name="_bookmark25"/>
      <w:bookmarkEnd w:id="51"/>
      <w:r>
        <w:rPr>
          <w:sz w:val="20"/>
          <w:vertAlign w:val="superscript"/>
        </w:rPr>
        <w:t>20</w:t>
      </w:r>
      <w:r>
        <w:rPr>
          <w:spacing w:val="-3"/>
          <w:sz w:val="20"/>
        </w:rPr>
        <w:t xml:space="preserve"> </w:t>
      </w:r>
      <w:r>
        <w:rPr>
          <w:sz w:val="20"/>
        </w:rPr>
        <w:t>Chapter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hyperlink r:id="rId46">
        <w:r>
          <w:rPr>
            <w:color w:val="0000FF"/>
            <w:sz w:val="20"/>
            <w:u w:val="single" w:color="0000FF"/>
          </w:rPr>
          <w:t>Working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Together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to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Safeguard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Children.</w:t>
        </w:r>
      </w:hyperlink>
    </w:p>
    <w:p w14:paraId="2348FE9D" w14:textId="77777777" w:rsidR="00400008" w:rsidRDefault="00400008">
      <w:pPr>
        <w:spacing w:line="229" w:lineRule="exact"/>
        <w:rPr>
          <w:sz w:val="20"/>
        </w:rPr>
        <w:sectPr w:rsidR="00400008">
          <w:pgSz w:w="11910" w:h="16840"/>
          <w:pgMar w:top="1040" w:right="700" w:bottom="1780" w:left="740" w:header="0" w:footer="1571" w:gutter="0"/>
          <w:cols w:space="720"/>
        </w:sectPr>
      </w:pPr>
    </w:p>
    <w:p w14:paraId="425C7FD6" w14:textId="77777777" w:rsidR="00400008" w:rsidRDefault="002B7DD3">
      <w:pPr>
        <w:pStyle w:val="BodyText"/>
        <w:spacing w:before="76" w:line="288" w:lineRule="auto"/>
        <w:ind w:left="394" w:right="596"/>
      </w:pPr>
      <w:r>
        <w:lastRenderedPageBreak/>
        <w:t>receive appropriate safeguarding and child protection (including online) training at</w:t>
      </w:r>
      <w:r>
        <w:rPr>
          <w:spacing w:val="1"/>
        </w:rPr>
        <w:t xml:space="preserve"> </w:t>
      </w:r>
      <w:r>
        <w:t>induction. This training should equip them with the knowledge to provide strategic</w:t>
      </w:r>
      <w:r>
        <w:rPr>
          <w:spacing w:val="1"/>
        </w:rPr>
        <w:t xml:space="preserve"> </w:t>
      </w:r>
      <w:r>
        <w:t>challenge to test and assure themselves that the safeguarding policies and procedures in</w:t>
      </w:r>
      <w:r>
        <w:rPr>
          <w:spacing w:val="-64"/>
        </w:rPr>
        <w:t xml:space="preserve"> </w:t>
      </w:r>
      <w:r>
        <w:t>place in schools and colleges are effective and support the delivery of a robust whole</w:t>
      </w:r>
      <w:r>
        <w:rPr>
          <w:spacing w:val="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approach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safeguarding.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updated.</w:t>
      </w:r>
    </w:p>
    <w:p w14:paraId="71A1146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732" w:firstLine="0"/>
        <w:rPr>
          <w:sz w:val="24"/>
        </w:rPr>
      </w:pPr>
      <w:r>
        <w:rPr>
          <w:sz w:val="24"/>
        </w:rPr>
        <w:t>Governing bodies and proprietors should be aware of their obligations under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Human Rights Act 1998 </w:t>
      </w:r>
      <w:hyperlink w:anchor="_bookmark26" w:history="1">
        <w:r>
          <w:rPr>
            <w:sz w:val="24"/>
            <w:vertAlign w:val="superscript"/>
          </w:rPr>
          <w:t>21</w:t>
        </w:r>
      </w:hyperlink>
      <w:r>
        <w:rPr>
          <w:sz w:val="24"/>
        </w:rPr>
        <w:t>, the Equality Act 2010</w:t>
      </w:r>
      <w:hyperlink w:anchor="_bookmark27" w:history="1">
        <w:r>
          <w:rPr>
            <w:sz w:val="24"/>
            <w:vertAlign w:val="superscript"/>
          </w:rPr>
          <w:t>22</w:t>
        </w:r>
      </w:hyperlink>
      <w:r>
        <w:rPr>
          <w:sz w:val="24"/>
        </w:rPr>
        <w:t>, (including the Public Sector Equality</w:t>
      </w:r>
      <w:r>
        <w:rPr>
          <w:spacing w:val="-64"/>
          <w:sz w:val="24"/>
        </w:rPr>
        <w:t xml:space="preserve"> </w:t>
      </w:r>
      <w:r>
        <w:rPr>
          <w:sz w:val="24"/>
        </w:rPr>
        <w:t>Duty</w:t>
      </w:r>
      <w:hyperlink w:anchor="_bookmark28" w:history="1">
        <w:r>
          <w:rPr>
            <w:sz w:val="24"/>
            <w:vertAlign w:val="superscript"/>
          </w:rPr>
          <w:t>23</w:t>
        </w:r>
      </w:hyperlink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multi-agency safeguarding arrangements</w:t>
      </w:r>
      <w:hyperlink w:anchor="_bookmark29" w:history="1">
        <w:r>
          <w:rPr>
            <w:sz w:val="24"/>
            <w:vertAlign w:val="superscript"/>
          </w:rPr>
          <w:t>24</w:t>
        </w:r>
      </w:hyperlink>
      <w:r>
        <w:rPr>
          <w:sz w:val="24"/>
        </w:rPr>
        <w:t>.</w:t>
      </w:r>
    </w:p>
    <w:p w14:paraId="4B9971B7" w14:textId="77777777" w:rsidR="00400008" w:rsidRDefault="00400008">
      <w:pPr>
        <w:pStyle w:val="BodyText"/>
        <w:spacing w:before="3"/>
        <w:rPr>
          <w:sz w:val="31"/>
        </w:rPr>
      </w:pPr>
    </w:p>
    <w:p w14:paraId="58AC4455" w14:textId="77777777" w:rsidR="00400008" w:rsidRDefault="002B7DD3">
      <w:pPr>
        <w:pStyle w:val="Heading3"/>
      </w:pPr>
      <w:bookmarkStart w:id="52" w:name="Human_Rights_Act"/>
      <w:bookmarkEnd w:id="52"/>
      <w:r>
        <w:rPr>
          <w:color w:val="104F75"/>
        </w:rPr>
        <w:t>Human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Rights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Act</w:t>
      </w:r>
    </w:p>
    <w:p w14:paraId="63C65C5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719" w:firstLine="0"/>
        <w:rPr>
          <w:sz w:val="24"/>
        </w:rPr>
      </w:pPr>
      <w:r>
        <w:rPr>
          <w:sz w:val="24"/>
        </w:rPr>
        <w:t>The Human Rights Act 1998 (HRA) sets out the fundamental rights and freedoms</w:t>
      </w:r>
      <w:r>
        <w:rPr>
          <w:spacing w:val="-64"/>
          <w:sz w:val="24"/>
        </w:rPr>
        <w:t xml:space="preserve"> </w:t>
      </w:r>
      <w:r>
        <w:rPr>
          <w:sz w:val="24"/>
        </w:rPr>
        <w:t>that everyone in the UK is entitled to and contains the Articles and protocols of the</w:t>
      </w:r>
      <w:r>
        <w:rPr>
          <w:spacing w:val="1"/>
          <w:sz w:val="24"/>
        </w:rPr>
        <w:t xml:space="preserve"> </w:t>
      </w:r>
      <w:r>
        <w:rPr>
          <w:sz w:val="24"/>
        </w:rPr>
        <w:t>European Convention on Human Rights (ECHR) (the Convention) that are deemed to</w:t>
      </w:r>
      <w:r>
        <w:rPr>
          <w:spacing w:val="1"/>
          <w:sz w:val="24"/>
        </w:rPr>
        <w:t xml:space="preserve"> </w:t>
      </w:r>
      <w:r>
        <w:rPr>
          <w:sz w:val="24"/>
        </w:rPr>
        <w:t>apply in the UK. It compels public organisations to respect and protect an individual’s</w:t>
      </w:r>
      <w:r>
        <w:rPr>
          <w:spacing w:val="1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z w:val="24"/>
        </w:rPr>
        <w:t>rights</w:t>
      </w:r>
      <w:r>
        <w:rPr>
          <w:spacing w:val="-1"/>
          <w:sz w:val="24"/>
        </w:rPr>
        <w:t xml:space="preserve"> </w:t>
      </w:r>
      <w:r>
        <w:rPr>
          <w:sz w:val="24"/>
        </w:rPr>
        <w:t>when they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 decisions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them.</w:t>
      </w:r>
    </w:p>
    <w:p w14:paraId="4BD0C82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26" w:firstLine="0"/>
        <w:rPr>
          <w:sz w:val="24"/>
        </w:rPr>
      </w:pPr>
      <w:r>
        <w:rPr>
          <w:sz w:val="24"/>
        </w:rPr>
        <w:t>Under the HRA, it is unlawful for schools and colleges to act in a way that is</w:t>
      </w:r>
      <w:r>
        <w:rPr>
          <w:spacing w:val="1"/>
          <w:sz w:val="24"/>
        </w:rPr>
        <w:t xml:space="preserve"> </w:t>
      </w:r>
      <w:r>
        <w:rPr>
          <w:sz w:val="24"/>
        </w:rPr>
        <w:t>incompatible with the Convention. The specific Convention rights applying to schools and</w:t>
      </w:r>
      <w:r>
        <w:rPr>
          <w:spacing w:val="-64"/>
          <w:sz w:val="24"/>
        </w:rPr>
        <w:t xml:space="preserve"> </w:t>
      </w:r>
      <w:r>
        <w:rPr>
          <w:sz w:val="24"/>
        </w:rPr>
        <w:t>colleges</w:t>
      </w:r>
      <w:r>
        <w:rPr>
          <w:spacing w:val="-1"/>
          <w:sz w:val="24"/>
        </w:rPr>
        <w:t xml:space="preserve"> </w:t>
      </w:r>
      <w:r>
        <w:rPr>
          <w:sz w:val="24"/>
        </w:rPr>
        <w:t>are:</w:t>
      </w:r>
    </w:p>
    <w:p w14:paraId="239A43A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line="283" w:lineRule="auto"/>
        <w:ind w:left="1113" w:right="669"/>
        <w:rPr>
          <w:rFonts w:ascii="Symbol" w:hAnsi="Symbol"/>
          <w:sz w:val="24"/>
        </w:rPr>
      </w:pPr>
      <w:r>
        <w:rPr>
          <w:sz w:val="24"/>
        </w:rPr>
        <w:t>Article 3: the right to freedom from inhuman and degrading treatment (an absolute</w:t>
      </w:r>
      <w:r>
        <w:rPr>
          <w:spacing w:val="-65"/>
          <w:sz w:val="24"/>
        </w:rPr>
        <w:t xml:space="preserve"> </w:t>
      </w:r>
      <w:r>
        <w:rPr>
          <w:sz w:val="24"/>
        </w:rPr>
        <w:t>right)</w:t>
      </w:r>
    </w:p>
    <w:p w14:paraId="702210D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 w:line="285" w:lineRule="auto"/>
        <w:ind w:left="1113" w:right="693"/>
        <w:rPr>
          <w:rFonts w:ascii="Symbol" w:hAnsi="Symbol"/>
          <w:sz w:val="24"/>
        </w:rPr>
      </w:pPr>
      <w:r>
        <w:rPr>
          <w:sz w:val="24"/>
        </w:rPr>
        <w:t>Article 8: the right to respect for private and family life (a qualified right) includes a</w:t>
      </w:r>
      <w:r>
        <w:rPr>
          <w:spacing w:val="-64"/>
          <w:sz w:val="24"/>
        </w:rPr>
        <w:t xml:space="preserve"> </w:t>
      </w:r>
      <w:r>
        <w:rPr>
          <w:sz w:val="24"/>
        </w:rPr>
        <w:t>duty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protect individuals’ physical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1"/>
          <w:sz w:val="24"/>
        </w:rPr>
        <w:t xml:space="preserve"> </w:t>
      </w:r>
      <w:r>
        <w:rPr>
          <w:sz w:val="24"/>
        </w:rPr>
        <w:t>integrity</w:t>
      </w:r>
    </w:p>
    <w:p w14:paraId="65ED0AA1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 w:line="283" w:lineRule="auto"/>
        <w:ind w:left="1113" w:right="947"/>
        <w:rPr>
          <w:rFonts w:ascii="Symbol" w:hAnsi="Symbol"/>
          <w:sz w:val="24"/>
        </w:rPr>
      </w:pPr>
      <w:r>
        <w:rPr>
          <w:sz w:val="24"/>
        </w:rPr>
        <w:t>Article 14: requires that all of the rights and freedoms set out in the Act must be</w:t>
      </w:r>
      <w:r>
        <w:rPr>
          <w:spacing w:val="-64"/>
          <w:sz w:val="24"/>
        </w:rPr>
        <w:t xml:space="preserve"> </w:t>
      </w:r>
      <w:r>
        <w:rPr>
          <w:sz w:val="24"/>
        </w:rPr>
        <w:t>protected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applied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discrimination,</w:t>
      </w:r>
      <w:r>
        <w:rPr>
          <w:spacing w:val="-45"/>
          <w:sz w:val="24"/>
        </w:rPr>
        <w:t xml:space="preserve"> </w:t>
      </w:r>
      <w:hyperlink w:anchor="_bookmark30" w:history="1">
        <w:r>
          <w:rPr>
            <w:sz w:val="24"/>
            <w:vertAlign w:val="superscript"/>
          </w:rPr>
          <w:t>25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and</w:t>
      </w:r>
    </w:p>
    <w:p w14:paraId="51BDAC8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6"/>
        <w:rPr>
          <w:rFonts w:ascii="Symbol" w:hAnsi="Symbol"/>
          <w:sz w:val="24"/>
        </w:rPr>
      </w:pPr>
      <w:r>
        <w:rPr>
          <w:sz w:val="24"/>
        </w:rPr>
        <w:t>Protocol</w:t>
      </w:r>
      <w:r>
        <w:rPr>
          <w:spacing w:val="-4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Article</w:t>
      </w:r>
      <w:r>
        <w:rPr>
          <w:spacing w:val="-3"/>
          <w:sz w:val="24"/>
        </w:rPr>
        <w:t xml:space="preserve"> </w:t>
      </w:r>
      <w:r>
        <w:rPr>
          <w:sz w:val="24"/>
        </w:rPr>
        <w:t>2:</w:t>
      </w:r>
      <w:r>
        <w:rPr>
          <w:spacing w:val="-3"/>
          <w:sz w:val="24"/>
        </w:rPr>
        <w:t xml:space="preserve"> </w:t>
      </w:r>
      <w:r>
        <w:rPr>
          <w:sz w:val="24"/>
        </w:rPr>
        <w:t>protects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education.</w:t>
      </w:r>
    </w:p>
    <w:p w14:paraId="748FF84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4" w:line="288" w:lineRule="auto"/>
        <w:ind w:right="611" w:firstLine="0"/>
        <w:rPr>
          <w:sz w:val="24"/>
        </w:rPr>
      </w:pPr>
      <w:r>
        <w:rPr>
          <w:sz w:val="24"/>
        </w:rPr>
        <w:t>Being subjected to harassment, violence and or abuse, including that of a sexual</w:t>
      </w:r>
      <w:r>
        <w:rPr>
          <w:spacing w:val="1"/>
          <w:sz w:val="24"/>
        </w:rPr>
        <w:t xml:space="preserve"> </w:t>
      </w:r>
      <w:r>
        <w:rPr>
          <w:sz w:val="24"/>
        </w:rPr>
        <w:t>nature, may breach any or all of these rights, depending on the nature of the conduct and</w:t>
      </w:r>
      <w:r>
        <w:rPr>
          <w:spacing w:val="-64"/>
          <w:sz w:val="24"/>
        </w:rPr>
        <w:t xml:space="preserve"> </w:t>
      </w:r>
      <w:r>
        <w:rPr>
          <w:sz w:val="24"/>
        </w:rPr>
        <w:t>the circumstances. Further information (including on absolute and qualified rights) can be</w:t>
      </w:r>
      <w:r>
        <w:rPr>
          <w:spacing w:val="-64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color w:val="0000FF"/>
          <w:spacing w:val="-1"/>
          <w:sz w:val="24"/>
        </w:rPr>
        <w:t xml:space="preserve"> </w:t>
      </w:r>
      <w:hyperlink r:id="rId47">
        <w:r>
          <w:rPr>
            <w:color w:val="0000FF"/>
            <w:sz w:val="24"/>
            <w:u w:val="single" w:color="0000FF"/>
          </w:rPr>
          <w:t>Human Rights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|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Equality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and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Human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Rights Commission</w:t>
        </w:r>
      </w:hyperlink>
    </w:p>
    <w:p w14:paraId="5233A736" w14:textId="77777777" w:rsidR="00400008" w:rsidRDefault="00400008">
      <w:pPr>
        <w:pStyle w:val="BodyText"/>
        <w:rPr>
          <w:sz w:val="20"/>
        </w:rPr>
      </w:pPr>
    </w:p>
    <w:p w14:paraId="22A2951E" w14:textId="2C25F5E7" w:rsidR="00400008" w:rsidRDefault="002B7DD3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219941AF" wp14:editId="76DA34BC">
                <wp:simplePos x="0" y="0"/>
                <wp:positionH relativeFrom="page">
                  <wp:posOffset>720090</wp:posOffset>
                </wp:positionH>
                <wp:positionV relativeFrom="paragraph">
                  <wp:posOffset>131445</wp:posOffset>
                </wp:positionV>
                <wp:extent cx="1828800" cy="7620"/>
                <wp:effectExtent l="0" t="0" r="0" b="0"/>
                <wp:wrapTopAndBottom/>
                <wp:docPr id="30472578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6E8A1" id="docshape12" o:spid="_x0000_s1026" style="position:absolute;margin-left:56.7pt;margin-top:10.35pt;width:2in;height:.6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LxQUb7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23F52D9" w14:textId="77777777" w:rsidR="00400008" w:rsidRDefault="00400008">
      <w:pPr>
        <w:pStyle w:val="BodyText"/>
        <w:rPr>
          <w:sz w:val="20"/>
        </w:rPr>
      </w:pPr>
    </w:p>
    <w:p w14:paraId="625A3C73" w14:textId="77777777" w:rsidR="00400008" w:rsidRDefault="00400008">
      <w:pPr>
        <w:pStyle w:val="BodyText"/>
        <w:spacing w:before="8"/>
        <w:rPr>
          <w:sz w:val="29"/>
        </w:rPr>
      </w:pPr>
    </w:p>
    <w:p w14:paraId="3ACDFE04" w14:textId="77777777" w:rsidR="00400008" w:rsidRDefault="002B7DD3">
      <w:pPr>
        <w:spacing w:before="100"/>
        <w:ind w:left="394"/>
        <w:rPr>
          <w:sz w:val="20"/>
        </w:rPr>
      </w:pPr>
      <w:bookmarkStart w:id="53" w:name="_bookmark26"/>
      <w:bookmarkEnd w:id="53"/>
      <w:r>
        <w:rPr>
          <w:sz w:val="20"/>
          <w:vertAlign w:val="superscript"/>
        </w:rPr>
        <w:t>21</w:t>
      </w:r>
      <w:r>
        <w:rPr>
          <w:spacing w:val="-4"/>
          <w:sz w:val="20"/>
        </w:rPr>
        <w:t xml:space="preserve"> </w:t>
      </w:r>
      <w:hyperlink r:id="rId48">
        <w:r>
          <w:rPr>
            <w:color w:val="0000FF"/>
            <w:sz w:val="20"/>
            <w:u w:val="single" w:color="0000FF"/>
          </w:rPr>
          <w:t>Human</w:t>
        </w:r>
        <w:r>
          <w:rPr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Rights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Act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1998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(legislation.gov.uk)</w:t>
        </w:r>
      </w:hyperlink>
    </w:p>
    <w:p w14:paraId="0B96AB0F" w14:textId="77777777" w:rsidR="00400008" w:rsidRDefault="002B7DD3">
      <w:pPr>
        <w:spacing w:before="16"/>
        <w:ind w:left="394"/>
        <w:rPr>
          <w:sz w:val="20"/>
        </w:rPr>
      </w:pPr>
      <w:bookmarkStart w:id="54" w:name="_bookmark27"/>
      <w:bookmarkEnd w:id="54"/>
      <w:r>
        <w:rPr>
          <w:sz w:val="20"/>
          <w:vertAlign w:val="superscript"/>
        </w:rPr>
        <w:t>22</w:t>
      </w:r>
      <w:r>
        <w:rPr>
          <w:spacing w:val="-3"/>
          <w:sz w:val="20"/>
        </w:rPr>
        <w:t xml:space="preserve"> </w:t>
      </w:r>
      <w:hyperlink r:id="rId49">
        <w:r>
          <w:rPr>
            <w:color w:val="0000FF"/>
            <w:sz w:val="20"/>
            <w:u w:val="single" w:color="0000FF"/>
          </w:rPr>
          <w:t>Equality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Act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2010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Advice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for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schools</w:t>
        </w:r>
      </w:hyperlink>
    </w:p>
    <w:p w14:paraId="2E2D1C7E" w14:textId="77777777" w:rsidR="00400008" w:rsidRDefault="002B7DD3">
      <w:pPr>
        <w:spacing w:before="15" w:line="256" w:lineRule="auto"/>
        <w:ind w:left="393" w:right="863"/>
        <w:rPr>
          <w:sz w:val="20"/>
        </w:rPr>
      </w:pPr>
      <w:bookmarkStart w:id="55" w:name="_bookmark28"/>
      <w:bookmarkEnd w:id="55"/>
      <w:r>
        <w:rPr>
          <w:sz w:val="20"/>
          <w:vertAlign w:val="superscript"/>
        </w:rPr>
        <w:t>23</w:t>
      </w:r>
      <w:r>
        <w:rPr>
          <w:sz w:val="20"/>
        </w:rPr>
        <w:t xml:space="preserve"> The Public Sector Equality Duty is a legal requirement for schools and colleges that are public bodies.</w:t>
      </w:r>
      <w:r>
        <w:rPr>
          <w:spacing w:val="-53"/>
          <w:sz w:val="20"/>
        </w:rPr>
        <w:t xml:space="preserve"> </w:t>
      </w:r>
      <w:hyperlink r:id="rId50">
        <w:r>
          <w:rPr>
            <w:color w:val="0000FF"/>
            <w:sz w:val="20"/>
            <w:u w:val="single" w:color="0000FF"/>
          </w:rPr>
          <w:t>Public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Sector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Equality Duty (advice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for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schools)</w:t>
        </w:r>
      </w:hyperlink>
    </w:p>
    <w:p w14:paraId="13AAD08A" w14:textId="77777777" w:rsidR="00400008" w:rsidRDefault="002B7DD3">
      <w:pPr>
        <w:spacing w:line="229" w:lineRule="exact"/>
        <w:ind w:left="394"/>
        <w:rPr>
          <w:sz w:val="20"/>
        </w:rPr>
      </w:pPr>
      <w:bookmarkStart w:id="56" w:name="_bookmark29"/>
      <w:bookmarkEnd w:id="56"/>
      <w:r>
        <w:rPr>
          <w:sz w:val="20"/>
          <w:vertAlign w:val="superscript"/>
        </w:rPr>
        <w:t>24</w:t>
      </w:r>
      <w:r>
        <w:rPr>
          <w:spacing w:val="-4"/>
          <w:sz w:val="20"/>
        </w:rPr>
        <w:t xml:space="preserve"> </w:t>
      </w:r>
      <w:r>
        <w:rPr>
          <w:sz w:val="20"/>
        </w:rPr>
        <w:t>See</w:t>
      </w:r>
      <w:r>
        <w:rPr>
          <w:spacing w:val="-4"/>
          <w:sz w:val="20"/>
        </w:rPr>
        <w:t xml:space="preserve"> </w:t>
      </w:r>
      <w:r>
        <w:rPr>
          <w:sz w:val="20"/>
        </w:rPr>
        <w:t>paragraphs</w:t>
      </w:r>
      <w:r>
        <w:rPr>
          <w:spacing w:val="-2"/>
          <w:sz w:val="20"/>
        </w:rPr>
        <w:t xml:space="preserve"> </w:t>
      </w:r>
      <w:r>
        <w:rPr>
          <w:sz w:val="20"/>
        </w:rPr>
        <w:t>107-114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multi-agency</w:t>
      </w:r>
      <w:r>
        <w:rPr>
          <w:spacing w:val="-4"/>
          <w:sz w:val="20"/>
        </w:rPr>
        <w:t xml:space="preserve"> </w:t>
      </w:r>
      <w:r>
        <w:rPr>
          <w:sz w:val="20"/>
        </w:rPr>
        <w:t>working</w:t>
      </w:r>
    </w:p>
    <w:p w14:paraId="1B0EEB8B" w14:textId="77777777" w:rsidR="00400008" w:rsidRDefault="002B7DD3">
      <w:pPr>
        <w:spacing w:before="16" w:line="254" w:lineRule="auto"/>
        <w:ind w:left="393" w:right="574"/>
        <w:rPr>
          <w:sz w:val="20"/>
        </w:rPr>
      </w:pPr>
      <w:bookmarkStart w:id="57" w:name="_bookmark30"/>
      <w:bookmarkEnd w:id="57"/>
      <w:r>
        <w:rPr>
          <w:sz w:val="20"/>
          <w:vertAlign w:val="superscript"/>
        </w:rPr>
        <w:t>25</w:t>
      </w:r>
      <w:r>
        <w:rPr>
          <w:sz w:val="20"/>
        </w:rPr>
        <w:t xml:space="preserve"> As a matter of law, Article 14 only applies where the act complained of falls within the ambit of another</w:t>
      </w:r>
      <w:r>
        <w:rPr>
          <w:spacing w:val="1"/>
          <w:sz w:val="20"/>
        </w:rPr>
        <w:t xml:space="preserve"> </w:t>
      </w:r>
      <w:r>
        <w:rPr>
          <w:sz w:val="20"/>
        </w:rPr>
        <w:t>Convention right, but in this context, it should always be assumed that either through Article 8 or Article 2 of</w:t>
      </w:r>
      <w:r>
        <w:rPr>
          <w:spacing w:val="-53"/>
          <w:sz w:val="20"/>
        </w:rPr>
        <w:t xml:space="preserve"> </w:t>
      </w:r>
      <w:r>
        <w:rPr>
          <w:sz w:val="20"/>
        </w:rPr>
        <w:t>Protocol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both,</w:t>
      </w:r>
      <w:r>
        <w:rPr>
          <w:spacing w:val="-1"/>
          <w:sz w:val="20"/>
        </w:rPr>
        <w:t xml:space="preserve"> </w:t>
      </w:r>
      <w:r>
        <w:rPr>
          <w:sz w:val="20"/>
        </w:rPr>
        <w:t>Article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engaged.</w:t>
      </w:r>
    </w:p>
    <w:p w14:paraId="266EE9D2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71" w:gutter="0"/>
          <w:cols w:space="720"/>
        </w:sectPr>
      </w:pPr>
    </w:p>
    <w:p w14:paraId="080CEB38" w14:textId="77777777" w:rsidR="00400008" w:rsidRDefault="002B7DD3">
      <w:pPr>
        <w:pStyle w:val="BodyText"/>
        <w:spacing w:before="76"/>
        <w:ind w:left="394"/>
      </w:pPr>
      <w:hyperlink r:id="rId51">
        <w:r>
          <w:rPr>
            <w:color w:val="0000FF"/>
            <w:u w:val="single" w:color="0000FF"/>
          </w:rPr>
          <w:t>(equalityhumanrights.com)</w:t>
        </w:r>
      </w:hyperlink>
      <w:r>
        <w:t>.</w:t>
      </w:r>
    </w:p>
    <w:p w14:paraId="72A87338" w14:textId="77777777" w:rsidR="00400008" w:rsidRDefault="00400008">
      <w:pPr>
        <w:pStyle w:val="BodyText"/>
        <w:spacing w:before="2"/>
        <w:rPr>
          <w:sz w:val="28"/>
        </w:rPr>
      </w:pPr>
    </w:p>
    <w:p w14:paraId="43592E2B" w14:textId="77777777" w:rsidR="00400008" w:rsidRDefault="002B7DD3">
      <w:pPr>
        <w:pStyle w:val="Heading3"/>
        <w:spacing w:before="91"/>
      </w:pPr>
      <w:bookmarkStart w:id="58" w:name="Equality_Act_2010"/>
      <w:bookmarkEnd w:id="58"/>
      <w:r>
        <w:rPr>
          <w:color w:val="104F75"/>
        </w:rPr>
        <w:t>Equality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Act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2010</w:t>
      </w:r>
    </w:p>
    <w:p w14:paraId="4F4D072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right="863" w:firstLine="0"/>
        <w:rPr>
          <w:sz w:val="24"/>
        </w:rPr>
      </w:pPr>
      <w:r>
        <w:rPr>
          <w:sz w:val="24"/>
        </w:rPr>
        <w:t>Schools and colleges have obligations under the Equality Act 2010 (the Equality</w:t>
      </w:r>
      <w:r>
        <w:rPr>
          <w:spacing w:val="-64"/>
          <w:sz w:val="24"/>
        </w:rPr>
        <w:t xml:space="preserve"> </w:t>
      </w:r>
      <w:r>
        <w:rPr>
          <w:sz w:val="24"/>
        </w:rPr>
        <w:t>Act).</w:t>
      </w:r>
    </w:p>
    <w:p w14:paraId="591853B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892" w:firstLine="0"/>
        <w:rPr>
          <w:sz w:val="24"/>
        </w:rPr>
      </w:pPr>
      <w:r>
        <w:rPr>
          <w:sz w:val="24"/>
        </w:rPr>
        <w:t xml:space="preserve">According to the Equality Act, schools and colleges </w:t>
      </w:r>
      <w:r>
        <w:rPr>
          <w:b/>
          <w:sz w:val="24"/>
        </w:rPr>
        <w:t xml:space="preserve">must </w:t>
      </w:r>
      <w:r>
        <w:rPr>
          <w:sz w:val="24"/>
        </w:rPr>
        <w:t>not unlawfully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discriminate against pupils or students because of their sex, race, disability, religion or</w:t>
      </w:r>
      <w:r>
        <w:rPr>
          <w:spacing w:val="-64"/>
          <w:sz w:val="24"/>
        </w:rPr>
        <w:t xml:space="preserve"> </w:t>
      </w:r>
      <w:r>
        <w:rPr>
          <w:sz w:val="24"/>
        </w:rPr>
        <w:t>belief, gender reassignment, pregnancy and maternity, or sexual orientation (protected</w:t>
      </w:r>
      <w:r>
        <w:rPr>
          <w:spacing w:val="-64"/>
          <w:sz w:val="24"/>
        </w:rPr>
        <w:t xml:space="preserve"> </w:t>
      </w:r>
      <w:r>
        <w:rPr>
          <w:sz w:val="24"/>
        </w:rPr>
        <w:t>characteristics).</w:t>
      </w:r>
    </w:p>
    <w:p w14:paraId="1550403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11" w:firstLine="0"/>
        <w:rPr>
          <w:sz w:val="24"/>
        </w:rPr>
      </w:pPr>
      <w:r>
        <w:rPr>
          <w:sz w:val="24"/>
        </w:rPr>
        <w:t>Whilst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above</w:t>
      </w:r>
      <w:r>
        <w:rPr>
          <w:spacing w:val="1"/>
          <w:sz w:val="24"/>
        </w:rPr>
        <w:t xml:space="preserve"> </w:t>
      </w:r>
      <w:r>
        <w:rPr>
          <w:sz w:val="24"/>
        </w:rPr>
        <w:t>protections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important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context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safeguarding,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this guidance and the </w:t>
      </w:r>
      <w:r>
        <w:rPr>
          <w:b/>
          <w:sz w:val="24"/>
        </w:rPr>
        <w:t xml:space="preserve">legal duties </w:t>
      </w:r>
      <w:r>
        <w:rPr>
          <w:sz w:val="24"/>
        </w:rPr>
        <w:t>placed on schools and colleges, in relation to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 and promoting the welfare of children, governing bodies and proprietors</w:t>
      </w:r>
      <w:r>
        <w:rPr>
          <w:spacing w:val="1"/>
          <w:sz w:val="24"/>
        </w:rPr>
        <w:t xml:space="preserve"> </w:t>
      </w:r>
      <w:r>
        <w:rPr>
          <w:sz w:val="24"/>
        </w:rPr>
        <w:t>should carefully consider how they are supporting their pupils and students with regard to</w:t>
      </w:r>
      <w:r>
        <w:rPr>
          <w:spacing w:val="-64"/>
          <w:sz w:val="24"/>
        </w:rPr>
        <w:t xml:space="preserve"> </w:t>
      </w:r>
      <w:r>
        <w:rPr>
          <w:sz w:val="24"/>
        </w:rPr>
        <w:t>particular protected characteristics - including disability, sex, sexual orientation, gender</w:t>
      </w:r>
      <w:r>
        <w:rPr>
          <w:spacing w:val="1"/>
          <w:sz w:val="24"/>
        </w:rPr>
        <w:t xml:space="preserve"> </w:t>
      </w:r>
      <w:r>
        <w:rPr>
          <w:sz w:val="24"/>
        </w:rPr>
        <w:t>reassignment</w:t>
      </w:r>
      <w:r>
        <w:rPr>
          <w:spacing w:val="-1"/>
          <w:sz w:val="24"/>
        </w:rPr>
        <w:t xml:space="preserve"> </w:t>
      </w:r>
      <w:r>
        <w:rPr>
          <w:sz w:val="24"/>
        </w:rPr>
        <w:t>and race.</w:t>
      </w:r>
    </w:p>
    <w:p w14:paraId="42BC425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774" w:firstLine="0"/>
        <w:rPr>
          <w:sz w:val="24"/>
        </w:rPr>
      </w:pPr>
      <w:r>
        <w:rPr>
          <w:sz w:val="24"/>
        </w:rPr>
        <w:t>Provisions within the Equality Act allow schools and colleges to take positive</w:t>
      </w:r>
      <w:r>
        <w:rPr>
          <w:spacing w:val="1"/>
          <w:sz w:val="24"/>
        </w:rPr>
        <w:t xml:space="preserve"> </w:t>
      </w:r>
      <w:r>
        <w:rPr>
          <w:sz w:val="24"/>
        </w:rPr>
        <w:t>action, where it can be shown that it is proportionate, to deal with particular</w:t>
      </w:r>
      <w:r>
        <w:rPr>
          <w:spacing w:val="1"/>
          <w:sz w:val="24"/>
        </w:rPr>
        <w:t xml:space="preserve"> </w:t>
      </w:r>
      <w:r>
        <w:rPr>
          <w:sz w:val="24"/>
        </w:rPr>
        <w:t>disadvantages affecting pupils or students with certain protected characteristics in order</w:t>
      </w:r>
      <w:r>
        <w:rPr>
          <w:spacing w:val="-64"/>
          <w:sz w:val="24"/>
        </w:rPr>
        <w:t xml:space="preserve"> </w:t>
      </w:r>
      <w:r>
        <w:rPr>
          <w:sz w:val="24"/>
        </w:rPr>
        <w:t>to meet their specific need. A school or college, could, for example, consider taking</w:t>
      </w:r>
      <w:r>
        <w:rPr>
          <w:spacing w:val="1"/>
          <w:sz w:val="24"/>
        </w:rPr>
        <w:t xml:space="preserve"> </w:t>
      </w:r>
      <w:r>
        <w:rPr>
          <w:sz w:val="24"/>
        </w:rPr>
        <w:t>positive action to support girls if there was evidence they were being disproportionately</w:t>
      </w:r>
      <w:r>
        <w:rPr>
          <w:spacing w:val="1"/>
          <w:sz w:val="24"/>
        </w:rPr>
        <w:t xml:space="preserve"> </w:t>
      </w:r>
      <w:r>
        <w:rPr>
          <w:sz w:val="24"/>
        </w:rPr>
        <w:t>subjected to sexual violence or sexual harassment. There is also a duty to make</w:t>
      </w:r>
      <w:r>
        <w:rPr>
          <w:spacing w:val="1"/>
          <w:sz w:val="24"/>
        </w:rPr>
        <w:t xml:space="preserve"> </w:t>
      </w:r>
      <w:r>
        <w:rPr>
          <w:sz w:val="24"/>
        </w:rPr>
        <w:t>reasonable adjustments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disabled</w:t>
      </w:r>
      <w:r>
        <w:rPr>
          <w:spacing w:val="-1"/>
          <w:sz w:val="24"/>
        </w:rPr>
        <w:t xml:space="preserve"> </w:t>
      </w:r>
      <w:r>
        <w:rPr>
          <w:sz w:val="24"/>
        </w:rPr>
        <w:t>children and young people.</w:t>
      </w:r>
    </w:p>
    <w:p w14:paraId="4B48EA1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786" w:firstLine="0"/>
        <w:rPr>
          <w:sz w:val="24"/>
        </w:rPr>
      </w:pPr>
      <w:r>
        <w:rPr>
          <w:sz w:val="24"/>
        </w:rPr>
        <w:t>Guidance to help schools understand how the Equality Act affects them and how</w:t>
      </w:r>
      <w:r>
        <w:rPr>
          <w:spacing w:val="-64"/>
          <w:sz w:val="24"/>
        </w:rPr>
        <w:t xml:space="preserve"> </w:t>
      </w:r>
      <w:r>
        <w:rPr>
          <w:sz w:val="24"/>
        </w:rPr>
        <w:t>to fulfil their duties under the Act can be found at</w:t>
      </w:r>
      <w:r>
        <w:rPr>
          <w:color w:val="0000FF"/>
          <w:sz w:val="24"/>
        </w:rPr>
        <w:t xml:space="preserve"> </w:t>
      </w:r>
      <w:hyperlink r:id="rId52">
        <w:r>
          <w:rPr>
            <w:color w:val="0000FF"/>
            <w:sz w:val="24"/>
            <w:u w:val="single" w:color="0000FF"/>
          </w:rPr>
          <w:t>Equalit</w:t>
        </w:r>
      </w:hyperlink>
      <w:r>
        <w:rPr>
          <w:color w:val="0000FF"/>
          <w:sz w:val="24"/>
          <w:u w:val="single" w:color="0000FF"/>
        </w:rPr>
        <w:t>y Act 2010: advice for schools -</w:t>
      </w:r>
      <w:r>
        <w:rPr>
          <w:color w:val="0000FF"/>
          <w:spacing w:val="-64"/>
          <w:sz w:val="24"/>
        </w:rPr>
        <w:t xml:space="preserve"> </w:t>
      </w:r>
      <w:r>
        <w:rPr>
          <w:color w:val="0000FF"/>
          <w:sz w:val="24"/>
          <w:u w:val="single" w:color="0000FF"/>
        </w:rPr>
        <w:t>GOV.UK (www.gov.uk)</w:t>
      </w:r>
      <w:r>
        <w:rPr>
          <w:sz w:val="24"/>
        </w:rPr>
        <w:t>, it may also be useful for colleges. For further information</w:t>
      </w:r>
      <w:r>
        <w:rPr>
          <w:color w:val="0000FF"/>
          <w:spacing w:val="1"/>
          <w:sz w:val="24"/>
        </w:rPr>
        <w:t xml:space="preserve"> </w:t>
      </w:r>
      <w:hyperlink r:id="rId53">
        <w:r>
          <w:rPr>
            <w:color w:val="0000FF"/>
            <w:sz w:val="24"/>
            <w:u w:val="single" w:color="0000FF"/>
          </w:rPr>
          <w:t>Equality Act guidance | Equality and Human Rights Commission</w:t>
        </w:r>
      </w:hyperlink>
      <w:r>
        <w:rPr>
          <w:color w:val="0000FF"/>
          <w:spacing w:val="1"/>
          <w:sz w:val="24"/>
        </w:rPr>
        <w:t xml:space="preserve"> </w:t>
      </w:r>
      <w:hyperlink r:id="rId54">
        <w:r>
          <w:rPr>
            <w:color w:val="0000FF"/>
            <w:sz w:val="24"/>
            <w:u w:val="single" w:color="0000FF"/>
          </w:rPr>
          <w:t>(equalityhumanrights.com)</w:t>
        </w:r>
      </w:hyperlink>
      <w:r>
        <w:rPr>
          <w:sz w:val="24"/>
        </w:rPr>
        <w:t>.</w:t>
      </w:r>
    </w:p>
    <w:p w14:paraId="4748D423" w14:textId="77777777" w:rsidR="00400008" w:rsidRDefault="00400008">
      <w:pPr>
        <w:pStyle w:val="BodyText"/>
        <w:spacing w:before="5"/>
        <w:rPr>
          <w:sz w:val="23"/>
        </w:rPr>
      </w:pPr>
    </w:p>
    <w:p w14:paraId="4FFF1882" w14:textId="77777777" w:rsidR="00400008" w:rsidRDefault="002B7DD3">
      <w:pPr>
        <w:pStyle w:val="Heading3"/>
        <w:spacing w:before="91"/>
      </w:pPr>
      <w:bookmarkStart w:id="59" w:name="Public_Sector_Equality_Duty"/>
      <w:bookmarkEnd w:id="59"/>
      <w:r>
        <w:rPr>
          <w:color w:val="104F75"/>
        </w:rPr>
        <w:t>Public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Sector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Equality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Duty</w:t>
      </w:r>
    </w:p>
    <w:p w14:paraId="085C0C3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39" w:line="288" w:lineRule="auto"/>
        <w:ind w:left="393" w:right="801" w:firstLine="0"/>
        <w:rPr>
          <w:sz w:val="24"/>
        </w:rPr>
      </w:pPr>
      <w:r>
        <w:rPr>
          <w:sz w:val="24"/>
        </w:rPr>
        <w:t>The Public Sector Equality Duty (PSED) is found in the Equality Act. Compliance</w:t>
      </w:r>
      <w:r>
        <w:rPr>
          <w:spacing w:val="-64"/>
          <w:sz w:val="24"/>
        </w:rPr>
        <w:t xml:space="preserve"> </w:t>
      </w:r>
      <w:r>
        <w:rPr>
          <w:sz w:val="24"/>
        </w:rPr>
        <w:t>with the PSED is a legal requirement for state-funded schools and colleges, advice on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duties, is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advice</w:t>
      </w:r>
      <w:r>
        <w:rPr>
          <w:spacing w:val="-1"/>
          <w:sz w:val="24"/>
        </w:rPr>
        <w:t xml:space="preserve"> </w:t>
      </w:r>
      <w:r>
        <w:rPr>
          <w:sz w:val="24"/>
        </w:rPr>
        <w:t>linked</w:t>
      </w:r>
      <w:r>
        <w:rPr>
          <w:spacing w:val="-2"/>
          <w:sz w:val="24"/>
        </w:rPr>
        <w:t xml:space="preserve"> </w:t>
      </w:r>
      <w:r>
        <w:rPr>
          <w:sz w:val="24"/>
        </w:rPr>
        <w:t>in paragraph</w:t>
      </w:r>
      <w:r>
        <w:rPr>
          <w:spacing w:val="-2"/>
          <w:sz w:val="24"/>
        </w:rPr>
        <w:t xml:space="preserve"> </w:t>
      </w:r>
      <w:r>
        <w:rPr>
          <w:sz w:val="24"/>
        </w:rPr>
        <w:t>90.</w:t>
      </w:r>
    </w:p>
    <w:p w14:paraId="4E4E784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1" w:line="288" w:lineRule="auto"/>
        <w:ind w:left="393" w:right="585" w:firstLine="0"/>
        <w:rPr>
          <w:sz w:val="24"/>
        </w:rPr>
      </w:pPr>
      <w:r>
        <w:rPr>
          <w:sz w:val="24"/>
        </w:rPr>
        <w:t>The PSED places a general duty on schools and colleges to have, in the exercise</w:t>
      </w:r>
      <w:r>
        <w:rPr>
          <w:spacing w:val="1"/>
          <w:sz w:val="24"/>
        </w:rPr>
        <w:t xml:space="preserve"> </w:t>
      </w:r>
      <w:r>
        <w:rPr>
          <w:sz w:val="24"/>
        </w:rPr>
        <w:t>of their functions, due regard to the need to eliminate unlawful discrimination, harassment</w:t>
      </w:r>
      <w:r>
        <w:rPr>
          <w:spacing w:val="-64"/>
          <w:sz w:val="24"/>
        </w:rPr>
        <w:t xml:space="preserve"> </w:t>
      </w:r>
      <w:r>
        <w:rPr>
          <w:sz w:val="24"/>
        </w:rPr>
        <w:t>and victimisation (and any other conduct prohibited under the Equality Act), to advance</w:t>
      </w:r>
      <w:r>
        <w:rPr>
          <w:spacing w:val="1"/>
          <w:sz w:val="24"/>
        </w:rPr>
        <w:t xml:space="preserve"> </w:t>
      </w:r>
      <w:r>
        <w:rPr>
          <w:sz w:val="24"/>
        </w:rPr>
        <w:t>equality of opportunity and foster good relations between those who share a relevant</w:t>
      </w:r>
      <w:r>
        <w:rPr>
          <w:spacing w:val="1"/>
          <w:sz w:val="24"/>
        </w:rPr>
        <w:t xml:space="preserve"> </w:t>
      </w:r>
      <w:r>
        <w:rPr>
          <w:sz w:val="24"/>
        </w:rPr>
        <w:t>protected characteristic and those who do not. The duty applies to all protected</w:t>
      </w:r>
      <w:r>
        <w:rPr>
          <w:spacing w:val="1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87)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whenever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3"/>
          <w:sz w:val="24"/>
        </w:rPr>
        <w:t xml:space="preserve"> </w:t>
      </w:r>
      <w:r>
        <w:rPr>
          <w:sz w:val="24"/>
        </w:rPr>
        <w:t>decisions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</w:p>
    <w:p w14:paraId="3368CF6D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71" w:gutter="0"/>
          <w:cols w:space="720"/>
        </w:sectPr>
      </w:pPr>
    </w:p>
    <w:p w14:paraId="56EA52B3" w14:textId="77777777" w:rsidR="00400008" w:rsidRDefault="002B7DD3">
      <w:pPr>
        <w:pStyle w:val="BodyText"/>
        <w:spacing w:before="76" w:line="288" w:lineRule="auto"/>
        <w:ind w:left="394" w:right="583"/>
      </w:pPr>
      <w:r>
        <w:lastRenderedPageBreak/>
        <w:t>made or policies developed, specific consideration must be given to the equality</w:t>
      </w:r>
      <w:r>
        <w:rPr>
          <w:spacing w:val="1"/>
        </w:rPr>
        <w:t xml:space="preserve"> </w:t>
      </w:r>
      <w:r>
        <w:t>implications of these such as, for example, the need to eliminate unlawful behaviours that</w:t>
      </w:r>
      <w:r>
        <w:rPr>
          <w:spacing w:val="-64"/>
        </w:rPr>
        <w:t xml:space="preserve"> </w:t>
      </w:r>
      <w:r>
        <w:t>relate to them, such as sexual violence and sexual harassment, misogyny/misandry and</w:t>
      </w:r>
      <w:r>
        <w:rPr>
          <w:spacing w:val="1"/>
        </w:rPr>
        <w:t xml:space="preserve"> </w:t>
      </w:r>
      <w:r>
        <w:t>racism. This is one reason why good record-keeping and monitoring of all forms of abuse</w:t>
      </w:r>
      <w:r>
        <w:rPr>
          <w:spacing w:val="-6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harassment is essential.</w:t>
      </w:r>
    </w:p>
    <w:p w14:paraId="76738F8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92" w:firstLine="0"/>
        <w:rPr>
          <w:sz w:val="24"/>
        </w:rPr>
      </w:pPr>
      <w:r>
        <w:rPr>
          <w:sz w:val="24"/>
        </w:rPr>
        <w:t>The PSED helps schools and colleges (which are subject to it) to focus on key</w:t>
      </w:r>
      <w:r>
        <w:rPr>
          <w:spacing w:val="1"/>
          <w:sz w:val="24"/>
        </w:rPr>
        <w:t xml:space="preserve"> </w:t>
      </w:r>
      <w:r>
        <w:rPr>
          <w:sz w:val="24"/>
        </w:rPr>
        <w:t>issues of concern and how to improve pupil and student outcomes. Some pupils or</w:t>
      </w:r>
      <w:r>
        <w:rPr>
          <w:spacing w:val="1"/>
          <w:sz w:val="24"/>
        </w:rPr>
        <w:t xml:space="preserve"> </w:t>
      </w:r>
      <w:r>
        <w:rPr>
          <w:sz w:val="24"/>
        </w:rPr>
        <w:t>students may be more at risk of harm from specific issues such as sexual violence,</w:t>
      </w:r>
      <w:r>
        <w:rPr>
          <w:spacing w:val="1"/>
          <w:sz w:val="24"/>
        </w:rPr>
        <w:t xml:space="preserve"> </w:t>
      </w:r>
      <w:r>
        <w:rPr>
          <w:sz w:val="24"/>
        </w:rPr>
        <w:t>homophobic, biphobic or transphobic bullying or racial discrimination. Such concerns will</w:t>
      </w:r>
      <w:r>
        <w:rPr>
          <w:spacing w:val="-64"/>
          <w:sz w:val="24"/>
        </w:rPr>
        <w:t xml:space="preserve"> </w:t>
      </w:r>
      <w:r>
        <w:rPr>
          <w:sz w:val="24"/>
        </w:rPr>
        <w:t>differ between education settings, but it is important schools and colleges are conscious</w:t>
      </w:r>
      <w:r>
        <w:rPr>
          <w:spacing w:val="1"/>
          <w:sz w:val="24"/>
        </w:rPr>
        <w:t xml:space="preserve"> </w:t>
      </w:r>
      <w:r>
        <w:rPr>
          <w:sz w:val="24"/>
        </w:rPr>
        <w:t>of disproportionate vulnerabilities and integrate this into their safeguarding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procedures. For further information please see</w:t>
      </w:r>
      <w:r>
        <w:rPr>
          <w:color w:val="0000FF"/>
          <w:sz w:val="24"/>
        </w:rPr>
        <w:t xml:space="preserve"> </w:t>
      </w:r>
      <w:hyperlink r:id="rId55">
        <w:r>
          <w:rPr>
            <w:color w:val="0000FF"/>
            <w:sz w:val="24"/>
            <w:u w:val="single" w:color="0000FF"/>
          </w:rPr>
          <w:t>Technical Guidance on the Public Sector</w:t>
        </w:r>
      </w:hyperlink>
      <w:r>
        <w:rPr>
          <w:color w:val="0000FF"/>
          <w:spacing w:val="-64"/>
          <w:sz w:val="24"/>
        </w:rPr>
        <w:t xml:space="preserve"> </w:t>
      </w:r>
      <w:hyperlink r:id="rId56">
        <w:r>
          <w:rPr>
            <w:color w:val="0000FF"/>
            <w:sz w:val="24"/>
            <w:u w:val="single" w:color="0000FF"/>
          </w:rPr>
          <w:t>Equality Duty: England | Equality and Human Rights Commission</w:t>
        </w:r>
      </w:hyperlink>
      <w:r>
        <w:rPr>
          <w:color w:val="0000FF"/>
          <w:spacing w:val="1"/>
          <w:sz w:val="24"/>
        </w:rPr>
        <w:t xml:space="preserve"> </w:t>
      </w:r>
      <w:hyperlink r:id="rId57">
        <w:r>
          <w:rPr>
            <w:color w:val="0000FF"/>
            <w:sz w:val="24"/>
            <w:u w:val="single" w:color="0000FF"/>
          </w:rPr>
          <w:t>(equalityhumanrights.com)</w:t>
        </w:r>
      </w:hyperlink>
    </w:p>
    <w:p w14:paraId="4A55A9C6" w14:textId="77777777" w:rsidR="00400008" w:rsidRDefault="00400008">
      <w:pPr>
        <w:pStyle w:val="BodyText"/>
        <w:spacing w:before="5"/>
        <w:rPr>
          <w:sz w:val="23"/>
        </w:rPr>
      </w:pPr>
    </w:p>
    <w:p w14:paraId="535EDD48" w14:textId="77777777" w:rsidR="00400008" w:rsidRDefault="002B7DD3">
      <w:pPr>
        <w:pStyle w:val="Heading3"/>
        <w:spacing w:before="90"/>
      </w:pPr>
      <w:bookmarkStart w:id="60" w:name="Data_Protection_Act_2018_and_the_UK_GDPR"/>
      <w:bookmarkEnd w:id="60"/>
      <w:r>
        <w:rPr>
          <w:color w:val="104F75"/>
        </w:rPr>
        <w:t>Data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Protection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Act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2018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the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UK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GDPR</w:t>
      </w:r>
    </w:p>
    <w:p w14:paraId="795BF08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613" w:firstLine="0"/>
        <w:rPr>
          <w:sz w:val="24"/>
        </w:rPr>
      </w:pPr>
      <w:r>
        <w:rPr>
          <w:sz w:val="24"/>
        </w:rPr>
        <w:t>It is important that governing bodies and proprietors are aware that among other</w:t>
      </w:r>
      <w:r>
        <w:rPr>
          <w:spacing w:val="1"/>
          <w:sz w:val="24"/>
        </w:rPr>
        <w:t xml:space="preserve"> </w:t>
      </w:r>
      <w:r>
        <w:rPr>
          <w:sz w:val="24"/>
        </w:rPr>
        <w:t>obligations, the Data Protection Act 2018, and the UK General Data Protection</w:t>
      </w:r>
      <w:r>
        <w:rPr>
          <w:spacing w:val="1"/>
          <w:sz w:val="24"/>
        </w:rPr>
        <w:t xml:space="preserve"> </w:t>
      </w:r>
      <w:r>
        <w:rPr>
          <w:sz w:val="24"/>
        </w:rPr>
        <w:t>Regulation (UK GDPR) place duties on organisations and individuals to process personal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 fairly and lawfully and to keep the information they hold safe and secure. See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ICO guidance </w:t>
      </w:r>
      <w:hyperlink r:id="rId58">
        <w:r>
          <w:rPr>
            <w:sz w:val="24"/>
          </w:rPr>
          <w:t>‘</w:t>
        </w:r>
        <w:r>
          <w:rPr>
            <w:color w:val="0000FF"/>
            <w:sz w:val="24"/>
            <w:u w:val="single" w:color="0000FF"/>
          </w:rPr>
          <w:t>For Organisations’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which includes information about your obligations and</w:t>
      </w:r>
      <w:r>
        <w:rPr>
          <w:spacing w:val="1"/>
          <w:sz w:val="24"/>
        </w:rPr>
        <w:t xml:space="preserve"> </w:t>
      </w:r>
      <w:r>
        <w:rPr>
          <w:sz w:val="24"/>
        </w:rPr>
        <w:t>how to comply, including protecting personal information, and providing access to official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information.</w:t>
      </w:r>
    </w:p>
    <w:p w14:paraId="5726DE3B" w14:textId="77777777" w:rsidR="00400008" w:rsidRDefault="00400008">
      <w:pPr>
        <w:pStyle w:val="BodyText"/>
        <w:spacing w:before="4"/>
        <w:rPr>
          <w:sz w:val="31"/>
        </w:rPr>
      </w:pPr>
    </w:p>
    <w:p w14:paraId="09285507" w14:textId="77777777" w:rsidR="00400008" w:rsidRDefault="002B7DD3">
      <w:pPr>
        <w:pStyle w:val="Heading3"/>
      </w:pPr>
      <w:bookmarkStart w:id="61" w:name="Whole_school_and_college_approach_to_saf"/>
      <w:bookmarkEnd w:id="61"/>
      <w:r>
        <w:rPr>
          <w:color w:val="104F75"/>
        </w:rPr>
        <w:t>Whole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school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college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approach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to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safeguarding</w:t>
      </w:r>
    </w:p>
    <w:p w14:paraId="6B52ADF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680" w:firstLine="0"/>
        <w:rPr>
          <w:sz w:val="24"/>
        </w:rPr>
      </w:pPr>
      <w:r>
        <w:rPr>
          <w:sz w:val="24"/>
        </w:rPr>
        <w:t>Governing bodies and proprietors should ensure they facilitate a whole school or</w:t>
      </w:r>
      <w:r>
        <w:rPr>
          <w:spacing w:val="1"/>
          <w:sz w:val="24"/>
        </w:rPr>
        <w:t xml:space="preserve"> </w:t>
      </w:r>
      <w:r>
        <w:rPr>
          <w:sz w:val="24"/>
        </w:rPr>
        <w:t>college approach to safeguarding. This means involving everyone in the school or</w:t>
      </w:r>
      <w:r>
        <w:rPr>
          <w:spacing w:val="1"/>
          <w:sz w:val="24"/>
        </w:rPr>
        <w:t xml:space="preserve"> </w:t>
      </w:r>
      <w:r>
        <w:rPr>
          <w:sz w:val="24"/>
        </w:rPr>
        <w:t>college, and ensuring that safeguarding, and child protection are at the forefront and</w:t>
      </w:r>
      <w:r>
        <w:rPr>
          <w:spacing w:val="1"/>
          <w:sz w:val="24"/>
        </w:rPr>
        <w:t xml:space="preserve"> </w:t>
      </w:r>
      <w:r>
        <w:rPr>
          <w:sz w:val="24"/>
        </w:rPr>
        <w:t>underpin all relevant aspects of process and policy development. Ultimately, all systems,</w:t>
      </w:r>
      <w:r>
        <w:rPr>
          <w:spacing w:val="-64"/>
          <w:sz w:val="24"/>
        </w:rPr>
        <w:t xml:space="preserve"> </w:t>
      </w:r>
      <w:r>
        <w:rPr>
          <w:sz w:val="24"/>
        </w:rPr>
        <w:t>processes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operate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best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interests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heart.</w:t>
      </w:r>
    </w:p>
    <w:p w14:paraId="5DE9581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747" w:firstLine="0"/>
        <w:rPr>
          <w:sz w:val="24"/>
        </w:rPr>
      </w:pPr>
      <w:r>
        <w:rPr>
          <w:sz w:val="24"/>
        </w:rPr>
        <w:t>Where there is a safeguarding concern, governing bodies, proprietors and school</w:t>
      </w:r>
      <w:r>
        <w:rPr>
          <w:spacing w:val="-64"/>
          <w:sz w:val="24"/>
        </w:rPr>
        <w:t xml:space="preserve"> </w:t>
      </w:r>
      <w:r>
        <w:rPr>
          <w:sz w:val="24"/>
        </w:rPr>
        <w:t>or college leaders should ensure the child’s wishes and feelings are taken into account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1"/>
          <w:sz w:val="24"/>
        </w:rPr>
        <w:t xml:space="preserve"> </w:t>
      </w:r>
      <w:r>
        <w:rPr>
          <w:sz w:val="24"/>
        </w:rPr>
        <w:t>what action to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and what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provide.</w:t>
      </w:r>
    </w:p>
    <w:p w14:paraId="5BE639F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759" w:firstLine="0"/>
        <w:rPr>
          <w:sz w:val="24"/>
        </w:rPr>
      </w:pPr>
      <w:r>
        <w:rPr>
          <w:sz w:val="24"/>
        </w:rPr>
        <w:t>The school’s or college’s safeguarding policies and procedures (some of which</w:t>
      </w:r>
      <w:r>
        <w:rPr>
          <w:spacing w:val="1"/>
          <w:sz w:val="24"/>
        </w:rPr>
        <w:t xml:space="preserve"> </w:t>
      </w:r>
      <w:r>
        <w:rPr>
          <w:sz w:val="24"/>
        </w:rPr>
        <w:t>are listed below) should be transparent, clear, and easy to understand for staff, pupils,</w:t>
      </w:r>
      <w:r>
        <w:rPr>
          <w:spacing w:val="1"/>
          <w:sz w:val="24"/>
        </w:rPr>
        <w:t xml:space="preserve"> </w:t>
      </w:r>
      <w:r>
        <w:rPr>
          <w:sz w:val="24"/>
        </w:rPr>
        <w:t>students, parents, and carers. Systems should be in place, and they should be well</w:t>
      </w:r>
      <w:r>
        <w:rPr>
          <w:spacing w:val="1"/>
          <w:sz w:val="24"/>
        </w:rPr>
        <w:t xml:space="preserve"> </w:t>
      </w:r>
      <w:r>
        <w:rPr>
          <w:sz w:val="24"/>
        </w:rPr>
        <w:t>promoted, easily understood and easily accessible for children to confidently report, any</w:t>
      </w:r>
      <w:r>
        <w:rPr>
          <w:spacing w:val="-64"/>
          <w:sz w:val="24"/>
        </w:rPr>
        <w:t xml:space="preserve"> </w:t>
      </w:r>
      <w:r>
        <w:rPr>
          <w:sz w:val="24"/>
        </w:rPr>
        <w:t>form of abuse or neglect, knowing their concerns will be treated seriously, and knowing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can safely</w:t>
      </w:r>
      <w:r>
        <w:rPr>
          <w:spacing w:val="-1"/>
          <w:sz w:val="24"/>
        </w:rPr>
        <w:t xml:space="preserve"> </w:t>
      </w:r>
      <w:r>
        <w:rPr>
          <w:sz w:val="24"/>
        </w:rPr>
        <w:t>express their views and</w:t>
      </w:r>
      <w:r>
        <w:rPr>
          <w:spacing w:val="-1"/>
          <w:sz w:val="24"/>
        </w:rPr>
        <w:t xml:space="preserve"> </w:t>
      </w:r>
      <w:r>
        <w:rPr>
          <w:sz w:val="24"/>
        </w:rPr>
        <w:t>give feedback.</w:t>
      </w:r>
    </w:p>
    <w:p w14:paraId="2A4A5BA6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71" w:gutter="0"/>
          <w:cols w:space="720"/>
        </w:sectPr>
      </w:pPr>
    </w:p>
    <w:p w14:paraId="01AABB83" w14:textId="77777777" w:rsidR="00400008" w:rsidRDefault="002B7DD3">
      <w:pPr>
        <w:pStyle w:val="Heading3"/>
        <w:spacing w:before="75"/>
      </w:pPr>
      <w:bookmarkStart w:id="62" w:name="Safeguarding_policies_and_procedures"/>
      <w:bookmarkEnd w:id="62"/>
      <w:r>
        <w:rPr>
          <w:color w:val="104F75"/>
        </w:rPr>
        <w:lastRenderedPageBreak/>
        <w:t>Safeguarding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policies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procedures</w:t>
      </w:r>
    </w:p>
    <w:p w14:paraId="0DE839A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743" w:firstLine="0"/>
        <w:rPr>
          <w:sz w:val="24"/>
        </w:rPr>
      </w:pPr>
      <w:r>
        <w:rPr>
          <w:sz w:val="24"/>
        </w:rPr>
        <w:t>Governing bodies and proprietors should ensure there are appropriate policies</w:t>
      </w:r>
      <w:r>
        <w:rPr>
          <w:spacing w:val="1"/>
          <w:sz w:val="24"/>
        </w:rPr>
        <w:t xml:space="preserve"> </w:t>
      </w:r>
      <w:r>
        <w:rPr>
          <w:sz w:val="24"/>
        </w:rPr>
        <w:t>and procedures in place in order for appropriate action to be taken in a timely manner to</w:t>
      </w:r>
      <w:r>
        <w:rPr>
          <w:spacing w:val="-64"/>
          <w:sz w:val="24"/>
        </w:rPr>
        <w:t xml:space="preserve"> </w:t>
      </w:r>
      <w:r>
        <w:rPr>
          <w:sz w:val="24"/>
        </w:rPr>
        <w:t>safeguard</w:t>
      </w:r>
      <w:r>
        <w:rPr>
          <w:spacing w:val="-1"/>
          <w:sz w:val="24"/>
        </w:rPr>
        <w:t xml:space="preserve"> </w:t>
      </w:r>
      <w:r>
        <w:rPr>
          <w:sz w:val="24"/>
        </w:rPr>
        <w:t>and promote children’s welfare.</w:t>
      </w:r>
    </w:p>
    <w:p w14:paraId="20F883D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ind w:left="1114" w:hanging="721"/>
        <w:rPr>
          <w:sz w:val="24"/>
        </w:rPr>
      </w:pP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schools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colleges</w:t>
      </w:r>
      <w:r>
        <w:rPr>
          <w:spacing w:val="-4"/>
          <w:sz w:val="24"/>
        </w:rPr>
        <w:t xml:space="preserve"> </w:t>
      </w:r>
      <w:r>
        <w:rPr>
          <w:sz w:val="24"/>
        </w:rPr>
        <w:t>having:</w:t>
      </w:r>
    </w:p>
    <w:p w14:paraId="78E6236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5"/>
        <w:ind w:hanging="361"/>
        <w:rPr>
          <w:rFonts w:ascii="Symbol" w:hAnsi="Symbol"/>
          <w:color w:val="0D0D0D"/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effective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child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protection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which:</w:t>
      </w:r>
    </w:p>
    <w:p w14:paraId="2FE9C40C" w14:textId="77777777" w:rsidR="00400008" w:rsidRDefault="002B7DD3">
      <w:pPr>
        <w:pStyle w:val="ListParagraph"/>
        <w:numPr>
          <w:ilvl w:val="2"/>
          <w:numId w:val="15"/>
        </w:numPr>
        <w:tabs>
          <w:tab w:val="left" w:pos="1834"/>
        </w:tabs>
        <w:spacing w:before="175" w:line="266" w:lineRule="auto"/>
        <w:ind w:left="1833" w:right="1105"/>
        <w:rPr>
          <w:sz w:val="24"/>
        </w:rPr>
      </w:pPr>
      <w:r>
        <w:rPr>
          <w:sz w:val="24"/>
        </w:rPr>
        <w:t>reflects the whole school/college approach to child-on-child abuse (see</w:t>
      </w:r>
      <w:r>
        <w:rPr>
          <w:spacing w:val="-64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156 and Part</w:t>
      </w:r>
      <w:r>
        <w:rPr>
          <w:spacing w:val="-1"/>
          <w:sz w:val="24"/>
        </w:rPr>
        <w:t xml:space="preserve"> </w:t>
      </w:r>
      <w:r>
        <w:rPr>
          <w:sz w:val="24"/>
        </w:rPr>
        <w:t>five)</w:t>
      </w:r>
    </w:p>
    <w:p w14:paraId="3612C3B9" w14:textId="77777777" w:rsidR="00400008" w:rsidRDefault="002B7DD3">
      <w:pPr>
        <w:pStyle w:val="ListParagraph"/>
        <w:numPr>
          <w:ilvl w:val="2"/>
          <w:numId w:val="15"/>
        </w:numPr>
        <w:tabs>
          <w:tab w:val="left" w:pos="1834"/>
        </w:tabs>
        <w:spacing w:before="148"/>
        <w:ind w:hanging="361"/>
        <w:rPr>
          <w:sz w:val="24"/>
        </w:rPr>
      </w:pPr>
      <w:r>
        <w:rPr>
          <w:sz w:val="24"/>
        </w:rPr>
        <w:t>reflects</w:t>
      </w:r>
      <w:r>
        <w:rPr>
          <w:spacing w:val="-3"/>
          <w:sz w:val="24"/>
        </w:rPr>
        <w:t xml:space="preserve"> </w:t>
      </w:r>
      <w:r>
        <w:rPr>
          <w:sz w:val="24"/>
        </w:rPr>
        <w:t>reporting</w:t>
      </w:r>
      <w:r>
        <w:rPr>
          <w:spacing w:val="-2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paragraph</w:t>
      </w:r>
      <w:r>
        <w:rPr>
          <w:spacing w:val="-2"/>
          <w:sz w:val="24"/>
        </w:rPr>
        <w:t xml:space="preserve"> </w:t>
      </w:r>
      <w:r>
        <w:rPr>
          <w:sz w:val="24"/>
        </w:rPr>
        <w:t>97</w:t>
      </w:r>
    </w:p>
    <w:p w14:paraId="08EB4F00" w14:textId="77777777" w:rsidR="00400008" w:rsidRDefault="002B7DD3">
      <w:pPr>
        <w:pStyle w:val="ListParagraph"/>
        <w:numPr>
          <w:ilvl w:val="2"/>
          <w:numId w:val="15"/>
        </w:numPr>
        <w:tabs>
          <w:tab w:val="left" w:pos="1834"/>
        </w:tabs>
        <w:spacing w:before="154"/>
        <w:ind w:hanging="361"/>
        <w:rPr>
          <w:sz w:val="24"/>
        </w:rPr>
      </w:pPr>
      <w:r>
        <w:rPr>
          <w:sz w:val="24"/>
        </w:rPr>
        <w:t>describes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guidance</w:t>
      </w:r>
    </w:p>
    <w:p w14:paraId="46426EB8" w14:textId="77777777" w:rsidR="00400008" w:rsidRDefault="002B7DD3">
      <w:pPr>
        <w:pStyle w:val="ListParagraph"/>
        <w:numPr>
          <w:ilvl w:val="2"/>
          <w:numId w:val="15"/>
        </w:numPr>
        <w:tabs>
          <w:tab w:val="left" w:pos="1834"/>
        </w:tabs>
        <w:spacing w:before="154" w:line="266" w:lineRule="auto"/>
        <w:ind w:left="1833" w:right="1120"/>
        <w:rPr>
          <w:sz w:val="24"/>
        </w:rPr>
      </w:pPr>
      <w:r>
        <w:rPr>
          <w:sz w:val="24"/>
        </w:rPr>
        <w:t>refers to locally agreed multi-agency safeguarding arrangements put in</w:t>
      </w:r>
      <w:r>
        <w:rPr>
          <w:spacing w:val="-64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1"/>
          <w:sz w:val="24"/>
        </w:rPr>
        <w:t xml:space="preserve"> </w:t>
      </w:r>
      <w:r>
        <w:rPr>
          <w:sz w:val="24"/>
        </w:rPr>
        <w:t>partners</w:t>
      </w:r>
      <w:r>
        <w:rPr>
          <w:spacing w:val="-1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paragraphs</w:t>
      </w:r>
      <w:r>
        <w:rPr>
          <w:spacing w:val="-1"/>
          <w:sz w:val="24"/>
        </w:rPr>
        <w:t xml:space="preserve"> </w:t>
      </w:r>
      <w:r>
        <w:rPr>
          <w:sz w:val="24"/>
        </w:rPr>
        <w:t>107-114)</w:t>
      </w:r>
    </w:p>
    <w:p w14:paraId="7D9E59C3" w14:textId="77777777" w:rsidR="00400008" w:rsidRDefault="002B7DD3">
      <w:pPr>
        <w:pStyle w:val="ListParagraph"/>
        <w:numPr>
          <w:ilvl w:val="2"/>
          <w:numId w:val="15"/>
        </w:numPr>
        <w:tabs>
          <w:tab w:val="left" w:pos="1834"/>
        </w:tabs>
        <w:spacing w:before="149" w:line="278" w:lineRule="auto"/>
        <w:ind w:left="1833" w:right="825"/>
        <w:jc w:val="both"/>
        <w:rPr>
          <w:sz w:val="24"/>
        </w:rPr>
      </w:pPr>
      <w:r>
        <w:rPr>
          <w:sz w:val="24"/>
        </w:rPr>
        <w:t>includes policies as reflected elsewhere in Part two of this guidance, such</w:t>
      </w:r>
      <w:r>
        <w:rPr>
          <w:spacing w:val="-64"/>
          <w:sz w:val="24"/>
        </w:rPr>
        <w:t xml:space="preserve"> </w:t>
      </w:r>
      <w:r>
        <w:rPr>
          <w:sz w:val="24"/>
        </w:rPr>
        <w:t>as online safety (see paragraph 138), and special educational needs and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1"/>
          <w:sz w:val="24"/>
        </w:rPr>
        <w:t xml:space="preserve"> </w:t>
      </w:r>
      <w:r>
        <w:rPr>
          <w:sz w:val="24"/>
        </w:rPr>
        <w:t>(SEND)</w:t>
      </w:r>
      <w:r>
        <w:rPr>
          <w:spacing w:val="-1"/>
          <w:sz w:val="24"/>
        </w:rPr>
        <w:t xml:space="preserve"> </w:t>
      </w:r>
      <w:r>
        <w:rPr>
          <w:sz w:val="24"/>
        </w:rPr>
        <w:t>(see paragraphs</w:t>
      </w:r>
      <w:r>
        <w:rPr>
          <w:spacing w:val="-1"/>
          <w:sz w:val="24"/>
        </w:rPr>
        <w:t xml:space="preserve"> </w:t>
      </w:r>
      <w:r>
        <w:rPr>
          <w:sz w:val="24"/>
        </w:rPr>
        <w:t>199-202)</w:t>
      </w:r>
    </w:p>
    <w:p w14:paraId="3EE694A3" w14:textId="77777777" w:rsidR="00400008" w:rsidRDefault="002B7DD3">
      <w:pPr>
        <w:pStyle w:val="ListParagraph"/>
        <w:numPr>
          <w:ilvl w:val="2"/>
          <w:numId w:val="15"/>
        </w:numPr>
        <w:tabs>
          <w:tab w:val="left" w:pos="1834"/>
        </w:tabs>
        <w:spacing w:before="131" w:line="278" w:lineRule="auto"/>
        <w:ind w:left="1833" w:right="1011"/>
        <w:rPr>
          <w:sz w:val="24"/>
        </w:rPr>
      </w:pPr>
      <w:r>
        <w:rPr>
          <w:sz w:val="24"/>
        </w:rPr>
        <w:t>is reviewed annually (as a minimum) and updated if needed, so that it is</w:t>
      </w:r>
      <w:r>
        <w:rPr>
          <w:spacing w:val="-64"/>
          <w:sz w:val="24"/>
        </w:rPr>
        <w:t xml:space="preserve"> </w:t>
      </w:r>
      <w:r>
        <w:rPr>
          <w:sz w:val="24"/>
        </w:rPr>
        <w:t>kept up to date with safeguarding issues as they emerge and evolve,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lessons learnt;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2EE1025D" w14:textId="77777777" w:rsidR="00400008" w:rsidRDefault="002B7DD3">
      <w:pPr>
        <w:pStyle w:val="ListParagraph"/>
        <w:numPr>
          <w:ilvl w:val="2"/>
          <w:numId w:val="15"/>
        </w:numPr>
        <w:tabs>
          <w:tab w:val="left" w:pos="1834"/>
        </w:tabs>
        <w:spacing w:before="132" w:line="266" w:lineRule="auto"/>
        <w:ind w:left="1833" w:right="1175"/>
        <w:rPr>
          <w:sz w:val="24"/>
        </w:rPr>
      </w:pPr>
      <w:r>
        <w:rPr>
          <w:sz w:val="24"/>
        </w:rPr>
        <w:t>is available publicly either via the school or college website or by other</w:t>
      </w:r>
      <w:r>
        <w:rPr>
          <w:spacing w:val="-64"/>
          <w:sz w:val="24"/>
        </w:rPr>
        <w:t xml:space="preserve"> </w:t>
      </w:r>
      <w:r>
        <w:rPr>
          <w:sz w:val="24"/>
        </w:rPr>
        <w:t>means.</w:t>
      </w:r>
    </w:p>
    <w:p w14:paraId="092478C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47" w:line="285" w:lineRule="auto"/>
        <w:ind w:right="1122"/>
        <w:rPr>
          <w:rFonts w:ascii="Symbol" w:hAnsi="Symbol"/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>behaviour policy</w:t>
      </w:r>
      <w:hyperlink w:anchor="_bookmark31" w:history="1">
        <w:r>
          <w:rPr>
            <w:sz w:val="24"/>
            <w:vertAlign w:val="superscript"/>
          </w:rPr>
          <w:t>26</w:t>
        </w:r>
      </w:hyperlink>
      <w:r>
        <w:rPr>
          <w:sz w:val="24"/>
        </w:rPr>
        <w:t>, which includes measures to prevent bullying (including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cyberbullying, prejudice-based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discriminatory</w:t>
      </w:r>
      <w:r>
        <w:rPr>
          <w:spacing w:val="-1"/>
          <w:sz w:val="24"/>
        </w:rPr>
        <w:t xml:space="preserve"> </w:t>
      </w:r>
      <w:r>
        <w:rPr>
          <w:sz w:val="24"/>
        </w:rPr>
        <w:t>bullying).</w:t>
      </w:r>
    </w:p>
    <w:p w14:paraId="5739958C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 w:line="288" w:lineRule="auto"/>
        <w:ind w:left="1113" w:right="801"/>
        <w:rPr>
          <w:rFonts w:ascii="Symbol" w:hAnsi="Symbol"/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staff behaviour policy </w:t>
      </w:r>
      <w:r>
        <w:rPr>
          <w:sz w:val="24"/>
        </w:rPr>
        <w:t>(sometimes called the code of conduct) which should,</w:t>
      </w:r>
      <w:r>
        <w:rPr>
          <w:spacing w:val="1"/>
          <w:sz w:val="24"/>
        </w:rPr>
        <w:t xml:space="preserve"> </w:t>
      </w:r>
      <w:r>
        <w:rPr>
          <w:sz w:val="24"/>
        </w:rPr>
        <w:t>amongst other things, include low-level concerns, allegations against staff and</w:t>
      </w:r>
      <w:r>
        <w:rPr>
          <w:spacing w:val="1"/>
          <w:sz w:val="24"/>
        </w:rPr>
        <w:t xml:space="preserve"> </w:t>
      </w:r>
      <w:r>
        <w:rPr>
          <w:sz w:val="24"/>
        </w:rPr>
        <w:t>whistleblowing, plus acceptable use of technologies (including the use of mobile</w:t>
      </w:r>
      <w:r>
        <w:rPr>
          <w:spacing w:val="1"/>
          <w:sz w:val="24"/>
        </w:rPr>
        <w:t xml:space="preserve"> </w:t>
      </w:r>
      <w:r>
        <w:rPr>
          <w:sz w:val="24"/>
        </w:rPr>
        <w:t>devices), staff/pupil relationships and communications including the use of social</w:t>
      </w:r>
      <w:r>
        <w:rPr>
          <w:spacing w:val="-64"/>
          <w:sz w:val="24"/>
        </w:rPr>
        <w:t xml:space="preserve"> </w:t>
      </w:r>
      <w:r>
        <w:rPr>
          <w:sz w:val="24"/>
        </w:rPr>
        <w:t>media.</w:t>
      </w:r>
      <w:r>
        <w:rPr>
          <w:spacing w:val="-47"/>
          <w:sz w:val="24"/>
        </w:rPr>
        <w:t xml:space="preserve"> </w:t>
      </w:r>
      <w:hyperlink w:anchor="_bookmark32" w:history="1">
        <w:r>
          <w:rPr>
            <w:sz w:val="24"/>
            <w:vertAlign w:val="superscript"/>
          </w:rPr>
          <w:t>27</w:t>
        </w:r>
      </w:hyperlink>
    </w:p>
    <w:p w14:paraId="572B0B5A" w14:textId="77777777" w:rsidR="00400008" w:rsidRDefault="00400008">
      <w:pPr>
        <w:pStyle w:val="BodyText"/>
        <w:rPr>
          <w:sz w:val="20"/>
        </w:rPr>
      </w:pPr>
    </w:p>
    <w:p w14:paraId="295F6053" w14:textId="77777777" w:rsidR="00400008" w:rsidRDefault="00400008">
      <w:pPr>
        <w:pStyle w:val="BodyText"/>
        <w:rPr>
          <w:sz w:val="20"/>
        </w:rPr>
      </w:pPr>
    </w:p>
    <w:p w14:paraId="4AFF27D1" w14:textId="1C3217F5" w:rsidR="00400008" w:rsidRDefault="002B7DD3">
      <w:pPr>
        <w:pStyle w:val="BodyText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0F799E22" wp14:editId="1D0677E4">
                <wp:simplePos x="0" y="0"/>
                <wp:positionH relativeFrom="page">
                  <wp:posOffset>720090</wp:posOffset>
                </wp:positionH>
                <wp:positionV relativeFrom="paragraph">
                  <wp:posOffset>127000</wp:posOffset>
                </wp:positionV>
                <wp:extent cx="1828800" cy="7620"/>
                <wp:effectExtent l="0" t="0" r="0" b="0"/>
                <wp:wrapTopAndBottom/>
                <wp:docPr id="41133566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9CD88" id="docshape13" o:spid="_x0000_s1026" style="position:absolute;margin-left:56.7pt;margin-top:10pt;width:2in;height:.6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39A76AB2" w14:textId="77777777" w:rsidR="00400008" w:rsidRDefault="00400008">
      <w:pPr>
        <w:pStyle w:val="BodyText"/>
        <w:rPr>
          <w:sz w:val="20"/>
        </w:rPr>
      </w:pPr>
    </w:p>
    <w:p w14:paraId="66B50C79" w14:textId="77777777" w:rsidR="00400008" w:rsidRDefault="00400008">
      <w:pPr>
        <w:pStyle w:val="BodyText"/>
        <w:spacing w:before="8"/>
        <w:rPr>
          <w:sz w:val="29"/>
        </w:rPr>
      </w:pPr>
    </w:p>
    <w:p w14:paraId="4AAC67AE" w14:textId="77777777" w:rsidR="00400008" w:rsidRDefault="002B7DD3">
      <w:pPr>
        <w:spacing w:before="100" w:line="256" w:lineRule="auto"/>
        <w:ind w:left="394" w:right="750"/>
        <w:rPr>
          <w:sz w:val="20"/>
        </w:rPr>
      </w:pPr>
      <w:bookmarkStart w:id="63" w:name="_bookmark31"/>
      <w:bookmarkEnd w:id="63"/>
      <w:r>
        <w:rPr>
          <w:sz w:val="20"/>
          <w:vertAlign w:val="superscript"/>
        </w:rPr>
        <w:t>26</w:t>
      </w:r>
      <w:r>
        <w:rPr>
          <w:sz w:val="20"/>
        </w:rPr>
        <w:t xml:space="preserve"> All schools are required to have a behaviour policy (full details are </w:t>
      </w:r>
      <w:hyperlink r:id="rId59">
        <w:r>
          <w:rPr>
            <w:color w:val="0000FF"/>
            <w:sz w:val="20"/>
            <w:u w:val="single" w:color="0000FF"/>
          </w:rPr>
          <w:t>here</w:t>
        </w:r>
      </w:hyperlink>
      <w:r>
        <w:rPr>
          <w:sz w:val="20"/>
        </w:rPr>
        <w:t>). If a college chooses to have a</w:t>
      </w:r>
      <w:r>
        <w:rPr>
          <w:spacing w:val="-53"/>
          <w:sz w:val="20"/>
        </w:rPr>
        <w:t xml:space="preserve"> </w:t>
      </w:r>
      <w:r>
        <w:rPr>
          <w:sz w:val="20"/>
        </w:rPr>
        <w:t>behaviour</w:t>
      </w:r>
      <w:r>
        <w:rPr>
          <w:spacing w:val="-1"/>
          <w:sz w:val="20"/>
        </w:rPr>
        <w:t xml:space="preserve"> </w:t>
      </w:r>
      <w:r>
        <w:rPr>
          <w:sz w:val="20"/>
        </w:rPr>
        <w:t>policy,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staff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induction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described</w:t>
      </w:r>
      <w:r>
        <w:rPr>
          <w:spacing w:val="-1"/>
          <w:sz w:val="20"/>
        </w:rPr>
        <w:t xml:space="preserve"> </w:t>
      </w:r>
      <w:r>
        <w:rPr>
          <w:sz w:val="20"/>
        </w:rPr>
        <w:t>above.</w:t>
      </w:r>
    </w:p>
    <w:p w14:paraId="5312635D" w14:textId="77777777" w:rsidR="00400008" w:rsidRDefault="002B7DD3">
      <w:pPr>
        <w:spacing w:line="256" w:lineRule="auto"/>
        <w:ind w:left="393" w:right="618"/>
        <w:rPr>
          <w:sz w:val="20"/>
        </w:rPr>
      </w:pPr>
      <w:bookmarkStart w:id="64" w:name="_bookmark32"/>
      <w:bookmarkEnd w:id="64"/>
      <w:r>
        <w:rPr>
          <w:sz w:val="20"/>
          <w:vertAlign w:val="superscript"/>
        </w:rPr>
        <w:t>27</w:t>
      </w:r>
      <w:r>
        <w:rPr>
          <w:sz w:val="20"/>
        </w:rPr>
        <w:t xml:space="preserve"> When drafting the staff behaviour policy, schools and colleges should bear in mind the offence under</w:t>
      </w:r>
      <w:r>
        <w:rPr>
          <w:spacing w:val="1"/>
          <w:sz w:val="20"/>
        </w:rPr>
        <w:t xml:space="preserve"> </w:t>
      </w:r>
      <w:r>
        <w:rPr>
          <w:sz w:val="20"/>
        </w:rPr>
        <w:t>section 16 of The Sexual Offences Act 2003, which provides that it is an offence for a person aged 18 or</w:t>
      </w:r>
      <w:r>
        <w:rPr>
          <w:spacing w:val="1"/>
          <w:sz w:val="20"/>
        </w:rPr>
        <w:t xml:space="preserve"> </w:t>
      </w:r>
      <w:r>
        <w:rPr>
          <w:sz w:val="20"/>
        </w:rPr>
        <w:t>over (e.g. teacher, youth worker) to have a sexual relationship with a child under 18 where that person is in</w:t>
      </w:r>
      <w:r>
        <w:rPr>
          <w:spacing w:val="-53"/>
          <w:sz w:val="20"/>
        </w:rPr>
        <w:t xml:space="preserve"> </w:t>
      </w:r>
      <w:r>
        <w:rPr>
          <w:sz w:val="20"/>
        </w:rPr>
        <w:t>a position of trust in respect of that child, even if the relationship is consensual. A situation where a person</w:t>
      </w:r>
      <w:r>
        <w:rPr>
          <w:spacing w:val="1"/>
          <w:sz w:val="20"/>
        </w:rPr>
        <w:t xml:space="preserve"> </w:t>
      </w:r>
      <w:r>
        <w:rPr>
          <w:sz w:val="20"/>
        </w:rPr>
        <w:t>is in a position of trust could arise where the child is in full-time education an</w:t>
      </w:r>
      <w:r>
        <w:rPr>
          <w:sz w:val="20"/>
        </w:rPr>
        <w:t>d the person looks after</w:t>
      </w:r>
      <w:r>
        <w:rPr>
          <w:spacing w:val="1"/>
          <w:sz w:val="20"/>
        </w:rPr>
        <w:t xml:space="preserve"> </w:t>
      </w:r>
      <w:r>
        <w:rPr>
          <w:sz w:val="20"/>
        </w:rPr>
        <w:t>children</w:t>
      </w:r>
      <w:r>
        <w:rPr>
          <w:spacing w:val="-2"/>
          <w:sz w:val="20"/>
        </w:rPr>
        <w:t xml:space="preserve"> </w:t>
      </w:r>
      <w:r>
        <w:rPr>
          <w:sz w:val="20"/>
        </w:rPr>
        <w:t>under 18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same</w:t>
      </w:r>
      <w:r>
        <w:rPr>
          <w:spacing w:val="-1"/>
          <w:sz w:val="20"/>
        </w:rPr>
        <w:t xml:space="preserve"> </w:t>
      </w:r>
      <w:r>
        <w:rPr>
          <w:sz w:val="20"/>
        </w:rPr>
        <w:t>establishment</w:t>
      </w:r>
      <w:r>
        <w:rPr>
          <w:spacing w:val="-2"/>
          <w:sz w:val="20"/>
        </w:rPr>
        <w:t xml:space="preserve"> </w:t>
      </w:r>
      <w:r>
        <w:rPr>
          <w:sz w:val="20"/>
        </w:rPr>
        <w:t>as the</w:t>
      </w:r>
      <w:r>
        <w:rPr>
          <w:spacing w:val="-3"/>
          <w:sz w:val="20"/>
        </w:rPr>
        <w:t xml:space="preserve"> </w:t>
      </w:r>
      <w:r>
        <w:rPr>
          <w:sz w:val="20"/>
        </w:rPr>
        <w:t>child,</w:t>
      </w:r>
      <w:r>
        <w:rPr>
          <w:spacing w:val="-1"/>
          <w:sz w:val="20"/>
        </w:rPr>
        <w:t xml:space="preserve"> </w:t>
      </w:r>
      <w:r>
        <w:rPr>
          <w:sz w:val="20"/>
        </w:rPr>
        <w:t>even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they do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teach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child.</w:t>
      </w:r>
    </w:p>
    <w:p w14:paraId="037AC8DF" w14:textId="77777777" w:rsidR="00400008" w:rsidRDefault="00400008">
      <w:pPr>
        <w:spacing w:line="256" w:lineRule="auto"/>
        <w:rPr>
          <w:sz w:val="20"/>
        </w:rPr>
        <w:sectPr w:rsidR="00400008">
          <w:pgSz w:w="11910" w:h="16840"/>
          <w:pgMar w:top="1040" w:right="700" w:bottom="1780" w:left="740" w:header="0" w:footer="1571" w:gutter="0"/>
          <w:cols w:space="720"/>
        </w:sectPr>
      </w:pPr>
    </w:p>
    <w:p w14:paraId="1878BD9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03"/>
          <w:tab w:val="left" w:pos="1104"/>
        </w:tabs>
        <w:spacing w:before="75" w:line="285" w:lineRule="auto"/>
        <w:ind w:left="1103" w:right="625"/>
        <w:rPr>
          <w:rFonts w:ascii="Symbol" w:hAnsi="Symbol"/>
          <w:sz w:val="24"/>
        </w:rPr>
      </w:pPr>
      <w:r>
        <w:rPr>
          <w:b/>
          <w:sz w:val="24"/>
        </w:rPr>
        <w:lastRenderedPageBreak/>
        <w:t xml:space="preserve">appropriate safeguarding arrangements </w:t>
      </w:r>
      <w:r>
        <w:rPr>
          <w:sz w:val="24"/>
        </w:rPr>
        <w:t>in place to respond to children who are</w:t>
      </w:r>
      <w:r>
        <w:rPr>
          <w:spacing w:val="-64"/>
          <w:sz w:val="24"/>
        </w:rPr>
        <w:t xml:space="preserve"> </w:t>
      </w:r>
      <w:r>
        <w:rPr>
          <w:sz w:val="24"/>
        </w:rPr>
        <w:t>absent from education, particularly on repeat occasions and/or for prolonged</w:t>
      </w:r>
      <w:r>
        <w:rPr>
          <w:spacing w:val="1"/>
          <w:sz w:val="24"/>
        </w:rPr>
        <w:t xml:space="preserve"> </w:t>
      </w:r>
      <w:r>
        <w:rPr>
          <w:sz w:val="24"/>
        </w:rPr>
        <w:t>periods</w:t>
      </w:r>
      <w:r>
        <w:rPr>
          <w:spacing w:val="-1"/>
          <w:sz w:val="24"/>
        </w:rPr>
        <w:t xml:space="preserve"> </w:t>
      </w:r>
      <w:r>
        <w:rPr>
          <w:sz w:val="24"/>
        </w:rPr>
        <w:t>more information at</w:t>
      </w:r>
      <w:r>
        <w:rPr>
          <w:spacing w:val="-1"/>
          <w:sz w:val="24"/>
        </w:rPr>
        <w:t xml:space="preserve"> </w:t>
      </w:r>
      <w:r>
        <w:rPr>
          <w:sz w:val="24"/>
        </w:rPr>
        <w:t>paragraph 175).</w:t>
      </w:r>
    </w:p>
    <w:p w14:paraId="6B0D6A7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3" w:line="288" w:lineRule="auto"/>
        <w:ind w:right="585" w:firstLine="0"/>
        <w:rPr>
          <w:sz w:val="24"/>
        </w:rPr>
      </w:pPr>
      <w:r>
        <w:rPr>
          <w:sz w:val="24"/>
        </w:rPr>
        <w:t>The above is not intended to be an exhaustive list. These policies and procedures,</w:t>
      </w:r>
      <w:r>
        <w:rPr>
          <w:spacing w:val="-64"/>
          <w:sz w:val="24"/>
        </w:rPr>
        <w:t xml:space="preserve"> </w:t>
      </w:r>
      <w:r>
        <w:rPr>
          <w:sz w:val="24"/>
        </w:rPr>
        <w:t>along with Part one (or Annex A if appropriate) of this guidance and information regarding</w:t>
      </w:r>
      <w:r>
        <w:rPr>
          <w:spacing w:val="-64"/>
          <w:sz w:val="24"/>
        </w:rPr>
        <w:t xml:space="preserve"> </w:t>
      </w:r>
      <w:r>
        <w:rPr>
          <w:sz w:val="24"/>
        </w:rPr>
        <w:t>the role and identity of the designated safeguarding lead (and deputies), should be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all staff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induction.</w:t>
      </w:r>
    </w:p>
    <w:p w14:paraId="7CBA750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987" w:firstLine="0"/>
        <w:rPr>
          <w:sz w:val="24"/>
        </w:rPr>
      </w:pPr>
      <w:r>
        <w:rPr>
          <w:sz w:val="24"/>
        </w:rPr>
        <w:t>Governing bodies and proprietors should take a proportionate risk-based</w:t>
      </w:r>
      <w:r>
        <w:rPr>
          <w:spacing w:val="1"/>
          <w:sz w:val="24"/>
        </w:rPr>
        <w:t xml:space="preserve"> </w:t>
      </w:r>
      <w:r>
        <w:rPr>
          <w:sz w:val="24"/>
        </w:rPr>
        <w:t>approach to the level of information that is provided to temporary staff, volunteers and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contractors.</w:t>
      </w:r>
    </w:p>
    <w:p w14:paraId="18287C1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ind w:left="1114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addition,</w:t>
      </w:r>
      <w:r>
        <w:rPr>
          <w:spacing w:val="-4"/>
          <w:sz w:val="24"/>
        </w:rPr>
        <w:t xml:space="preserve"> </w:t>
      </w:r>
      <w:r>
        <w:rPr>
          <w:sz w:val="24"/>
        </w:rPr>
        <w:t>governing</w:t>
      </w:r>
      <w:r>
        <w:rPr>
          <w:spacing w:val="-3"/>
          <w:sz w:val="24"/>
        </w:rPr>
        <w:t xml:space="preserve"> </w:t>
      </w:r>
      <w:r>
        <w:rPr>
          <w:sz w:val="24"/>
        </w:rPr>
        <w:t>bodies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proprietors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ensure:</w:t>
      </w:r>
    </w:p>
    <w:p w14:paraId="642C48A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473"/>
          <w:tab w:val="left" w:pos="1474"/>
        </w:tabs>
        <w:spacing w:before="175"/>
        <w:ind w:left="1474"/>
        <w:rPr>
          <w:rFonts w:ascii="Symbol" w:hAnsi="Symbol"/>
          <w:sz w:val="24"/>
        </w:rPr>
      </w:pPr>
      <w:r>
        <w:rPr>
          <w:b/>
          <w:sz w:val="24"/>
        </w:rPr>
        <w:t>child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protection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files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maintained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Annex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</w:p>
    <w:p w14:paraId="11EC1C84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473"/>
          <w:tab w:val="left" w:pos="1474"/>
        </w:tabs>
        <w:spacing w:before="174" w:line="283" w:lineRule="auto"/>
        <w:ind w:left="1474" w:right="799"/>
        <w:rPr>
          <w:rFonts w:ascii="Symbol" w:hAnsi="Symbol"/>
          <w:sz w:val="24"/>
        </w:rPr>
      </w:pPr>
      <w:r>
        <w:rPr>
          <w:b/>
          <w:sz w:val="24"/>
        </w:rPr>
        <w:t xml:space="preserve">appropriate safer recruitment policies </w:t>
      </w:r>
      <w:r>
        <w:rPr>
          <w:sz w:val="24"/>
        </w:rPr>
        <w:t>in accordance with Part three of this</w:t>
      </w:r>
      <w:r>
        <w:rPr>
          <w:spacing w:val="-64"/>
          <w:sz w:val="24"/>
        </w:rPr>
        <w:t xml:space="preserve"> </w:t>
      </w:r>
      <w:r>
        <w:rPr>
          <w:sz w:val="24"/>
        </w:rPr>
        <w:t>guidance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in place, embedded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effective</w:t>
      </w:r>
      <w:r>
        <w:rPr>
          <w:spacing w:val="-1"/>
          <w:sz w:val="24"/>
        </w:rPr>
        <w:t xml:space="preserve"> </w:t>
      </w:r>
      <w:r>
        <w:rPr>
          <w:sz w:val="24"/>
        </w:rPr>
        <w:t>and,</w:t>
      </w:r>
    </w:p>
    <w:p w14:paraId="2A0EB25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473"/>
          <w:tab w:val="left" w:pos="1474"/>
        </w:tabs>
        <w:spacing w:before="125" w:line="288" w:lineRule="auto"/>
        <w:ind w:left="1474" w:right="786"/>
        <w:rPr>
          <w:rFonts w:ascii="Symbol" w:hAnsi="Symbol"/>
          <w:sz w:val="24"/>
        </w:rPr>
      </w:pPr>
      <w:r>
        <w:rPr>
          <w:sz w:val="24"/>
        </w:rPr>
        <w:t xml:space="preserve">where reasonably possible, schools and colleges hold </w:t>
      </w:r>
      <w:r>
        <w:rPr>
          <w:b/>
          <w:sz w:val="24"/>
        </w:rPr>
        <w:t>more than 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emergency contact number </w:t>
      </w:r>
      <w:r>
        <w:rPr>
          <w:sz w:val="24"/>
        </w:rPr>
        <w:t>for each pupil or student. This goes beyond the</w:t>
      </w:r>
      <w:r>
        <w:rPr>
          <w:spacing w:val="-64"/>
          <w:sz w:val="24"/>
        </w:rPr>
        <w:t xml:space="preserve"> </w:t>
      </w:r>
      <w:r>
        <w:rPr>
          <w:sz w:val="24"/>
        </w:rPr>
        <w:t>legal minimum.</w:t>
      </w:r>
      <w:hyperlink w:anchor="_bookmark33" w:history="1">
        <w:r>
          <w:rPr>
            <w:sz w:val="24"/>
            <w:vertAlign w:val="superscript"/>
          </w:rPr>
          <w:t>28</w:t>
        </w:r>
        <w:r>
          <w:rPr>
            <w:sz w:val="24"/>
          </w:rPr>
          <w:t xml:space="preserve"> </w:t>
        </w:r>
      </w:hyperlink>
      <w:r>
        <w:rPr>
          <w:sz w:val="24"/>
        </w:rPr>
        <w:t>It is good practice to give the school or college additional</w:t>
      </w:r>
      <w:r>
        <w:rPr>
          <w:spacing w:val="1"/>
          <w:sz w:val="24"/>
        </w:rPr>
        <w:t xml:space="preserve"> </w:t>
      </w:r>
      <w:r>
        <w:rPr>
          <w:sz w:val="24"/>
        </w:rPr>
        <w:t>options to make contact with a responsible adult when a child missing</w:t>
      </w:r>
      <w:r>
        <w:rPr>
          <w:spacing w:val="1"/>
          <w:sz w:val="24"/>
        </w:rPr>
        <w:t xml:space="preserve"> </w:t>
      </w:r>
      <w:r>
        <w:rPr>
          <w:sz w:val="24"/>
        </w:rPr>
        <w:t>education is also identified as a welfare and/or safeguarding concern. Further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 for schools can be found in the department’s</w:t>
      </w:r>
      <w:r>
        <w:rPr>
          <w:color w:val="0000FF"/>
          <w:sz w:val="24"/>
        </w:rPr>
        <w:t xml:space="preserve"> </w:t>
      </w:r>
      <w:hyperlink r:id="rId60">
        <w:r>
          <w:rPr>
            <w:color w:val="0000FF"/>
            <w:sz w:val="24"/>
            <w:u w:val="single" w:color="0000FF"/>
          </w:rPr>
          <w:t>School Attendance</w:t>
        </w:r>
      </w:hyperlink>
      <w:r>
        <w:rPr>
          <w:color w:val="0000FF"/>
          <w:spacing w:val="1"/>
          <w:sz w:val="24"/>
        </w:rPr>
        <w:t xml:space="preserve"> </w:t>
      </w:r>
      <w:hyperlink r:id="rId61">
        <w:r>
          <w:rPr>
            <w:color w:val="0000FF"/>
            <w:sz w:val="24"/>
            <w:u w:val="single" w:color="0000FF"/>
          </w:rPr>
          <w:t>Guidance</w:t>
        </w:r>
      </w:hyperlink>
      <w:r>
        <w:rPr>
          <w:sz w:val="24"/>
        </w:rPr>
        <w:t>.</w:t>
      </w:r>
    </w:p>
    <w:p w14:paraId="10DDA5C1" w14:textId="77777777" w:rsidR="00400008" w:rsidRDefault="00400008">
      <w:pPr>
        <w:pStyle w:val="BodyText"/>
        <w:rPr>
          <w:sz w:val="23"/>
        </w:rPr>
      </w:pPr>
    </w:p>
    <w:p w14:paraId="222C9C48" w14:textId="77777777" w:rsidR="00400008" w:rsidRDefault="002B7DD3">
      <w:pPr>
        <w:pStyle w:val="Heading3"/>
        <w:spacing w:before="90"/>
      </w:pPr>
      <w:bookmarkStart w:id="65" w:name="The_designated_safeguarding_lead"/>
      <w:bookmarkEnd w:id="65"/>
      <w:r>
        <w:rPr>
          <w:color w:val="104F75"/>
        </w:rPr>
        <w:t>The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designated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safeguarding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lead</w:t>
      </w:r>
    </w:p>
    <w:p w14:paraId="24742E5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2" w:line="288" w:lineRule="auto"/>
        <w:ind w:left="393" w:right="745" w:firstLine="0"/>
        <w:rPr>
          <w:sz w:val="24"/>
        </w:rPr>
      </w:pPr>
      <w:r>
        <w:rPr>
          <w:sz w:val="24"/>
        </w:rPr>
        <w:t xml:space="preserve">Governing bodies and proprietors should ensure an appropriate </w:t>
      </w:r>
      <w:r>
        <w:rPr>
          <w:b/>
          <w:sz w:val="24"/>
        </w:rPr>
        <w:t>senior member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of staff, from the school or college </w:t>
      </w:r>
      <w:r>
        <w:rPr>
          <w:b/>
          <w:sz w:val="24"/>
        </w:rPr>
        <w:t>leadership team</w:t>
      </w:r>
      <w:r>
        <w:rPr>
          <w:sz w:val="24"/>
        </w:rPr>
        <w:t>, is appointed to the role of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designated safeguarding lead. </w:t>
      </w:r>
      <w:hyperlink w:anchor="_bookmark34" w:history="1">
        <w:r>
          <w:rPr>
            <w:spacing w:val="-1"/>
            <w:sz w:val="24"/>
            <w:vertAlign w:val="superscript"/>
          </w:rPr>
          <w:t>29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It is not appropriate </w:t>
      </w:r>
      <w:r>
        <w:rPr>
          <w:sz w:val="24"/>
        </w:rPr>
        <w:t>for the proprietor to be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designated safeguarding lead. The designated safeguarding lead should take </w:t>
      </w:r>
      <w:r>
        <w:rPr>
          <w:b/>
          <w:sz w:val="24"/>
        </w:rPr>
        <w:t>lead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responsibility </w:t>
      </w:r>
      <w:r>
        <w:rPr>
          <w:sz w:val="24"/>
        </w:rPr>
        <w:t>for safeguarding and child protection (including online safety and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filtering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processes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place).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</w:p>
    <w:p w14:paraId="18231561" w14:textId="365BF21A" w:rsidR="00400008" w:rsidRDefault="002B7DD3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47B443BC" wp14:editId="2A811DAB">
                <wp:simplePos x="0" y="0"/>
                <wp:positionH relativeFrom="page">
                  <wp:posOffset>720090</wp:posOffset>
                </wp:positionH>
                <wp:positionV relativeFrom="paragraph">
                  <wp:posOffset>198120</wp:posOffset>
                </wp:positionV>
                <wp:extent cx="1828800" cy="7620"/>
                <wp:effectExtent l="0" t="0" r="0" b="0"/>
                <wp:wrapTopAndBottom/>
                <wp:docPr id="98659929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373D2" id="docshape14" o:spid="_x0000_s1026" style="position:absolute;margin-left:56.7pt;margin-top:15.6pt;width:2in;height:.6pt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ChoURn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4F7E62F" w14:textId="77777777" w:rsidR="00400008" w:rsidRDefault="00400008">
      <w:pPr>
        <w:pStyle w:val="BodyText"/>
        <w:rPr>
          <w:sz w:val="20"/>
        </w:rPr>
      </w:pPr>
    </w:p>
    <w:p w14:paraId="0546588B" w14:textId="77777777" w:rsidR="00400008" w:rsidRDefault="00400008">
      <w:pPr>
        <w:pStyle w:val="BodyText"/>
        <w:spacing w:before="8"/>
        <w:rPr>
          <w:sz w:val="29"/>
        </w:rPr>
      </w:pPr>
    </w:p>
    <w:p w14:paraId="76BF7A33" w14:textId="77777777" w:rsidR="00400008" w:rsidRDefault="002B7DD3">
      <w:pPr>
        <w:spacing w:before="100"/>
        <w:ind w:left="394"/>
        <w:rPr>
          <w:sz w:val="20"/>
        </w:rPr>
      </w:pPr>
      <w:bookmarkStart w:id="66" w:name="_bookmark33"/>
      <w:bookmarkEnd w:id="66"/>
      <w:r>
        <w:rPr>
          <w:sz w:val="20"/>
          <w:vertAlign w:val="superscript"/>
        </w:rPr>
        <w:t>28</w:t>
      </w:r>
      <w:r>
        <w:rPr>
          <w:spacing w:val="-5"/>
          <w:sz w:val="20"/>
        </w:rPr>
        <w:t xml:space="preserve"> </w:t>
      </w:r>
      <w:r>
        <w:rPr>
          <w:sz w:val="20"/>
        </w:rPr>
        <w:t>See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Education</w:t>
      </w:r>
      <w:r>
        <w:rPr>
          <w:spacing w:val="-4"/>
          <w:sz w:val="20"/>
        </w:rPr>
        <w:t xml:space="preserve"> </w:t>
      </w:r>
      <w:r>
        <w:rPr>
          <w:sz w:val="20"/>
        </w:rPr>
        <w:t>(Pupil</w:t>
      </w:r>
      <w:r>
        <w:rPr>
          <w:spacing w:val="-6"/>
          <w:sz w:val="20"/>
        </w:rPr>
        <w:t xml:space="preserve"> </w:t>
      </w:r>
      <w:r>
        <w:rPr>
          <w:sz w:val="20"/>
        </w:rPr>
        <w:t>Registration)</w:t>
      </w:r>
      <w:r>
        <w:rPr>
          <w:spacing w:val="-5"/>
          <w:sz w:val="20"/>
        </w:rPr>
        <w:t xml:space="preserve"> </w:t>
      </w:r>
      <w:r>
        <w:rPr>
          <w:sz w:val="20"/>
        </w:rPr>
        <w:t>(England)</w:t>
      </w:r>
      <w:r>
        <w:rPr>
          <w:spacing w:val="-5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3"/>
          <w:sz w:val="20"/>
        </w:rPr>
        <w:t xml:space="preserve"> </w:t>
      </w:r>
      <w:r>
        <w:rPr>
          <w:sz w:val="20"/>
        </w:rPr>
        <w:t>2006,</w:t>
      </w:r>
      <w:r>
        <w:rPr>
          <w:spacing w:val="-4"/>
          <w:sz w:val="20"/>
        </w:rPr>
        <w:t xml:space="preserve"> </w:t>
      </w: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hyperlink r:id="rId62">
        <w:r>
          <w:rPr>
            <w:color w:val="0000FF"/>
            <w:sz w:val="20"/>
            <w:u w:val="single" w:color="0000FF"/>
          </w:rPr>
          <w:t>legislation.gov.uk</w:t>
        </w:r>
        <w:r>
          <w:rPr>
            <w:sz w:val="20"/>
          </w:rPr>
          <w:t>.</w:t>
        </w:r>
      </w:hyperlink>
    </w:p>
    <w:p w14:paraId="2ABFEF17" w14:textId="77777777" w:rsidR="00400008" w:rsidRDefault="002B7DD3">
      <w:pPr>
        <w:spacing w:before="15" w:line="256" w:lineRule="auto"/>
        <w:ind w:left="393" w:right="574"/>
        <w:rPr>
          <w:sz w:val="20"/>
        </w:rPr>
      </w:pPr>
      <w:bookmarkStart w:id="67" w:name="_bookmark34"/>
      <w:bookmarkEnd w:id="67"/>
      <w:r>
        <w:rPr>
          <w:sz w:val="20"/>
          <w:vertAlign w:val="superscript"/>
        </w:rPr>
        <w:t>29</w:t>
      </w:r>
      <w:r>
        <w:rPr>
          <w:sz w:val="20"/>
        </w:rPr>
        <w:t xml:space="preserve"> When a school has a sole proprietor rather than a governing body, appropriate steps should be taken to</w:t>
      </w:r>
      <w:r>
        <w:rPr>
          <w:spacing w:val="1"/>
          <w:sz w:val="20"/>
        </w:rPr>
        <w:t xml:space="preserve"> </w:t>
      </w:r>
      <w:r>
        <w:rPr>
          <w:sz w:val="20"/>
        </w:rPr>
        <w:t>ensure that the member of the senior leadership team who is appointed as designated safeguarding lead</w:t>
      </w:r>
      <w:r>
        <w:rPr>
          <w:spacing w:val="1"/>
          <w:sz w:val="20"/>
        </w:rPr>
        <w:t xml:space="preserve"> </w:t>
      </w:r>
      <w:r>
        <w:rPr>
          <w:sz w:val="20"/>
        </w:rPr>
        <w:t>(DSL) is able to discharge that role with sufficient independence, particularly in relation to any allegations</w:t>
      </w:r>
      <w:r>
        <w:rPr>
          <w:spacing w:val="1"/>
          <w:sz w:val="20"/>
        </w:rPr>
        <w:t xml:space="preserve"> </w:t>
      </w:r>
      <w:r>
        <w:rPr>
          <w:sz w:val="20"/>
        </w:rPr>
        <w:t>involving the proprietor or members of the proprietor’s family. This may involve including in the appointment</w:t>
      </w:r>
      <w:r>
        <w:rPr>
          <w:spacing w:val="-53"/>
          <w:sz w:val="20"/>
        </w:rPr>
        <w:t xml:space="preserve"> </w:t>
      </w:r>
      <w:r>
        <w:rPr>
          <w:sz w:val="20"/>
        </w:rPr>
        <w:t>as DSL, written confirmation that part of the duties of the post involve contacting t</w:t>
      </w:r>
      <w:r>
        <w:rPr>
          <w:sz w:val="20"/>
        </w:rPr>
        <w:t>he Local Authority</w:t>
      </w:r>
      <w:r>
        <w:rPr>
          <w:spacing w:val="1"/>
          <w:sz w:val="20"/>
        </w:rPr>
        <w:t xml:space="preserve"> </w:t>
      </w:r>
      <w:r>
        <w:rPr>
          <w:sz w:val="20"/>
        </w:rPr>
        <w:t>Designated</w:t>
      </w:r>
      <w:r>
        <w:rPr>
          <w:spacing w:val="-3"/>
          <w:sz w:val="20"/>
        </w:rPr>
        <w:t xml:space="preserve"> </w:t>
      </w:r>
      <w:r>
        <w:rPr>
          <w:sz w:val="20"/>
        </w:rPr>
        <w:t>Officer</w:t>
      </w:r>
      <w:r>
        <w:rPr>
          <w:spacing w:val="-1"/>
          <w:sz w:val="20"/>
        </w:rPr>
        <w:t xml:space="preserve"> </w:t>
      </w:r>
      <w:r>
        <w:rPr>
          <w:sz w:val="20"/>
        </w:rPr>
        <w:t>(LADO)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matter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DSL</w:t>
      </w:r>
      <w:r>
        <w:rPr>
          <w:spacing w:val="-2"/>
          <w:sz w:val="20"/>
        </w:rPr>
        <w:t xml:space="preserve"> </w:t>
      </w:r>
      <w:r>
        <w:rPr>
          <w:sz w:val="20"/>
        </w:rPr>
        <w:t>considers</w:t>
      </w:r>
      <w:r>
        <w:rPr>
          <w:spacing w:val="-2"/>
          <w:sz w:val="20"/>
        </w:rPr>
        <w:t xml:space="preserve"> </w:t>
      </w:r>
      <w:r>
        <w:rPr>
          <w:sz w:val="20"/>
        </w:rPr>
        <w:t>cannot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properly</w:t>
      </w:r>
      <w:r>
        <w:rPr>
          <w:spacing w:val="-1"/>
          <w:sz w:val="20"/>
        </w:rPr>
        <w:t xml:space="preserve"> </w:t>
      </w:r>
      <w:r>
        <w:rPr>
          <w:sz w:val="20"/>
        </w:rPr>
        <w:t>dealt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internally.</w:t>
      </w:r>
    </w:p>
    <w:p w14:paraId="204402E0" w14:textId="77777777" w:rsidR="00400008" w:rsidRDefault="002B7DD3">
      <w:pPr>
        <w:spacing w:line="254" w:lineRule="auto"/>
        <w:ind w:left="393" w:right="673"/>
        <w:rPr>
          <w:sz w:val="20"/>
        </w:rPr>
      </w:pPr>
      <w:r>
        <w:rPr>
          <w:sz w:val="20"/>
        </w:rPr>
        <w:t>Consideration could also be given to providing the DSL with access to external advice from an appropriate</w:t>
      </w:r>
      <w:r>
        <w:rPr>
          <w:spacing w:val="-53"/>
          <w:sz w:val="20"/>
        </w:rPr>
        <w:t xml:space="preserve"> </w:t>
      </w:r>
      <w:r>
        <w:rPr>
          <w:sz w:val="20"/>
        </w:rPr>
        <w:t>company</w:t>
      </w:r>
      <w:r>
        <w:rPr>
          <w:spacing w:val="-1"/>
          <w:sz w:val="20"/>
        </w:rPr>
        <w:t xml:space="preserve"> </w:t>
      </w:r>
      <w:r>
        <w:rPr>
          <w:sz w:val="20"/>
        </w:rPr>
        <w:t>or legal</w:t>
      </w:r>
      <w:r>
        <w:rPr>
          <w:spacing w:val="-1"/>
          <w:sz w:val="20"/>
        </w:rPr>
        <w:t xml:space="preserve"> </w:t>
      </w:r>
      <w:r>
        <w:rPr>
          <w:sz w:val="20"/>
        </w:rPr>
        <w:t>service.</w:t>
      </w:r>
    </w:p>
    <w:p w14:paraId="6C2F03B8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71" w:gutter="0"/>
          <w:cols w:space="720"/>
        </w:sectPr>
      </w:pPr>
    </w:p>
    <w:p w14:paraId="62AE9A76" w14:textId="77777777" w:rsidR="00400008" w:rsidRDefault="002B7DD3">
      <w:pPr>
        <w:pStyle w:val="BodyText"/>
        <w:spacing w:before="76"/>
        <w:ind w:left="394"/>
      </w:pPr>
      <w:r>
        <w:lastRenderedPageBreak/>
        <w:t>be</w:t>
      </w:r>
      <w:r>
        <w:rPr>
          <w:spacing w:val="-4"/>
        </w:rPr>
        <w:t xml:space="preserve"> </w:t>
      </w:r>
      <w:r>
        <w:t>explicit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holder’s</w:t>
      </w:r>
      <w:r>
        <w:rPr>
          <w:spacing w:val="-4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description.</w:t>
      </w:r>
    </w:p>
    <w:p w14:paraId="5F687B0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5" w:line="288" w:lineRule="auto"/>
        <w:ind w:right="599" w:firstLine="0"/>
        <w:rPr>
          <w:sz w:val="24"/>
        </w:rPr>
      </w:pPr>
      <w:r>
        <w:rPr>
          <w:sz w:val="24"/>
        </w:rPr>
        <w:t>Governing bodies and proprietors should ensure the designated safeguarding lead</w:t>
      </w:r>
      <w:r>
        <w:rPr>
          <w:spacing w:val="-64"/>
          <w:sz w:val="24"/>
        </w:rPr>
        <w:t xml:space="preserve"> </w:t>
      </w:r>
      <w:r>
        <w:rPr>
          <w:sz w:val="24"/>
        </w:rPr>
        <w:t>has the appropriate status and authority within the school or college to carry out the</w:t>
      </w:r>
      <w:r>
        <w:rPr>
          <w:spacing w:val="1"/>
          <w:sz w:val="24"/>
        </w:rPr>
        <w:t xml:space="preserve"> </w:t>
      </w:r>
      <w:r>
        <w:rPr>
          <w:sz w:val="24"/>
        </w:rPr>
        <w:t>duties of the post. The role carries a significant level of responsibility and the postholder</w:t>
      </w:r>
      <w:r>
        <w:rPr>
          <w:spacing w:val="1"/>
          <w:sz w:val="24"/>
        </w:rPr>
        <w:t xml:space="preserve"> </w:t>
      </w:r>
      <w:r>
        <w:rPr>
          <w:sz w:val="24"/>
        </w:rPr>
        <w:t>should be given the additional time, funding, training, resources, and support needed to</w:t>
      </w:r>
      <w:r>
        <w:rPr>
          <w:spacing w:val="1"/>
          <w:sz w:val="24"/>
        </w:rPr>
        <w:t xml:space="preserve"> </w:t>
      </w:r>
      <w:r>
        <w:rPr>
          <w:sz w:val="24"/>
        </w:rPr>
        <w:t>carry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the role effectively.</w:t>
      </w:r>
    </w:p>
    <w:p w14:paraId="4643C2E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25" w:firstLine="0"/>
        <w:rPr>
          <w:sz w:val="24"/>
        </w:rPr>
      </w:pPr>
      <w:r>
        <w:rPr>
          <w:sz w:val="24"/>
        </w:rPr>
        <w:t>It is for individual schools and colleges to decide whether they choose to have one</w:t>
      </w:r>
      <w:r>
        <w:rPr>
          <w:spacing w:val="-64"/>
          <w:sz w:val="24"/>
        </w:rPr>
        <w:t xml:space="preserve"> </w:t>
      </w:r>
      <w:r>
        <w:rPr>
          <w:sz w:val="24"/>
        </w:rPr>
        <w:t>or more deputy designated safeguarding leads. Any deputy (or deputies) should be</w:t>
      </w:r>
      <w:r>
        <w:rPr>
          <w:spacing w:val="1"/>
          <w:sz w:val="24"/>
        </w:rPr>
        <w:t xml:space="preserve"> </w:t>
      </w:r>
      <w:r>
        <w:rPr>
          <w:sz w:val="24"/>
        </w:rPr>
        <w:t>trained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same</w:t>
      </w:r>
      <w:r>
        <w:rPr>
          <w:spacing w:val="-1"/>
          <w:sz w:val="24"/>
        </w:rPr>
        <w:t xml:space="preserve"> </w:t>
      </w:r>
      <w:r>
        <w:rPr>
          <w:sz w:val="24"/>
        </w:rPr>
        <w:t>standard</w:t>
      </w:r>
      <w:r>
        <w:rPr>
          <w:spacing w:val="-1"/>
          <w:sz w:val="24"/>
        </w:rPr>
        <w:t xml:space="preserve"> </w:t>
      </w:r>
      <w:r>
        <w:rPr>
          <w:sz w:val="24"/>
        </w:rPr>
        <w:t>as the</w:t>
      </w:r>
      <w:r>
        <w:rPr>
          <w:spacing w:val="-1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safeguarding lead.</w:t>
      </w:r>
    </w:p>
    <w:p w14:paraId="30992D8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1175" w:firstLine="0"/>
        <w:rPr>
          <w:sz w:val="24"/>
        </w:rPr>
      </w:pPr>
      <w:r>
        <w:rPr>
          <w:sz w:val="24"/>
        </w:rPr>
        <w:t>See Annex C, which describes the broad areas of responsibility and activities</w:t>
      </w:r>
      <w:r>
        <w:rPr>
          <w:spacing w:val="-64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 the role.</w:t>
      </w:r>
    </w:p>
    <w:p w14:paraId="7F7549F1" w14:textId="77777777" w:rsidR="00400008" w:rsidRDefault="00400008">
      <w:pPr>
        <w:pStyle w:val="BodyText"/>
        <w:spacing w:before="3"/>
        <w:rPr>
          <w:sz w:val="31"/>
        </w:rPr>
      </w:pPr>
    </w:p>
    <w:p w14:paraId="51A2ACF1" w14:textId="77777777" w:rsidR="00400008" w:rsidRDefault="002B7DD3">
      <w:pPr>
        <w:pStyle w:val="Heading3"/>
      </w:pPr>
      <w:bookmarkStart w:id="68" w:name="Multi-agency_working"/>
      <w:bookmarkEnd w:id="68"/>
      <w:r>
        <w:rPr>
          <w:color w:val="104F75"/>
        </w:rPr>
        <w:t>Multi-agency</w:t>
      </w:r>
      <w:r>
        <w:rPr>
          <w:color w:val="104F75"/>
          <w:spacing w:val="-11"/>
        </w:rPr>
        <w:t xml:space="preserve"> </w:t>
      </w:r>
      <w:r>
        <w:rPr>
          <w:color w:val="104F75"/>
        </w:rPr>
        <w:t>working</w:t>
      </w:r>
    </w:p>
    <w:p w14:paraId="68D1864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586" w:firstLine="0"/>
        <w:rPr>
          <w:sz w:val="24"/>
        </w:rPr>
      </w:pPr>
      <w:r>
        <w:rPr>
          <w:sz w:val="24"/>
        </w:rPr>
        <w:t>Schools and colleges have a pivotal role to play in multi-agency safeguarding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arrangements. Governing bodies and proprietors should ensure that the school or college</w:t>
      </w:r>
      <w:r>
        <w:rPr>
          <w:spacing w:val="-64"/>
          <w:sz w:val="24"/>
        </w:rPr>
        <w:t xml:space="preserve"> </w:t>
      </w:r>
      <w:r>
        <w:rPr>
          <w:sz w:val="24"/>
        </w:rPr>
        <w:t>contributes to multi-agency working in line with statutory guidance</w:t>
      </w:r>
      <w:r>
        <w:rPr>
          <w:color w:val="0000FF"/>
          <w:sz w:val="24"/>
        </w:rPr>
        <w:t xml:space="preserve"> </w:t>
      </w:r>
      <w:hyperlink r:id="rId63">
        <w:r>
          <w:rPr>
            <w:color w:val="0000FF"/>
            <w:sz w:val="24"/>
            <w:u w:val="single" w:color="0000FF"/>
          </w:rPr>
          <w:t>Working Together to</w:t>
        </w:r>
      </w:hyperlink>
      <w:r>
        <w:rPr>
          <w:color w:val="0000FF"/>
          <w:spacing w:val="1"/>
          <w:sz w:val="24"/>
        </w:rPr>
        <w:t xml:space="preserve"> </w:t>
      </w:r>
      <w:hyperlink r:id="rId64">
        <w:r>
          <w:rPr>
            <w:color w:val="0000FF"/>
            <w:sz w:val="24"/>
            <w:u w:val="single" w:color="0000FF"/>
          </w:rPr>
          <w:t>Safeguard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Children</w:t>
        </w:r>
      </w:hyperlink>
      <w:r>
        <w:rPr>
          <w:sz w:val="24"/>
        </w:rPr>
        <w:t>.</w:t>
      </w:r>
    </w:p>
    <w:p w14:paraId="4918F46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1" w:line="288" w:lineRule="auto"/>
        <w:ind w:left="393" w:right="626" w:firstLine="0"/>
        <w:rPr>
          <w:sz w:val="24"/>
        </w:rPr>
      </w:pPr>
      <w:r>
        <w:rPr>
          <w:sz w:val="24"/>
        </w:rPr>
        <w:t>Safeguarding partners (the local authority; Integrated Care Boards (previously</w:t>
      </w:r>
      <w:r>
        <w:rPr>
          <w:spacing w:val="1"/>
          <w:sz w:val="24"/>
        </w:rPr>
        <w:t xml:space="preserve"> </w:t>
      </w:r>
      <w:r>
        <w:rPr>
          <w:sz w:val="24"/>
        </w:rPr>
        <w:t>known as clinical commissioning group) for an area within the local authority; and the</w:t>
      </w:r>
      <w:r>
        <w:rPr>
          <w:spacing w:val="1"/>
          <w:sz w:val="24"/>
        </w:rPr>
        <w:t xml:space="preserve"> </w:t>
      </w:r>
      <w:r>
        <w:rPr>
          <w:sz w:val="24"/>
        </w:rPr>
        <w:t>chief officer of police for an area any part of which falls within the local authority area) will</w:t>
      </w:r>
      <w:r>
        <w:rPr>
          <w:spacing w:val="-64"/>
          <w:sz w:val="24"/>
        </w:rPr>
        <w:t xml:space="preserve"> </w:t>
      </w:r>
      <w:r>
        <w:rPr>
          <w:sz w:val="24"/>
        </w:rPr>
        <w:t>make 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together</w:t>
      </w:r>
      <w:r>
        <w:rPr>
          <w:spacing w:val="1"/>
          <w:sz w:val="24"/>
        </w:rPr>
        <w:t xml:space="preserve"> </w:t>
      </w:r>
      <w:r>
        <w:rPr>
          <w:sz w:val="24"/>
        </w:rPr>
        <w:t>with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agencies to</w:t>
      </w:r>
      <w:r>
        <w:rPr>
          <w:spacing w:val="1"/>
          <w:sz w:val="24"/>
        </w:rPr>
        <w:t xml:space="preserve"> </w:t>
      </w:r>
      <w:r>
        <w:rPr>
          <w:sz w:val="24"/>
        </w:rPr>
        <w:t>safeguard</w:t>
      </w:r>
      <w:r>
        <w:rPr>
          <w:spacing w:val="1"/>
          <w:sz w:val="24"/>
        </w:rPr>
        <w:t xml:space="preserve"> </w:t>
      </w:r>
      <w:r>
        <w:rPr>
          <w:sz w:val="24"/>
        </w:rPr>
        <w:t>and promote the welfare of local children, including identifying and responding to their</w:t>
      </w:r>
      <w:r>
        <w:rPr>
          <w:spacing w:val="1"/>
          <w:sz w:val="24"/>
        </w:rPr>
        <w:t xml:space="preserve"> </w:t>
      </w:r>
      <w:r>
        <w:rPr>
          <w:sz w:val="24"/>
        </w:rPr>
        <w:t>needs.</w:t>
      </w:r>
    </w:p>
    <w:p w14:paraId="5D6536D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747" w:firstLine="0"/>
        <w:rPr>
          <w:sz w:val="24"/>
        </w:rPr>
      </w:pPr>
      <w:r>
        <w:rPr>
          <w:sz w:val="24"/>
        </w:rPr>
        <w:t>Safeguarding partners have a shared and equal duty to work together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safeguard and promote the welfare of children. To fulfil this role, they </w:t>
      </w:r>
      <w:r>
        <w:rPr>
          <w:b/>
          <w:sz w:val="24"/>
        </w:rPr>
        <w:t xml:space="preserve">must </w:t>
      </w:r>
      <w:r>
        <w:rPr>
          <w:sz w:val="24"/>
        </w:rPr>
        <w:t>set out how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they will work together and with any relevant agencies. </w:t>
      </w:r>
      <w:hyperlink w:anchor="_bookmark35" w:history="1">
        <w:r>
          <w:rPr>
            <w:sz w:val="24"/>
            <w:vertAlign w:val="superscript"/>
          </w:rPr>
          <w:t>30</w:t>
        </w:r>
        <w:r>
          <w:rPr>
            <w:sz w:val="24"/>
          </w:rPr>
          <w:t xml:space="preserve"> </w:t>
        </w:r>
      </w:hyperlink>
      <w:r>
        <w:rPr>
          <w:sz w:val="24"/>
        </w:rPr>
        <w:t>Relevant agencies are those</w:t>
      </w:r>
      <w:r>
        <w:rPr>
          <w:spacing w:val="1"/>
          <w:sz w:val="24"/>
        </w:rPr>
        <w:t xml:space="preserve"> </w:t>
      </w:r>
      <w:r>
        <w:rPr>
          <w:sz w:val="24"/>
        </w:rPr>
        <w:t>organisations and agencies whose involvement the safeguarding partners consider may</w:t>
      </w:r>
      <w:r>
        <w:rPr>
          <w:spacing w:val="-6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safeguard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promote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welfare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regard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need.</w:t>
      </w:r>
    </w:p>
    <w:p w14:paraId="0EF58FA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599" w:firstLine="0"/>
        <w:rPr>
          <w:sz w:val="24"/>
        </w:rPr>
      </w:pPr>
      <w:hyperlink r:id="rId65">
        <w:r>
          <w:rPr>
            <w:color w:val="0000FF"/>
            <w:sz w:val="24"/>
            <w:u w:val="single" w:color="0000FF"/>
          </w:rPr>
          <w:t>Working Together to Safeguard Children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is very clear that all schools (including</w:t>
      </w:r>
      <w:r>
        <w:rPr>
          <w:spacing w:val="1"/>
          <w:sz w:val="24"/>
        </w:rPr>
        <w:t xml:space="preserve"> </w:t>
      </w:r>
      <w:r>
        <w:rPr>
          <w:sz w:val="24"/>
        </w:rPr>
        <w:t>those in multi-academy trusts) and colleges in the local area should be fully engaged,</w:t>
      </w:r>
      <w:r>
        <w:rPr>
          <w:spacing w:val="1"/>
          <w:sz w:val="24"/>
        </w:rPr>
        <w:t xml:space="preserve"> </w:t>
      </w:r>
      <w:r>
        <w:rPr>
          <w:sz w:val="24"/>
        </w:rPr>
        <w:t>involved, and included in safeguarding arrangements. It is expected that, locally, the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1"/>
          <w:sz w:val="24"/>
        </w:rPr>
        <w:t xml:space="preserve"> </w:t>
      </w:r>
      <w:r>
        <w:rPr>
          <w:sz w:val="24"/>
        </w:rPr>
        <w:t>partners</w:t>
      </w:r>
      <w:r>
        <w:rPr>
          <w:spacing w:val="2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name</w:t>
      </w:r>
      <w:r>
        <w:rPr>
          <w:spacing w:val="3"/>
          <w:sz w:val="24"/>
        </w:rPr>
        <w:t xml:space="preserve"> </w:t>
      </w:r>
      <w:r>
        <w:rPr>
          <w:sz w:val="24"/>
        </w:rPr>
        <w:t>schools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colleges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relevant</w:t>
      </w:r>
      <w:r>
        <w:rPr>
          <w:spacing w:val="2"/>
          <w:sz w:val="24"/>
        </w:rPr>
        <w:t xml:space="preserve"> </w:t>
      </w:r>
      <w:r>
        <w:rPr>
          <w:sz w:val="24"/>
        </w:rPr>
        <w:t>agencies.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 partners will set out in their published arrangements which organisations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agencies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with,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3"/>
          <w:sz w:val="24"/>
        </w:rPr>
        <w:t xml:space="preserve"> </w:t>
      </w:r>
      <w:r>
        <w:rPr>
          <w:sz w:val="24"/>
        </w:rPr>
        <w:t>placed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7D94C052" w14:textId="77777777" w:rsidR="00400008" w:rsidRDefault="00400008">
      <w:pPr>
        <w:pStyle w:val="BodyText"/>
        <w:rPr>
          <w:sz w:val="20"/>
        </w:rPr>
      </w:pPr>
    </w:p>
    <w:p w14:paraId="4EA31501" w14:textId="6DB9E230" w:rsidR="00400008" w:rsidRDefault="002B7DD3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699764C7" wp14:editId="7AF6EB9D">
                <wp:simplePos x="0" y="0"/>
                <wp:positionH relativeFrom="page">
                  <wp:posOffset>720090</wp:posOffset>
                </wp:positionH>
                <wp:positionV relativeFrom="paragraph">
                  <wp:posOffset>132080</wp:posOffset>
                </wp:positionV>
                <wp:extent cx="1828800" cy="7620"/>
                <wp:effectExtent l="0" t="0" r="0" b="0"/>
                <wp:wrapTopAndBottom/>
                <wp:docPr id="70050437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001DF" id="docshape15" o:spid="_x0000_s1026" style="position:absolute;margin-left:56.7pt;margin-top:10.4pt;width:2in;height:.6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7BKr49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169B415" w14:textId="77777777" w:rsidR="00400008" w:rsidRDefault="00400008">
      <w:pPr>
        <w:pStyle w:val="BodyText"/>
        <w:rPr>
          <w:sz w:val="20"/>
        </w:rPr>
      </w:pPr>
    </w:p>
    <w:p w14:paraId="2F2E78F9" w14:textId="77777777" w:rsidR="00400008" w:rsidRDefault="00400008">
      <w:pPr>
        <w:pStyle w:val="BodyText"/>
        <w:spacing w:before="8"/>
        <w:rPr>
          <w:sz w:val="29"/>
        </w:rPr>
      </w:pPr>
    </w:p>
    <w:p w14:paraId="24E3BF27" w14:textId="77777777" w:rsidR="00400008" w:rsidRDefault="002B7DD3">
      <w:pPr>
        <w:spacing w:before="100" w:line="254" w:lineRule="auto"/>
        <w:ind w:left="393" w:right="1096"/>
        <w:rPr>
          <w:sz w:val="20"/>
        </w:rPr>
      </w:pPr>
      <w:bookmarkStart w:id="69" w:name="_bookmark35"/>
      <w:bookmarkEnd w:id="69"/>
      <w:r>
        <w:rPr>
          <w:sz w:val="20"/>
          <w:vertAlign w:val="superscript"/>
        </w:rPr>
        <w:t>30</w:t>
      </w:r>
      <w:r>
        <w:rPr>
          <w:sz w:val="20"/>
        </w:rPr>
        <w:t xml:space="preserve"> For the list of relevant agencies see The Child Safeguarding Practice Review and Relevant Agency</w:t>
      </w:r>
      <w:r>
        <w:rPr>
          <w:spacing w:val="-53"/>
          <w:sz w:val="20"/>
        </w:rPr>
        <w:t xml:space="preserve"> </w:t>
      </w:r>
      <w:r>
        <w:rPr>
          <w:sz w:val="20"/>
        </w:rPr>
        <w:t>(England)</w:t>
      </w:r>
      <w:r>
        <w:rPr>
          <w:spacing w:val="-4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1"/>
          <w:sz w:val="20"/>
        </w:rPr>
        <w:t xml:space="preserve"> </w:t>
      </w:r>
      <w:r>
        <w:rPr>
          <w:sz w:val="20"/>
        </w:rPr>
        <w:t>2018</w:t>
      </w:r>
      <w:r>
        <w:rPr>
          <w:spacing w:val="-2"/>
          <w:sz w:val="20"/>
        </w:rPr>
        <w:t xml:space="preserve"> </w:t>
      </w:r>
      <w:r>
        <w:rPr>
          <w:sz w:val="20"/>
        </w:rPr>
        <w:t>available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hyperlink r:id="rId66">
        <w:r>
          <w:rPr>
            <w:color w:val="0000FF"/>
            <w:sz w:val="20"/>
            <w:u w:val="single" w:color="0000FF"/>
          </w:rPr>
          <w:t>legislation.gov.uk</w:t>
        </w:r>
        <w:r>
          <w:rPr>
            <w:sz w:val="20"/>
          </w:rPr>
          <w:t>.</w:t>
        </w:r>
        <w:r>
          <w:rPr>
            <w:spacing w:val="-2"/>
            <w:sz w:val="20"/>
          </w:rPr>
          <w:t xml:space="preserve"> </w:t>
        </w:r>
      </w:hyperlink>
      <w:r>
        <w:rPr>
          <w:sz w:val="20"/>
        </w:rPr>
        <w:t>Schools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colleges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included.</w:t>
      </w:r>
    </w:p>
    <w:p w14:paraId="5028F4B6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71" w:gutter="0"/>
          <w:cols w:space="720"/>
        </w:sectPr>
      </w:pPr>
    </w:p>
    <w:p w14:paraId="4E40D723" w14:textId="77777777" w:rsidR="00400008" w:rsidRDefault="002B7DD3">
      <w:pPr>
        <w:pStyle w:val="BodyText"/>
        <w:spacing w:before="76" w:line="288" w:lineRule="auto"/>
        <w:ind w:left="394" w:right="891"/>
      </w:pPr>
      <w:r>
        <w:lastRenderedPageBreak/>
        <w:t>organisations by the arrangements. Once named as a relevant agency, schools and</w:t>
      </w:r>
      <w:r>
        <w:rPr>
          <w:spacing w:val="1"/>
        </w:rPr>
        <w:t xml:space="preserve"> </w:t>
      </w:r>
      <w:r>
        <w:t>colleges, in the same way as other relevant agencies, are under a statutory duty to co-</w:t>
      </w:r>
      <w:r>
        <w:rPr>
          <w:spacing w:val="-64"/>
        </w:rPr>
        <w:t xml:space="preserve"> </w:t>
      </w:r>
      <w:r>
        <w:t>operate with the published arrangements. They must act in accordance with the</w:t>
      </w:r>
      <w:r>
        <w:rPr>
          <w:spacing w:val="1"/>
        </w:rPr>
        <w:t xml:space="preserve"> </w:t>
      </w:r>
      <w:r>
        <w:t>safeguarding</w:t>
      </w:r>
      <w:r>
        <w:rPr>
          <w:spacing w:val="-1"/>
        </w:rPr>
        <w:t xml:space="preserve"> </w:t>
      </w:r>
      <w:r>
        <w:t>arrangements.</w:t>
      </w:r>
    </w:p>
    <w:p w14:paraId="288A3E9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79" w:firstLine="0"/>
        <w:rPr>
          <w:sz w:val="24"/>
        </w:rPr>
      </w:pPr>
      <w:r>
        <w:rPr>
          <w:sz w:val="24"/>
        </w:rPr>
        <w:t>It is especially important that schools and colleges understand their role within the</w:t>
      </w:r>
      <w:r>
        <w:rPr>
          <w:spacing w:val="-64"/>
          <w:sz w:val="24"/>
        </w:rPr>
        <w:t xml:space="preserve"> </w:t>
      </w:r>
      <w:r>
        <w:rPr>
          <w:sz w:val="24"/>
        </w:rPr>
        <w:t>local safeguarding arrangements. Governing bodies, proprietors, and their senior</w:t>
      </w:r>
      <w:r>
        <w:rPr>
          <w:spacing w:val="1"/>
          <w:sz w:val="24"/>
        </w:rPr>
        <w:t xml:space="preserve"> </w:t>
      </w:r>
      <w:r>
        <w:rPr>
          <w:sz w:val="24"/>
        </w:rPr>
        <w:t>leadership teams, especially their designated safeguarding leads, should make</w:t>
      </w:r>
      <w:r>
        <w:rPr>
          <w:spacing w:val="1"/>
          <w:sz w:val="24"/>
        </w:rPr>
        <w:t xml:space="preserve"> </w:t>
      </w:r>
      <w:r>
        <w:rPr>
          <w:sz w:val="24"/>
        </w:rPr>
        <w:t>themselves</w:t>
      </w:r>
      <w:r>
        <w:rPr>
          <w:spacing w:val="-1"/>
          <w:sz w:val="24"/>
        </w:rPr>
        <w:t xml:space="preserve"> </w:t>
      </w:r>
      <w:r>
        <w:rPr>
          <w:sz w:val="24"/>
        </w:rPr>
        <w:t>aware of</w:t>
      </w:r>
      <w:r>
        <w:rPr>
          <w:spacing w:val="-1"/>
          <w:sz w:val="24"/>
        </w:rPr>
        <w:t xml:space="preserve"> </w:t>
      </w:r>
      <w:r>
        <w:rPr>
          <w:sz w:val="24"/>
        </w:rPr>
        <w:t>and follow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arrangements.</w:t>
      </w:r>
    </w:p>
    <w:p w14:paraId="5A8F2D3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748" w:firstLine="0"/>
        <w:rPr>
          <w:sz w:val="24"/>
        </w:rPr>
      </w:pPr>
      <w:r>
        <w:rPr>
          <w:sz w:val="24"/>
        </w:rPr>
        <w:t>Governing bodies and proprietors should understand the local criteria for action</w:t>
      </w:r>
      <w:hyperlink w:anchor="_bookmark36" w:history="1">
        <w:r>
          <w:rPr>
            <w:sz w:val="24"/>
            <w:vertAlign w:val="superscript"/>
          </w:rPr>
          <w:t>31</w:t>
        </w:r>
      </w:hyperlink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 xml:space="preserve">and the local protocol for assessment </w:t>
      </w:r>
      <w:hyperlink w:anchor="_bookmark37" w:history="1">
        <w:r>
          <w:rPr>
            <w:spacing w:val="-1"/>
            <w:sz w:val="24"/>
            <w:vertAlign w:val="superscript"/>
          </w:rPr>
          <w:t>32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and ensure they </w:t>
      </w:r>
      <w:r>
        <w:rPr>
          <w:sz w:val="24"/>
        </w:rPr>
        <w:t>are reflected in their own</w:t>
      </w:r>
      <w:r>
        <w:rPr>
          <w:spacing w:val="1"/>
          <w:sz w:val="24"/>
        </w:rPr>
        <w:t xml:space="preserve"> </w:t>
      </w:r>
      <w:r>
        <w:rPr>
          <w:sz w:val="24"/>
        </w:rPr>
        <w:t>policies and procedures. They should also be prepared to supply information as</w:t>
      </w:r>
      <w:r>
        <w:rPr>
          <w:spacing w:val="1"/>
          <w:sz w:val="24"/>
        </w:rPr>
        <w:t xml:space="preserve"> </w:t>
      </w:r>
      <w:r>
        <w:rPr>
          <w:sz w:val="24"/>
        </w:rPr>
        <w:t>requested</w:t>
      </w:r>
      <w:r>
        <w:rPr>
          <w:spacing w:val="-1"/>
          <w:sz w:val="24"/>
        </w:rPr>
        <w:t xml:space="preserve"> </w:t>
      </w:r>
      <w:r>
        <w:rPr>
          <w:sz w:val="24"/>
        </w:rPr>
        <w:t>by the safeguarding partners.</w:t>
      </w:r>
      <w:hyperlink w:anchor="_bookmark38" w:history="1">
        <w:r>
          <w:rPr>
            <w:sz w:val="24"/>
            <w:vertAlign w:val="superscript"/>
          </w:rPr>
          <w:t>33</w:t>
        </w:r>
      </w:hyperlink>
    </w:p>
    <w:p w14:paraId="41C7AB4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26" w:firstLine="0"/>
        <w:rPr>
          <w:sz w:val="24"/>
        </w:rPr>
      </w:pPr>
      <w:r>
        <w:rPr>
          <w:sz w:val="24"/>
        </w:rPr>
        <w:t>Schools and colleges should work with local authority children’s social care, the</w:t>
      </w:r>
      <w:r>
        <w:rPr>
          <w:spacing w:val="1"/>
          <w:sz w:val="24"/>
        </w:rPr>
        <w:t xml:space="preserve"> </w:t>
      </w:r>
      <w:r>
        <w:rPr>
          <w:sz w:val="24"/>
        </w:rPr>
        <w:t>police, health services and other services to promote the welfare of children and protect</w:t>
      </w:r>
      <w:r>
        <w:rPr>
          <w:spacing w:val="1"/>
          <w:sz w:val="24"/>
        </w:rPr>
        <w:t xml:space="preserve"> </w:t>
      </w:r>
      <w:r>
        <w:rPr>
          <w:sz w:val="24"/>
        </w:rPr>
        <w:t>them from harm. This includes providing a coordinated offer of early help when additional</w:t>
      </w:r>
      <w:r>
        <w:rPr>
          <w:spacing w:val="-64"/>
          <w:sz w:val="24"/>
        </w:rPr>
        <w:t xml:space="preserve"> </w:t>
      </w:r>
      <w:r>
        <w:rPr>
          <w:sz w:val="24"/>
        </w:rPr>
        <w:t>needs of children are identified and contributing to inter-agency plans to provide</w:t>
      </w:r>
      <w:r>
        <w:rPr>
          <w:spacing w:val="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support to children</w:t>
      </w:r>
      <w:r>
        <w:rPr>
          <w:spacing w:val="-1"/>
          <w:sz w:val="24"/>
        </w:rPr>
        <w:t xml:space="preserve"> </w:t>
      </w:r>
      <w:r>
        <w:rPr>
          <w:sz w:val="24"/>
        </w:rPr>
        <w:t>subject to child</w:t>
      </w:r>
      <w:r>
        <w:rPr>
          <w:spacing w:val="-1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plans.</w:t>
      </w:r>
    </w:p>
    <w:p w14:paraId="24033B2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747" w:firstLine="0"/>
        <w:rPr>
          <w:sz w:val="24"/>
        </w:rPr>
      </w:pPr>
      <w:r>
        <w:rPr>
          <w:sz w:val="24"/>
        </w:rPr>
        <w:t>All schools and colleges should allow access for local authority children’s social</w:t>
      </w:r>
      <w:r>
        <w:rPr>
          <w:spacing w:val="1"/>
          <w:sz w:val="24"/>
        </w:rPr>
        <w:t xml:space="preserve"> </w:t>
      </w:r>
      <w:r>
        <w:rPr>
          <w:sz w:val="24"/>
        </w:rPr>
        <w:t>care from the host local authority and, where appropriate, from a placing local authority,</w:t>
      </w:r>
      <w:r>
        <w:rPr>
          <w:spacing w:val="-64"/>
          <w:sz w:val="24"/>
        </w:rPr>
        <w:t xml:space="preserve"> </w:t>
      </w:r>
      <w:r>
        <w:rPr>
          <w:sz w:val="24"/>
        </w:rPr>
        <w:t>for that authority to conduct, or to consider whether to conduct, a section 17 or a section</w:t>
      </w:r>
      <w:r>
        <w:rPr>
          <w:spacing w:val="-64"/>
          <w:sz w:val="24"/>
        </w:rPr>
        <w:t xml:space="preserve"> </w:t>
      </w:r>
      <w:r>
        <w:rPr>
          <w:sz w:val="24"/>
        </w:rPr>
        <w:t>47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assessment.</w:t>
      </w:r>
    </w:p>
    <w:p w14:paraId="2B0232DF" w14:textId="77777777" w:rsidR="00400008" w:rsidRDefault="00400008">
      <w:pPr>
        <w:pStyle w:val="BodyText"/>
        <w:spacing w:before="3"/>
        <w:rPr>
          <w:sz w:val="31"/>
        </w:rPr>
      </w:pPr>
    </w:p>
    <w:p w14:paraId="0E6662B7" w14:textId="77777777" w:rsidR="00400008" w:rsidRDefault="002B7DD3">
      <w:pPr>
        <w:pStyle w:val="Heading3"/>
        <w:spacing w:before="1"/>
      </w:pPr>
      <w:r>
        <w:rPr>
          <w:color w:val="104F75"/>
        </w:rPr>
        <w:t>Information</w:t>
      </w:r>
      <w:r>
        <w:rPr>
          <w:color w:val="104F75"/>
          <w:spacing w:val="-10"/>
        </w:rPr>
        <w:t xml:space="preserve"> </w:t>
      </w:r>
      <w:r>
        <w:rPr>
          <w:color w:val="104F75"/>
        </w:rPr>
        <w:t>sharing</w:t>
      </w:r>
    </w:p>
    <w:p w14:paraId="08E5C7D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920" w:firstLine="0"/>
        <w:rPr>
          <w:sz w:val="24"/>
        </w:rPr>
      </w:pPr>
      <w:r>
        <w:rPr>
          <w:sz w:val="24"/>
        </w:rPr>
        <w:t>Information sharing is vital in identifying and tackling all forms of abuse and</w:t>
      </w:r>
      <w:r>
        <w:rPr>
          <w:spacing w:val="1"/>
          <w:sz w:val="24"/>
        </w:rPr>
        <w:t xml:space="preserve"> </w:t>
      </w:r>
      <w:r>
        <w:rPr>
          <w:sz w:val="24"/>
        </w:rPr>
        <w:t>neglect, and in promoting children’s welfare, including in relation to their educational</w:t>
      </w:r>
      <w:r>
        <w:rPr>
          <w:spacing w:val="1"/>
          <w:sz w:val="24"/>
        </w:rPr>
        <w:t xml:space="preserve"> </w:t>
      </w:r>
      <w:r>
        <w:rPr>
          <w:sz w:val="24"/>
        </w:rPr>
        <w:t>outcomes. Schools and colleges have clear powers to share, hold and use information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these purposes.</w:t>
      </w:r>
    </w:p>
    <w:p w14:paraId="722F85BF" w14:textId="77777777" w:rsidR="00400008" w:rsidRDefault="00400008">
      <w:pPr>
        <w:pStyle w:val="BodyText"/>
        <w:rPr>
          <w:sz w:val="20"/>
        </w:rPr>
      </w:pPr>
    </w:p>
    <w:p w14:paraId="242AF503" w14:textId="00CA3198" w:rsidR="00400008" w:rsidRDefault="002B7DD3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70020C31" wp14:editId="2E8D60E0">
                <wp:simplePos x="0" y="0"/>
                <wp:positionH relativeFrom="page">
                  <wp:posOffset>720090</wp:posOffset>
                </wp:positionH>
                <wp:positionV relativeFrom="paragraph">
                  <wp:posOffset>198755</wp:posOffset>
                </wp:positionV>
                <wp:extent cx="1828800" cy="7620"/>
                <wp:effectExtent l="0" t="0" r="0" b="0"/>
                <wp:wrapTopAndBottom/>
                <wp:docPr id="62789561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2111C" id="docshape16" o:spid="_x0000_s1026" style="position:absolute;margin-left:56.7pt;margin-top:15.65pt;width:2in;height:.6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OU8w1v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F063B0D" w14:textId="77777777" w:rsidR="00400008" w:rsidRDefault="00400008">
      <w:pPr>
        <w:pStyle w:val="BodyText"/>
        <w:rPr>
          <w:sz w:val="20"/>
        </w:rPr>
      </w:pPr>
    </w:p>
    <w:p w14:paraId="4D1415B9" w14:textId="77777777" w:rsidR="00400008" w:rsidRDefault="00400008">
      <w:pPr>
        <w:pStyle w:val="BodyText"/>
        <w:spacing w:before="8"/>
        <w:rPr>
          <w:sz w:val="29"/>
        </w:rPr>
      </w:pPr>
    </w:p>
    <w:p w14:paraId="1692364C" w14:textId="77777777" w:rsidR="00400008" w:rsidRDefault="002B7DD3">
      <w:pPr>
        <w:spacing w:before="100" w:line="256" w:lineRule="auto"/>
        <w:ind w:left="393" w:right="573"/>
        <w:rPr>
          <w:sz w:val="20"/>
        </w:rPr>
      </w:pPr>
      <w:bookmarkStart w:id="70" w:name="_bookmark36"/>
      <w:bookmarkEnd w:id="70"/>
      <w:r>
        <w:rPr>
          <w:sz w:val="20"/>
          <w:vertAlign w:val="superscript"/>
        </w:rPr>
        <w:t>31</w:t>
      </w:r>
      <w:r>
        <w:rPr>
          <w:sz w:val="20"/>
        </w:rPr>
        <w:t xml:space="preserve"> The safeguarding partners should publish a document which sets out the local criteria for action in a way</w:t>
      </w:r>
      <w:r>
        <w:rPr>
          <w:spacing w:val="1"/>
          <w:sz w:val="20"/>
        </w:rPr>
        <w:t xml:space="preserve"> </w:t>
      </w:r>
      <w:r>
        <w:rPr>
          <w:sz w:val="20"/>
        </w:rPr>
        <w:t>that is transparent, accessible and easily understood. This should include: the process for the early help</w:t>
      </w:r>
      <w:r>
        <w:rPr>
          <w:spacing w:val="1"/>
          <w:sz w:val="20"/>
        </w:rPr>
        <w:t xml:space="preserve"> </w:t>
      </w:r>
      <w:r>
        <w:rPr>
          <w:sz w:val="20"/>
        </w:rPr>
        <w:t>assessment and the type and level of early help services to be provided; the criteria, included level of need,</w:t>
      </w:r>
      <w:r>
        <w:rPr>
          <w:spacing w:val="-53"/>
          <w:sz w:val="20"/>
        </w:rPr>
        <w:t xml:space="preserve"> </w:t>
      </w:r>
      <w:r>
        <w:rPr>
          <w:sz w:val="20"/>
        </w:rPr>
        <w:t>for when a case should be referred to local authority children’s social care for assessment and for statutory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services under section 17, 20, 31 and 47 of the Children Act 1989; and clear </w:t>
      </w:r>
      <w:r>
        <w:rPr>
          <w:sz w:val="20"/>
        </w:rPr>
        <w:t>procedures and processes for</w:t>
      </w:r>
      <w:r>
        <w:rPr>
          <w:spacing w:val="-53"/>
          <w:sz w:val="20"/>
        </w:rPr>
        <w:t xml:space="preserve"> </w:t>
      </w:r>
      <w:r>
        <w:rPr>
          <w:sz w:val="20"/>
        </w:rPr>
        <w:t>cases relating to the exploitation of children, children managed within the youth secure estate and disabled</w:t>
      </w:r>
      <w:r>
        <w:rPr>
          <w:spacing w:val="1"/>
          <w:sz w:val="20"/>
        </w:rPr>
        <w:t xml:space="preserve"> </w:t>
      </w:r>
      <w:r>
        <w:rPr>
          <w:sz w:val="20"/>
        </w:rPr>
        <w:t>children.</w:t>
      </w:r>
    </w:p>
    <w:p w14:paraId="0239BE28" w14:textId="77777777" w:rsidR="00400008" w:rsidRDefault="002B7DD3">
      <w:pPr>
        <w:spacing w:line="256" w:lineRule="auto"/>
        <w:ind w:left="393" w:right="563"/>
        <w:rPr>
          <w:sz w:val="20"/>
        </w:rPr>
      </w:pPr>
      <w:bookmarkStart w:id="71" w:name="_bookmark37"/>
      <w:bookmarkEnd w:id="71"/>
      <w:r>
        <w:rPr>
          <w:sz w:val="20"/>
          <w:vertAlign w:val="superscript"/>
        </w:rPr>
        <w:t>32</w:t>
      </w:r>
      <w:r>
        <w:rPr>
          <w:sz w:val="20"/>
        </w:rPr>
        <w:t xml:space="preserve"> The local authority, with their partners should develop and publish local protocols for assessment.</w:t>
      </w:r>
      <w:r>
        <w:rPr>
          <w:spacing w:val="1"/>
          <w:sz w:val="20"/>
        </w:rPr>
        <w:t xml:space="preserve"> </w:t>
      </w:r>
      <w:r>
        <w:rPr>
          <w:sz w:val="20"/>
        </w:rPr>
        <w:t>Protocols should set out clear arrangements for how cases will be managed once a referral is made to local</w:t>
      </w:r>
      <w:r>
        <w:rPr>
          <w:spacing w:val="-53"/>
          <w:sz w:val="20"/>
        </w:rPr>
        <w:t xml:space="preserve"> </w:t>
      </w:r>
      <w:r>
        <w:rPr>
          <w:sz w:val="20"/>
        </w:rPr>
        <w:t>authority</w:t>
      </w:r>
      <w:r>
        <w:rPr>
          <w:spacing w:val="-1"/>
          <w:sz w:val="20"/>
        </w:rPr>
        <w:t xml:space="preserve"> </w:t>
      </w:r>
      <w:r>
        <w:rPr>
          <w:sz w:val="20"/>
        </w:rPr>
        <w:t>children’s social</w:t>
      </w:r>
      <w:r>
        <w:rPr>
          <w:spacing w:val="-1"/>
          <w:sz w:val="20"/>
        </w:rPr>
        <w:t xml:space="preserve"> </w:t>
      </w:r>
      <w:r>
        <w:rPr>
          <w:sz w:val="20"/>
        </w:rPr>
        <w:t>care.</w:t>
      </w:r>
    </w:p>
    <w:p w14:paraId="7C40AF03" w14:textId="77777777" w:rsidR="00400008" w:rsidRDefault="002B7DD3">
      <w:pPr>
        <w:spacing w:line="254" w:lineRule="auto"/>
        <w:ind w:left="394" w:right="1184"/>
        <w:rPr>
          <w:sz w:val="20"/>
        </w:rPr>
      </w:pPr>
      <w:bookmarkStart w:id="72" w:name="_bookmark38"/>
      <w:bookmarkEnd w:id="72"/>
      <w:r>
        <w:rPr>
          <w:sz w:val="20"/>
          <w:vertAlign w:val="superscript"/>
        </w:rPr>
        <w:t>33</w:t>
      </w:r>
      <w:r>
        <w:rPr>
          <w:sz w:val="20"/>
        </w:rPr>
        <w:t xml:space="preserve"> More details on information requests by the safeguarding partners is provided in Part 3 of </w:t>
      </w:r>
      <w:hyperlink r:id="rId67">
        <w:r>
          <w:rPr>
            <w:color w:val="0000FF"/>
            <w:sz w:val="20"/>
            <w:u w:val="single" w:color="0000FF"/>
          </w:rPr>
          <w:t>Working</w:t>
        </w:r>
      </w:hyperlink>
      <w:r>
        <w:rPr>
          <w:color w:val="0000FF"/>
          <w:spacing w:val="-53"/>
          <w:sz w:val="20"/>
        </w:rPr>
        <w:t xml:space="preserve"> </w:t>
      </w:r>
      <w:hyperlink r:id="rId68">
        <w:r>
          <w:rPr>
            <w:color w:val="0000FF"/>
            <w:sz w:val="20"/>
            <w:u w:val="single" w:color="0000FF"/>
          </w:rPr>
          <w:t>Together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to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Safeguard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Children</w:t>
        </w:r>
        <w:r>
          <w:rPr>
            <w:sz w:val="20"/>
          </w:rPr>
          <w:t>.</w:t>
        </w:r>
      </w:hyperlink>
    </w:p>
    <w:p w14:paraId="588705EB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71" w:gutter="0"/>
          <w:cols w:space="720"/>
        </w:sectPr>
      </w:pPr>
    </w:p>
    <w:p w14:paraId="4EFAF4A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76" w:line="288" w:lineRule="auto"/>
        <w:ind w:right="707" w:firstLine="0"/>
        <w:rPr>
          <w:sz w:val="24"/>
        </w:rPr>
      </w:pPr>
      <w:r>
        <w:rPr>
          <w:sz w:val="24"/>
        </w:rPr>
        <w:lastRenderedPageBreak/>
        <w:t>As part of meeting a child’s needs, it is important for governing bodies and</w:t>
      </w:r>
      <w:r>
        <w:rPr>
          <w:spacing w:val="1"/>
          <w:sz w:val="24"/>
        </w:rPr>
        <w:t xml:space="preserve"> </w:t>
      </w:r>
      <w:r>
        <w:rPr>
          <w:sz w:val="24"/>
        </w:rPr>
        <w:t>proprietors to recognise the importance of information sharing between practitioners and</w:t>
      </w:r>
      <w:r>
        <w:rPr>
          <w:spacing w:val="-64"/>
          <w:sz w:val="24"/>
        </w:rPr>
        <w:t xml:space="preserve"> </w:t>
      </w:r>
      <w:r>
        <w:rPr>
          <w:sz w:val="24"/>
        </w:rPr>
        <w:t>local agencies. This should include ensuring arrangements are in place that set out</w:t>
      </w:r>
      <w:r>
        <w:rPr>
          <w:spacing w:val="1"/>
          <w:sz w:val="24"/>
        </w:rPr>
        <w:t xml:space="preserve"> </w:t>
      </w:r>
      <w:r>
        <w:rPr>
          <w:sz w:val="24"/>
        </w:rPr>
        <w:t>clearly the processes and principles for sharing information within the school or college</w:t>
      </w:r>
      <w:r>
        <w:rPr>
          <w:spacing w:val="1"/>
          <w:sz w:val="24"/>
        </w:rPr>
        <w:t xml:space="preserve"> </w:t>
      </w:r>
      <w:r>
        <w:rPr>
          <w:sz w:val="24"/>
        </w:rPr>
        <w:t>and with local authority children’s social care, the safeguarding partners and other</w:t>
      </w:r>
      <w:r>
        <w:rPr>
          <w:spacing w:val="1"/>
          <w:sz w:val="24"/>
        </w:rPr>
        <w:t xml:space="preserve"> </w:t>
      </w:r>
      <w:r>
        <w:rPr>
          <w:sz w:val="24"/>
        </w:rPr>
        <w:t>organisations, agencies, and practitioners</w:t>
      </w:r>
      <w:r>
        <w:rPr>
          <w:spacing w:val="-1"/>
          <w:sz w:val="24"/>
        </w:rPr>
        <w:t xml:space="preserve"> </w:t>
      </w:r>
      <w:r>
        <w:rPr>
          <w:sz w:val="24"/>
        </w:rPr>
        <w:t>as required.</w:t>
      </w:r>
    </w:p>
    <w:p w14:paraId="0C88237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760" w:firstLine="0"/>
        <w:rPr>
          <w:sz w:val="24"/>
        </w:rPr>
      </w:pPr>
      <w:r>
        <w:rPr>
          <w:sz w:val="24"/>
        </w:rPr>
        <w:t>School and college staff should be proactive in sharing information as early as</w:t>
      </w:r>
      <w:r>
        <w:rPr>
          <w:spacing w:val="1"/>
          <w:sz w:val="24"/>
        </w:rPr>
        <w:t xml:space="preserve"> </w:t>
      </w:r>
      <w:r>
        <w:rPr>
          <w:sz w:val="24"/>
        </w:rPr>
        <w:t>possible to help identify, assess and respond to risks or concerns about the safety and</w:t>
      </w:r>
      <w:r>
        <w:rPr>
          <w:spacing w:val="1"/>
          <w:sz w:val="24"/>
        </w:rPr>
        <w:t xml:space="preserve"> </w:t>
      </w:r>
      <w:r>
        <w:rPr>
          <w:sz w:val="24"/>
        </w:rPr>
        <w:t>welfare of children, whether this is when problems are first emerging, or where a child is</w:t>
      </w:r>
      <w:r>
        <w:rPr>
          <w:spacing w:val="-64"/>
          <w:sz w:val="24"/>
        </w:rPr>
        <w:t xml:space="preserve"> </w:t>
      </w:r>
      <w:r>
        <w:rPr>
          <w:sz w:val="24"/>
        </w:rPr>
        <w:t>already</w:t>
      </w:r>
      <w:r>
        <w:rPr>
          <w:spacing w:val="-1"/>
          <w:sz w:val="24"/>
        </w:rPr>
        <w:t xml:space="preserve"> </w:t>
      </w:r>
      <w:r>
        <w:rPr>
          <w:sz w:val="24"/>
        </w:rPr>
        <w:t>known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local authority</w:t>
      </w:r>
      <w:r>
        <w:rPr>
          <w:spacing w:val="-1"/>
          <w:sz w:val="24"/>
        </w:rPr>
        <w:t xml:space="preserve"> </w:t>
      </w:r>
      <w:r>
        <w:rPr>
          <w:sz w:val="24"/>
        </w:rPr>
        <w:t>children’s social</w:t>
      </w:r>
      <w:r>
        <w:rPr>
          <w:spacing w:val="-1"/>
          <w:sz w:val="24"/>
        </w:rPr>
        <w:t xml:space="preserve"> </w:t>
      </w:r>
      <w:r>
        <w:rPr>
          <w:sz w:val="24"/>
        </w:rPr>
        <w:t>care.</w:t>
      </w:r>
    </w:p>
    <w:p w14:paraId="5DC5C86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13" w:firstLine="0"/>
        <w:rPr>
          <w:sz w:val="24"/>
        </w:rPr>
      </w:pPr>
      <w:r>
        <w:rPr>
          <w:sz w:val="24"/>
        </w:rPr>
        <w:t>It is important that governing bodies and proprietors are aware that among other</w:t>
      </w:r>
      <w:r>
        <w:rPr>
          <w:spacing w:val="1"/>
          <w:sz w:val="24"/>
        </w:rPr>
        <w:t xml:space="preserve"> </w:t>
      </w:r>
      <w:r>
        <w:rPr>
          <w:sz w:val="24"/>
        </w:rPr>
        <w:t>obligations, the Data Protection Act 2018, and the UK General Data Protection</w:t>
      </w:r>
      <w:r>
        <w:rPr>
          <w:spacing w:val="1"/>
          <w:sz w:val="24"/>
        </w:rPr>
        <w:t xml:space="preserve"> </w:t>
      </w:r>
      <w:r>
        <w:rPr>
          <w:sz w:val="24"/>
        </w:rPr>
        <w:t>Regulation (UK GDPR) place duties on organisations and individuals to process personal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fairly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lawfully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keep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hold</w:t>
      </w:r>
      <w:r>
        <w:rPr>
          <w:spacing w:val="-1"/>
          <w:sz w:val="24"/>
        </w:rPr>
        <w:t xml:space="preserve"> </w:t>
      </w:r>
      <w:r>
        <w:rPr>
          <w:sz w:val="24"/>
        </w:rPr>
        <w:t>safe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secure.</w:t>
      </w:r>
    </w:p>
    <w:p w14:paraId="07A4E88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line="288" w:lineRule="auto"/>
        <w:ind w:left="393" w:right="625" w:firstLine="0"/>
        <w:jc w:val="both"/>
        <w:rPr>
          <w:sz w:val="24"/>
        </w:rPr>
      </w:pPr>
      <w:r>
        <w:rPr>
          <w:sz w:val="24"/>
        </w:rPr>
        <w:t>Governing bodies and proprietors should ensure relevant staff have due regard to</w:t>
      </w:r>
      <w:r>
        <w:rPr>
          <w:spacing w:val="1"/>
          <w:sz w:val="24"/>
        </w:rPr>
        <w:t xml:space="preserve"> </w:t>
      </w:r>
      <w:r>
        <w:rPr>
          <w:sz w:val="24"/>
        </w:rPr>
        <w:t>the relevant data protection principles, which allow them to share (and withhold) personal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Act 2018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UK</w:t>
      </w:r>
      <w:r>
        <w:rPr>
          <w:spacing w:val="-1"/>
          <w:sz w:val="24"/>
        </w:rPr>
        <w:t xml:space="preserve"> </w:t>
      </w:r>
      <w:r>
        <w:rPr>
          <w:sz w:val="24"/>
        </w:rPr>
        <w:t>GDPR.</w:t>
      </w:r>
    </w:p>
    <w:p w14:paraId="5C79AB8E" w14:textId="77777777" w:rsidR="00400008" w:rsidRDefault="002B7DD3">
      <w:pPr>
        <w:pStyle w:val="BodyText"/>
        <w:spacing w:before="120"/>
        <w:ind w:left="393"/>
        <w:jc w:val="both"/>
      </w:pPr>
      <w:r>
        <w:t>This</w:t>
      </w:r>
      <w:r>
        <w:rPr>
          <w:spacing w:val="-5"/>
        </w:rPr>
        <w:t xml:space="preserve"> </w:t>
      </w:r>
      <w:r>
        <w:t>includes:</w:t>
      </w:r>
    </w:p>
    <w:p w14:paraId="42B753F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5" w:line="285" w:lineRule="auto"/>
        <w:ind w:left="1113" w:right="784"/>
        <w:rPr>
          <w:rFonts w:ascii="Symbol" w:hAnsi="Symbol"/>
          <w:sz w:val="24"/>
        </w:rPr>
      </w:pPr>
      <w:r>
        <w:rPr>
          <w:sz w:val="24"/>
        </w:rPr>
        <w:t>being confident of the processing conditions which allow them to store and share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 for safeguarding purposes, including information, which is sensitive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personal, and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treated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‘special</w:t>
      </w:r>
      <w:r>
        <w:rPr>
          <w:spacing w:val="-1"/>
          <w:sz w:val="24"/>
        </w:rPr>
        <w:t xml:space="preserve"> </w:t>
      </w:r>
      <w:r>
        <w:rPr>
          <w:sz w:val="24"/>
        </w:rPr>
        <w:t>category</w:t>
      </w:r>
      <w:r>
        <w:rPr>
          <w:spacing w:val="-1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data’</w:t>
      </w:r>
    </w:p>
    <w:p w14:paraId="0E1DA58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2" w:line="288" w:lineRule="auto"/>
        <w:ind w:right="600"/>
        <w:rPr>
          <w:rFonts w:ascii="Symbol" w:hAnsi="Symbol"/>
          <w:sz w:val="24"/>
        </w:rPr>
      </w:pPr>
      <w:r>
        <w:rPr>
          <w:sz w:val="24"/>
        </w:rPr>
        <w:t>understanding that ‘safeguarding of children and individuals at risk’ is a processing</w:t>
      </w:r>
      <w:r>
        <w:rPr>
          <w:spacing w:val="-64"/>
          <w:sz w:val="24"/>
        </w:rPr>
        <w:t xml:space="preserve"> </w:t>
      </w:r>
      <w:r>
        <w:rPr>
          <w:sz w:val="24"/>
        </w:rPr>
        <w:t>condition that allows practitioners to share special category personal data. This</w:t>
      </w:r>
      <w:r>
        <w:rPr>
          <w:spacing w:val="1"/>
          <w:sz w:val="24"/>
        </w:rPr>
        <w:t xml:space="preserve"> </w:t>
      </w:r>
      <w:r>
        <w:rPr>
          <w:sz w:val="24"/>
        </w:rPr>
        <w:t>includes allowing practitioners to share information without consent where there is</w:t>
      </w:r>
      <w:r>
        <w:rPr>
          <w:spacing w:val="1"/>
          <w:sz w:val="24"/>
        </w:rPr>
        <w:t xml:space="preserve"> </w:t>
      </w:r>
      <w:r>
        <w:rPr>
          <w:sz w:val="24"/>
        </w:rPr>
        <w:t>good reason to do so, and that the sharing of information will enhance the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 of a child in a timely manner. It would be legitimate to share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without consent where: it is not possible to gain consent; it cannot be</w:t>
      </w:r>
      <w:r>
        <w:rPr>
          <w:spacing w:val="1"/>
          <w:sz w:val="24"/>
        </w:rPr>
        <w:t xml:space="preserve"> </w:t>
      </w:r>
      <w:r>
        <w:rPr>
          <w:sz w:val="24"/>
        </w:rPr>
        <w:t>reasonably expected that a practitioner gains consent; and, if to gain consent</w:t>
      </w:r>
      <w:r>
        <w:rPr>
          <w:spacing w:val="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place a child at risk,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z w:val="24"/>
        </w:rPr>
        <w:t>d</w:t>
      </w:r>
    </w:p>
    <w:p w14:paraId="226390EC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5" w:line="288" w:lineRule="auto"/>
        <w:ind w:right="707"/>
        <w:rPr>
          <w:rFonts w:ascii="Symbol" w:hAnsi="Symbol"/>
          <w:sz w:val="24"/>
        </w:rPr>
      </w:pPr>
      <w:r>
        <w:rPr>
          <w:sz w:val="24"/>
        </w:rPr>
        <w:t>for schools, not providing pupils’ personal data where the serious harm test under</w:t>
      </w:r>
      <w:r>
        <w:rPr>
          <w:spacing w:val="-64"/>
          <w:sz w:val="24"/>
        </w:rPr>
        <w:t xml:space="preserve"> </w:t>
      </w:r>
      <w:r>
        <w:rPr>
          <w:sz w:val="24"/>
        </w:rPr>
        <w:t>the legislation is met.</w:t>
      </w:r>
      <w:hyperlink w:anchor="_bookmark39" w:history="1">
        <w:r>
          <w:rPr>
            <w:sz w:val="24"/>
            <w:vertAlign w:val="superscript"/>
          </w:rPr>
          <w:t>34</w:t>
        </w:r>
        <w:r>
          <w:rPr>
            <w:sz w:val="24"/>
          </w:rPr>
          <w:t xml:space="preserve"> </w:t>
        </w:r>
      </w:hyperlink>
      <w:r>
        <w:rPr>
          <w:sz w:val="24"/>
        </w:rPr>
        <w:t>For example, in a situation where a child is in a refuge or</w:t>
      </w:r>
      <w:r>
        <w:rPr>
          <w:spacing w:val="1"/>
          <w:sz w:val="24"/>
        </w:rPr>
        <w:t xml:space="preserve"> </w:t>
      </w:r>
      <w:r>
        <w:rPr>
          <w:sz w:val="24"/>
        </w:rPr>
        <w:t>another form of emergency accommodation, and the serious harm test is met,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withhold</w:t>
      </w:r>
      <w:r>
        <w:rPr>
          <w:spacing w:val="-2"/>
          <w:sz w:val="24"/>
        </w:rPr>
        <w:t xml:space="preserve"> </w:t>
      </w:r>
      <w:r>
        <w:rPr>
          <w:sz w:val="24"/>
        </w:rPr>
        <w:t>providing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schools’</w:t>
      </w:r>
      <w:r>
        <w:rPr>
          <w:spacing w:val="-1"/>
          <w:sz w:val="24"/>
        </w:rPr>
        <w:t xml:space="preserve"> </w:t>
      </w:r>
      <w:r>
        <w:rPr>
          <w:sz w:val="24"/>
        </w:rPr>
        <w:t>obligations</w:t>
      </w:r>
    </w:p>
    <w:p w14:paraId="60BB6AA6" w14:textId="77777777" w:rsidR="00400008" w:rsidRDefault="00400008">
      <w:pPr>
        <w:pStyle w:val="BodyText"/>
        <w:rPr>
          <w:sz w:val="20"/>
        </w:rPr>
      </w:pPr>
    </w:p>
    <w:p w14:paraId="10F755FF" w14:textId="77777777" w:rsidR="00400008" w:rsidRDefault="00400008">
      <w:pPr>
        <w:pStyle w:val="BodyText"/>
        <w:rPr>
          <w:sz w:val="20"/>
        </w:rPr>
      </w:pPr>
    </w:p>
    <w:p w14:paraId="7BAADC7E" w14:textId="77777777" w:rsidR="00400008" w:rsidRDefault="00400008">
      <w:pPr>
        <w:pStyle w:val="BodyText"/>
        <w:rPr>
          <w:sz w:val="20"/>
        </w:rPr>
      </w:pPr>
    </w:p>
    <w:p w14:paraId="64D9CB34" w14:textId="20643338" w:rsidR="00400008" w:rsidRDefault="002B7DD3">
      <w:pPr>
        <w:pStyle w:val="BodyText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199AB534" wp14:editId="6FC62AC8">
                <wp:simplePos x="0" y="0"/>
                <wp:positionH relativeFrom="page">
                  <wp:posOffset>720090</wp:posOffset>
                </wp:positionH>
                <wp:positionV relativeFrom="paragraph">
                  <wp:posOffset>105410</wp:posOffset>
                </wp:positionV>
                <wp:extent cx="1828800" cy="7620"/>
                <wp:effectExtent l="0" t="0" r="0" b="0"/>
                <wp:wrapTopAndBottom/>
                <wp:docPr id="901042039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FD44F" id="docshape17" o:spid="_x0000_s1026" style="position:absolute;margin-left:56.7pt;margin-top:8.3pt;width:2in;height:.6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OBl1Pr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255666E" w14:textId="77777777" w:rsidR="00400008" w:rsidRDefault="00400008">
      <w:pPr>
        <w:pStyle w:val="BodyText"/>
        <w:rPr>
          <w:sz w:val="20"/>
        </w:rPr>
      </w:pPr>
    </w:p>
    <w:p w14:paraId="714749F2" w14:textId="77777777" w:rsidR="00400008" w:rsidRDefault="00400008">
      <w:pPr>
        <w:pStyle w:val="BodyText"/>
        <w:spacing w:before="8"/>
        <w:rPr>
          <w:sz w:val="29"/>
        </w:rPr>
      </w:pPr>
    </w:p>
    <w:p w14:paraId="56ECCDC3" w14:textId="77777777" w:rsidR="00400008" w:rsidRDefault="002B7DD3">
      <w:pPr>
        <w:spacing w:before="100" w:line="254" w:lineRule="auto"/>
        <w:ind w:left="394" w:right="762"/>
        <w:rPr>
          <w:sz w:val="20"/>
        </w:rPr>
      </w:pPr>
      <w:bookmarkStart w:id="73" w:name="_bookmark39"/>
      <w:bookmarkEnd w:id="73"/>
      <w:r>
        <w:rPr>
          <w:sz w:val="20"/>
          <w:vertAlign w:val="superscript"/>
        </w:rPr>
        <w:t>34</w:t>
      </w:r>
      <w:r>
        <w:rPr>
          <w:sz w:val="20"/>
        </w:rPr>
        <w:t xml:space="preserve"> The harm test is explained on the Disclosure and Barring service website on </w:t>
      </w:r>
      <w:hyperlink r:id="rId69" w:anchor="what-is-the-harm-test">
        <w:r>
          <w:rPr>
            <w:color w:val="0000FF"/>
            <w:sz w:val="20"/>
            <w:u w:val="single" w:color="0000FF"/>
          </w:rPr>
          <w:t>GOV.UK</w:t>
        </w:r>
        <w:r>
          <w:rPr>
            <w:sz w:val="20"/>
          </w:rPr>
          <w:t xml:space="preserve">. </w:t>
        </w:r>
      </w:hyperlink>
      <w:r>
        <w:rPr>
          <w:sz w:val="20"/>
        </w:rPr>
        <w:t>Section 31(9) of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Children</w:t>
      </w:r>
      <w:r>
        <w:rPr>
          <w:spacing w:val="-4"/>
          <w:sz w:val="20"/>
        </w:rPr>
        <w:t xml:space="preserve"> </w:t>
      </w:r>
      <w:r>
        <w:rPr>
          <w:sz w:val="20"/>
        </w:rPr>
        <w:t>Act</w:t>
      </w:r>
      <w:r>
        <w:rPr>
          <w:spacing w:val="-3"/>
          <w:sz w:val="20"/>
        </w:rPr>
        <w:t xml:space="preserve"> </w:t>
      </w:r>
      <w:r>
        <w:rPr>
          <w:sz w:val="20"/>
        </w:rPr>
        <w:t>1989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amended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Adoption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Children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3"/>
          <w:sz w:val="20"/>
        </w:rPr>
        <w:t xml:space="preserve"> </w:t>
      </w:r>
      <w:r>
        <w:rPr>
          <w:sz w:val="20"/>
        </w:rPr>
        <w:t>2002,</w:t>
      </w:r>
      <w:r>
        <w:rPr>
          <w:spacing w:val="-3"/>
          <w:sz w:val="20"/>
        </w:rPr>
        <w:t xml:space="preserve"> </w:t>
      </w:r>
      <w:r>
        <w:rPr>
          <w:sz w:val="20"/>
        </w:rPr>
        <w:t>available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hyperlink r:id="rId70">
        <w:r>
          <w:rPr>
            <w:color w:val="0000FF"/>
            <w:sz w:val="20"/>
            <w:u w:val="single" w:color="0000FF"/>
          </w:rPr>
          <w:t>legislation.gov.uk</w:t>
        </w:r>
      </w:hyperlink>
    </w:p>
    <w:p w14:paraId="559E8DA0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71" w:gutter="0"/>
          <w:cols w:space="720"/>
        </w:sectPr>
      </w:pPr>
    </w:p>
    <w:p w14:paraId="3EAC2085" w14:textId="77777777" w:rsidR="00400008" w:rsidRDefault="002B7DD3">
      <w:pPr>
        <w:pStyle w:val="BodyText"/>
        <w:spacing w:before="76" w:line="288" w:lineRule="auto"/>
        <w:ind w:left="1114" w:right="917"/>
      </w:pPr>
      <w:r>
        <w:lastRenderedPageBreak/>
        <w:t>under the Data Protection Act 2018 and the UK GDPR. Where in doubt schools</w:t>
      </w:r>
      <w:r>
        <w:rPr>
          <w:spacing w:val="-6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seek independent legal</w:t>
      </w:r>
      <w:r>
        <w:rPr>
          <w:spacing w:val="-1"/>
        </w:rPr>
        <w:t xml:space="preserve"> </w:t>
      </w:r>
      <w:r>
        <w:t>advice.</w:t>
      </w:r>
    </w:p>
    <w:p w14:paraId="6C686FA5" w14:textId="77777777" w:rsidR="00400008" w:rsidRDefault="002B7DD3">
      <w:pPr>
        <w:pStyle w:val="Heading4"/>
        <w:numPr>
          <w:ilvl w:val="0"/>
          <w:numId w:val="15"/>
        </w:numPr>
        <w:tabs>
          <w:tab w:val="left" w:pos="1113"/>
          <w:tab w:val="left" w:pos="1114"/>
        </w:tabs>
        <w:spacing w:before="120" w:line="288" w:lineRule="auto"/>
        <w:ind w:left="393" w:right="804" w:firstLine="0"/>
      </w:pPr>
      <w:r>
        <w:t>The Data Protection Act 2018 and UK GDPR do not prevent the sharing of</w:t>
      </w:r>
      <w:r>
        <w:rPr>
          <w:spacing w:val="1"/>
        </w:rPr>
        <w:t xml:space="preserve"> </w:t>
      </w:r>
      <w:r>
        <w:t>information for the purposes of keeping children safe. Fears about sharing</w:t>
      </w:r>
      <w:r>
        <w:rPr>
          <w:spacing w:val="1"/>
        </w:rPr>
        <w:t xml:space="preserve"> </w:t>
      </w:r>
      <w:r>
        <w:t>information must not be allowed to stand in the way of the need to safeguard and</w:t>
      </w:r>
      <w:r>
        <w:rPr>
          <w:spacing w:val="-64"/>
        </w:rPr>
        <w:t xml:space="preserve"> </w:t>
      </w:r>
      <w:r>
        <w:t>promote</w:t>
      </w:r>
      <w:r>
        <w:rPr>
          <w:spacing w:val="-1"/>
        </w:rPr>
        <w:t xml:space="preserve"> </w:t>
      </w:r>
      <w:r>
        <w:t>the welfare</w:t>
      </w:r>
      <w:r>
        <w:rPr>
          <w:spacing w:val="-2"/>
        </w:rPr>
        <w:t xml:space="preserve"> </w:t>
      </w:r>
      <w:r>
        <w:t>and protect</w:t>
      </w:r>
      <w:r>
        <w:rPr>
          <w:spacing w:val="-1"/>
        </w:rPr>
        <w:t xml:space="preserve"> </w:t>
      </w:r>
      <w:r>
        <w:t>the safety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children.</w:t>
      </w:r>
    </w:p>
    <w:p w14:paraId="7D900B4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ind w:left="1114" w:hanging="721"/>
        <w:rPr>
          <w:sz w:val="24"/>
        </w:rPr>
      </w:pPr>
      <w:r>
        <w:rPr>
          <w:sz w:val="24"/>
        </w:rPr>
        <w:t>Further</w:t>
      </w:r>
      <w:r>
        <w:rPr>
          <w:spacing w:val="-4"/>
          <w:sz w:val="24"/>
        </w:rPr>
        <w:t xml:space="preserve"> </w:t>
      </w: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sharing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found:</w:t>
      </w:r>
    </w:p>
    <w:p w14:paraId="1A0D3980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5" w:line="283" w:lineRule="auto"/>
        <w:ind w:right="1242"/>
        <w:rPr>
          <w:rFonts w:ascii="Symbol" w:hAnsi="Symbol"/>
          <w:sz w:val="24"/>
        </w:rPr>
      </w:pPr>
      <w:r>
        <w:rPr>
          <w:sz w:val="24"/>
        </w:rPr>
        <w:t>in Chapter one of</w:t>
      </w:r>
      <w:r>
        <w:rPr>
          <w:color w:val="0000FF"/>
          <w:sz w:val="24"/>
        </w:rPr>
        <w:t xml:space="preserve"> </w:t>
      </w:r>
      <w:hyperlink r:id="rId71">
        <w:r>
          <w:rPr>
            <w:color w:val="0000FF"/>
            <w:sz w:val="24"/>
            <w:u w:val="single" w:color="0000FF"/>
          </w:rPr>
          <w:t>Working Together to Safeguard Children</w:t>
        </w:r>
      </w:hyperlink>
      <w:r>
        <w:rPr>
          <w:sz w:val="24"/>
        </w:rPr>
        <w:t>, which includes a</w:t>
      </w:r>
      <w:r>
        <w:rPr>
          <w:spacing w:val="-65"/>
          <w:sz w:val="24"/>
        </w:rPr>
        <w:t xml:space="preserve"> </w:t>
      </w:r>
      <w:r>
        <w:rPr>
          <w:sz w:val="24"/>
        </w:rPr>
        <w:t>myth-busting</w:t>
      </w:r>
      <w:r>
        <w:rPr>
          <w:spacing w:val="-1"/>
          <w:sz w:val="24"/>
        </w:rPr>
        <w:t xml:space="preserve"> </w:t>
      </w:r>
      <w:r>
        <w:rPr>
          <w:sz w:val="24"/>
        </w:rPr>
        <w:t>guide to information sharing</w:t>
      </w:r>
    </w:p>
    <w:p w14:paraId="0863987A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 w:line="285" w:lineRule="auto"/>
        <w:ind w:right="841"/>
        <w:rPr>
          <w:rFonts w:ascii="Symbol" w:hAnsi="Symbol"/>
          <w:sz w:val="24"/>
        </w:rPr>
      </w:pPr>
      <w:r>
        <w:rPr>
          <w:sz w:val="24"/>
        </w:rPr>
        <w:t>at</w:t>
      </w:r>
      <w:r>
        <w:rPr>
          <w:color w:val="0000FF"/>
          <w:sz w:val="24"/>
        </w:rPr>
        <w:t xml:space="preserve"> </w:t>
      </w:r>
      <w:hyperlink r:id="rId72">
        <w:r>
          <w:rPr>
            <w:color w:val="0000FF"/>
            <w:sz w:val="24"/>
            <w:u w:val="single" w:color="0000FF"/>
          </w:rPr>
          <w:t>Information Sharing: Advice for Practitioners Providing Safeguarding Services</w:t>
        </w:r>
      </w:hyperlink>
      <w:r>
        <w:rPr>
          <w:color w:val="0000FF"/>
          <w:spacing w:val="-64"/>
          <w:sz w:val="24"/>
        </w:rPr>
        <w:t xml:space="preserve"> </w:t>
      </w:r>
      <w:hyperlink r:id="rId73">
        <w:r>
          <w:rPr>
            <w:color w:val="0000FF"/>
            <w:sz w:val="24"/>
            <w:u w:val="single" w:color="0000FF"/>
          </w:rPr>
          <w:t>to Children, Young People, Parents and Carers</w:t>
        </w:r>
      </w:hyperlink>
      <w:r>
        <w:rPr>
          <w:sz w:val="24"/>
        </w:rPr>
        <w:t>. The seven golden rules for</w:t>
      </w:r>
      <w:r>
        <w:rPr>
          <w:spacing w:val="1"/>
          <w:sz w:val="24"/>
        </w:rPr>
        <w:t xml:space="preserve"> </w:t>
      </w:r>
      <w:r>
        <w:rPr>
          <w:sz w:val="24"/>
        </w:rPr>
        <w:t>sharing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will</w:t>
      </w:r>
      <w:r>
        <w:rPr>
          <w:spacing w:val="-1"/>
          <w:sz w:val="24"/>
        </w:rPr>
        <w:t xml:space="preserve"> </w:t>
      </w:r>
      <w:r>
        <w:rPr>
          <w:sz w:val="24"/>
        </w:rPr>
        <w:t>be especially useful</w:t>
      </w:r>
    </w:p>
    <w:p w14:paraId="6FDD43E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4"/>
        </w:tabs>
        <w:spacing w:before="124" w:line="285" w:lineRule="auto"/>
        <w:ind w:right="626"/>
        <w:jc w:val="both"/>
        <w:rPr>
          <w:rFonts w:ascii="Symbol" w:hAnsi="Symbol"/>
          <w:sz w:val="24"/>
        </w:rPr>
      </w:pPr>
      <w:r>
        <w:rPr>
          <w:sz w:val="24"/>
        </w:rPr>
        <w:t>at</w:t>
      </w:r>
      <w:r>
        <w:rPr>
          <w:color w:val="0000FF"/>
          <w:sz w:val="24"/>
        </w:rPr>
        <w:t xml:space="preserve"> </w:t>
      </w:r>
      <w:hyperlink r:id="rId74">
        <w:r>
          <w:rPr>
            <w:color w:val="0000FF"/>
            <w:sz w:val="24"/>
            <w:u w:val="single" w:color="0000FF"/>
          </w:rPr>
          <w:t>The Information Commissioner’s Office (ICO)</w:t>
        </w:r>
      </w:hyperlink>
      <w:r>
        <w:rPr>
          <w:sz w:val="24"/>
        </w:rPr>
        <w:t>, which includes information about</w:t>
      </w:r>
      <w:r>
        <w:rPr>
          <w:spacing w:val="-64"/>
          <w:sz w:val="24"/>
        </w:rPr>
        <w:t xml:space="preserve"> </w:t>
      </w:r>
      <w:r>
        <w:rPr>
          <w:sz w:val="24"/>
        </w:rPr>
        <w:t>your obligations and how to comply, including protecting personal information, and</w:t>
      </w:r>
      <w:r>
        <w:rPr>
          <w:spacing w:val="-64"/>
          <w:sz w:val="24"/>
        </w:rPr>
        <w:t xml:space="preserve"> </w:t>
      </w:r>
      <w:r>
        <w:rPr>
          <w:sz w:val="24"/>
        </w:rPr>
        <w:t>providing</w:t>
      </w:r>
      <w:r>
        <w:rPr>
          <w:spacing w:val="-1"/>
          <w:sz w:val="24"/>
        </w:rPr>
        <w:t xml:space="preserve"> </w:t>
      </w:r>
      <w:r>
        <w:rPr>
          <w:sz w:val="24"/>
        </w:rPr>
        <w:t>access to official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</w:p>
    <w:p w14:paraId="1682EEF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4"/>
        </w:tabs>
        <w:spacing w:before="122" w:line="285" w:lineRule="auto"/>
        <w:ind w:right="1199"/>
        <w:jc w:val="both"/>
        <w:rPr>
          <w:rFonts w:ascii="Symbol" w:hAnsi="Symbol"/>
          <w:sz w:val="24"/>
        </w:rPr>
      </w:pPr>
      <w:r>
        <w:rPr>
          <w:sz w:val="24"/>
        </w:rPr>
        <w:t>in</w:t>
      </w:r>
      <w:r>
        <w:rPr>
          <w:color w:val="0000FF"/>
          <w:sz w:val="24"/>
        </w:rPr>
        <w:t xml:space="preserve"> </w:t>
      </w:r>
      <w:hyperlink r:id="rId75">
        <w:r>
          <w:rPr>
            <w:color w:val="0000FF"/>
            <w:sz w:val="24"/>
            <w:u w:val="single" w:color="0000FF"/>
          </w:rPr>
          <w:t>Data protection: toolkit for schools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- Guidance to support schools with data</w:t>
      </w:r>
      <w:r>
        <w:rPr>
          <w:spacing w:val="-6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activity, including</w:t>
      </w:r>
      <w:r>
        <w:rPr>
          <w:spacing w:val="-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UK</w:t>
      </w:r>
      <w:r>
        <w:rPr>
          <w:spacing w:val="-2"/>
          <w:sz w:val="24"/>
        </w:rPr>
        <w:t xml:space="preserve"> </w:t>
      </w:r>
      <w:r>
        <w:rPr>
          <w:sz w:val="24"/>
        </w:rPr>
        <w:t>GDPR.</w:t>
      </w:r>
    </w:p>
    <w:p w14:paraId="3816C29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2" w:line="288" w:lineRule="auto"/>
        <w:ind w:left="393" w:right="624" w:firstLine="0"/>
        <w:rPr>
          <w:sz w:val="24"/>
        </w:rPr>
      </w:pPr>
      <w:r>
        <w:rPr>
          <w:sz w:val="24"/>
        </w:rPr>
        <w:t>Where children leave the school or college, the designated safeguarding lead</w:t>
      </w:r>
      <w:r>
        <w:rPr>
          <w:spacing w:val="1"/>
          <w:sz w:val="24"/>
        </w:rPr>
        <w:t xml:space="preserve"> </w:t>
      </w:r>
      <w:r>
        <w:rPr>
          <w:sz w:val="24"/>
        </w:rPr>
        <w:t>should ensure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child</w:t>
      </w:r>
      <w:r>
        <w:rPr>
          <w:spacing w:val="1"/>
          <w:sz w:val="24"/>
        </w:rPr>
        <w:t xml:space="preserve"> </w:t>
      </w:r>
      <w:r>
        <w:rPr>
          <w:sz w:val="24"/>
        </w:rPr>
        <w:t>protection file</w:t>
      </w:r>
      <w:r>
        <w:rPr>
          <w:spacing w:val="1"/>
          <w:sz w:val="24"/>
        </w:rPr>
        <w:t xml:space="preserve"> </w:t>
      </w:r>
      <w:r>
        <w:rPr>
          <w:sz w:val="24"/>
        </w:rPr>
        <w:t>is transferred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school or</w:t>
      </w:r>
      <w:r>
        <w:rPr>
          <w:spacing w:val="1"/>
          <w:sz w:val="24"/>
        </w:rPr>
        <w:t xml:space="preserve"> </w:t>
      </w:r>
      <w:r>
        <w:rPr>
          <w:sz w:val="24"/>
        </w:rPr>
        <w:t>college as</w:t>
      </w:r>
      <w:r>
        <w:rPr>
          <w:spacing w:val="1"/>
          <w:sz w:val="24"/>
        </w:rPr>
        <w:t xml:space="preserve"> </w:t>
      </w:r>
      <w:r>
        <w:rPr>
          <w:sz w:val="24"/>
        </w:rPr>
        <w:t>soon as possible, and within 5 days for an in-year transfer or within the first 5 days of the</w:t>
      </w:r>
      <w:r>
        <w:rPr>
          <w:spacing w:val="-64"/>
          <w:sz w:val="24"/>
        </w:rPr>
        <w:t xml:space="preserve"> </w:t>
      </w:r>
      <w:r>
        <w:rPr>
          <w:sz w:val="24"/>
        </w:rPr>
        <w:t>start of a new term to allow the new school or college to have support in place for when</w:t>
      </w:r>
      <w:r>
        <w:rPr>
          <w:spacing w:val="1"/>
          <w:sz w:val="24"/>
        </w:rPr>
        <w:t xml:space="preserve"> </w:t>
      </w:r>
      <w:r>
        <w:rPr>
          <w:sz w:val="24"/>
        </w:rPr>
        <w:t>the child arrives. The designated safeguarding lead should ensure secure transit, and</w:t>
      </w:r>
      <w:r>
        <w:rPr>
          <w:spacing w:val="1"/>
          <w:sz w:val="24"/>
        </w:rPr>
        <w:t xml:space="preserve"> </w:t>
      </w:r>
      <w:r>
        <w:rPr>
          <w:sz w:val="24"/>
        </w:rPr>
        <w:t>confirmation of receipt should be obtained. For schools, this should be transferred</w:t>
      </w:r>
      <w:r>
        <w:rPr>
          <w:spacing w:val="1"/>
          <w:sz w:val="24"/>
        </w:rPr>
        <w:t xml:space="preserve"> </w:t>
      </w:r>
      <w:r>
        <w:rPr>
          <w:sz w:val="24"/>
        </w:rPr>
        <w:t>separately from the main pupil file. Receiving schools and colleges s</w:t>
      </w:r>
      <w:r>
        <w:rPr>
          <w:sz w:val="24"/>
        </w:rPr>
        <w:t>hould ensure key</w:t>
      </w:r>
      <w:r>
        <w:rPr>
          <w:spacing w:val="1"/>
          <w:sz w:val="24"/>
        </w:rPr>
        <w:t xml:space="preserve"> </w:t>
      </w:r>
      <w:r>
        <w:rPr>
          <w:sz w:val="24"/>
        </w:rPr>
        <w:t>staff such as designated safeguarding leads and special educational needs co-ordinators</w:t>
      </w:r>
      <w:r>
        <w:rPr>
          <w:spacing w:val="-64"/>
          <w:sz w:val="24"/>
        </w:rPr>
        <w:t xml:space="preserve"> </w:t>
      </w:r>
      <w:r>
        <w:rPr>
          <w:sz w:val="24"/>
        </w:rPr>
        <w:t>(SENCO’s) or the named persons with oversight for special educational needs and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1"/>
          <w:sz w:val="24"/>
        </w:rPr>
        <w:t xml:space="preserve"> </w:t>
      </w:r>
      <w:r>
        <w:rPr>
          <w:sz w:val="24"/>
        </w:rPr>
        <w:t>(SEND) in a college,</w:t>
      </w:r>
      <w:r>
        <w:rPr>
          <w:spacing w:val="-1"/>
          <w:sz w:val="24"/>
        </w:rPr>
        <w:t xml:space="preserve"> </w:t>
      </w:r>
      <w:r>
        <w:rPr>
          <w:sz w:val="24"/>
        </w:rPr>
        <w:t>are aware</w:t>
      </w:r>
      <w:r>
        <w:rPr>
          <w:spacing w:val="-1"/>
          <w:sz w:val="24"/>
        </w:rPr>
        <w:t xml:space="preserve"> </w:t>
      </w:r>
      <w:r>
        <w:rPr>
          <w:sz w:val="24"/>
        </w:rPr>
        <w:t>as required.</w:t>
      </w:r>
    </w:p>
    <w:p w14:paraId="5C34DA0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19" w:line="288" w:lineRule="auto"/>
        <w:ind w:left="393" w:right="638" w:firstLine="0"/>
        <w:rPr>
          <w:sz w:val="24"/>
        </w:rPr>
      </w:pPr>
      <w:r>
        <w:rPr>
          <w:sz w:val="24"/>
        </w:rPr>
        <w:t>In addition to the child protection file, the designated safeguarding lead should</w:t>
      </w:r>
      <w:r>
        <w:rPr>
          <w:spacing w:val="1"/>
          <w:sz w:val="24"/>
        </w:rPr>
        <w:t xml:space="preserve"> </w:t>
      </w:r>
      <w:r>
        <w:rPr>
          <w:sz w:val="24"/>
        </w:rPr>
        <w:t>also consider if it would be appropriate to share any information with the new school or</w:t>
      </w:r>
      <w:r>
        <w:rPr>
          <w:spacing w:val="1"/>
          <w:sz w:val="24"/>
        </w:rPr>
        <w:t xml:space="preserve"> </w:t>
      </w:r>
      <w:r>
        <w:rPr>
          <w:sz w:val="24"/>
        </w:rPr>
        <w:t>college in advance of a child leaving. For example, information that would allow the new</w:t>
      </w:r>
      <w:r>
        <w:rPr>
          <w:spacing w:val="1"/>
          <w:sz w:val="24"/>
        </w:rPr>
        <w:t xml:space="preserve"> </w:t>
      </w:r>
      <w:r>
        <w:rPr>
          <w:sz w:val="24"/>
        </w:rPr>
        <w:t>school or college to continue supporting children who have had a social worker and been</w:t>
      </w:r>
      <w:r>
        <w:rPr>
          <w:spacing w:val="-64"/>
          <w:sz w:val="24"/>
        </w:rPr>
        <w:t xml:space="preserve"> </w:t>
      </w:r>
      <w:r>
        <w:rPr>
          <w:sz w:val="24"/>
        </w:rPr>
        <w:t>victims of abuse, or those who are currently receiving support through the ‘Channel’</w:t>
      </w:r>
      <w:r>
        <w:rPr>
          <w:spacing w:val="1"/>
          <w:sz w:val="24"/>
        </w:rPr>
        <w:t xml:space="preserve"> </w:t>
      </w:r>
      <w:r>
        <w:rPr>
          <w:sz w:val="24"/>
        </w:rPr>
        <w:t>programme and can have that support in place for when the child arrives. More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on the</w:t>
      </w:r>
      <w:r>
        <w:rPr>
          <w:spacing w:val="-1"/>
          <w:sz w:val="24"/>
        </w:rPr>
        <w:t xml:space="preserve"> </w:t>
      </w:r>
      <w:r>
        <w:rPr>
          <w:sz w:val="24"/>
        </w:rPr>
        <w:t>child protection file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in Annex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</w:p>
    <w:p w14:paraId="729DF677" w14:textId="77777777" w:rsidR="00400008" w:rsidRDefault="00400008">
      <w:pPr>
        <w:pStyle w:val="BodyText"/>
        <w:spacing w:before="3"/>
        <w:rPr>
          <w:sz w:val="31"/>
        </w:rPr>
      </w:pPr>
    </w:p>
    <w:p w14:paraId="310539F4" w14:textId="77777777" w:rsidR="00400008" w:rsidRDefault="002B7DD3">
      <w:pPr>
        <w:pStyle w:val="Heading3"/>
      </w:pPr>
      <w:bookmarkStart w:id="74" w:name="Staff_training"/>
      <w:bookmarkEnd w:id="74"/>
      <w:r>
        <w:rPr>
          <w:color w:val="104F75"/>
        </w:rPr>
        <w:t>Staff</w:t>
      </w:r>
      <w:r>
        <w:rPr>
          <w:color w:val="104F75"/>
          <w:spacing w:val="-8"/>
        </w:rPr>
        <w:t xml:space="preserve"> </w:t>
      </w:r>
      <w:r>
        <w:rPr>
          <w:color w:val="104F75"/>
        </w:rPr>
        <w:t>training</w:t>
      </w:r>
    </w:p>
    <w:p w14:paraId="308D0FE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826" w:firstLine="0"/>
        <w:rPr>
          <w:sz w:val="24"/>
        </w:rPr>
      </w:pPr>
      <w:r>
        <w:rPr>
          <w:sz w:val="24"/>
        </w:rPr>
        <w:t xml:space="preserve">Governing bodies and proprietors should ensure that </w:t>
      </w:r>
      <w:r>
        <w:rPr>
          <w:b/>
          <w:sz w:val="24"/>
        </w:rPr>
        <w:t xml:space="preserve">all </w:t>
      </w:r>
      <w:r>
        <w:rPr>
          <w:sz w:val="24"/>
        </w:rPr>
        <w:t>staff undergo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child</w:t>
      </w:r>
      <w:r>
        <w:rPr>
          <w:spacing w:val="-5"/>
          <w:sz w:val="24"/>
        </w:rPr>
        <w:t xml:space="preserve"> </w:t>
      </w:r>
      <w:r>
        <w:rPr>
          <w:sz w:val="24"/>
        </w:rPr>
        <w:t>protection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(including</w:t>
      </w:r>
      <w:r>
        <w:rPr>
          <w:spacing w:val="-4"/>
          <w:sz w:val="24"/>
        </w:rPr>
        <w:t xml:space="preserve"> </w:t>
      </w:r>
      <w:r>
        <w:rPr>
          <w:sz w:val="24"/>
        </w:rPr>
        <w:t>online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which,</w:t>
      </w:r>
      <w:r>
        <w:rPr>
          <w:spacing w:val="-5"/>
          <w:sz w:val="24"/>
        </w:rPr>
        <w:t xml:space="preserve"> </w:t>
      </w:r>
      <w:r>
        <w:rPr>
          <w:sz w:val="24"/>
        </w:rPr>
        <w:t>amongst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</w:p>
    <w:p w14:paraId="2EA79E42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00" w:left="740" w:header="0" w:footer="1571" w:gutter="0"/>
          <w:cols w:space="720"/>
        </w:sectPr>
      </w:pPr>
    </w:p>
    <w:p w14:paraId="6F6F0A30" w14:textId="77777777" w:rsidR="00400008" w:rsidRDefault="002B7DD3">
      <w:pPr>
        <w:pStyle w:val="BodyText"/>
        <w:spacing w:before="76" w:line="288" w:lineRule="auto"/>
        <w:ind w:left="394" w:right="636"/>
      </w:pPr>
      <w:r>
        <w:lastRenderedPageBreak/>
        <w:t>things, includes an understanding of the expectations, applicable roles and</w:t>
      </w:r>
      <w:r>
        <w:rPr>
          <w:spacing w:val="1"/>
        </w:rPr>
        <w:t xml:space="preserve"> </w:t>
      </w:r>
      <w:r>
        <w:t>responsibilities in relation to filtering and monitoring – see para 141 for further</w:t>
      </w:r>
      <w:r>
        <w:rPr>
          <w:spacing w:val="1"/>
        </w:rPr>
        <w:t xml:space="preserve"> </w:t>
      </w:r>
      <w:r>
        <w:t>information) at induction. The training should be regularly updated. Induction and training</w:t>
      </w:r>
      <w:r>
        <w:rPr>
          <w:spacing w:val="-6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 line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 advice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safeguarding partners.</w:t>
      </w:r>
    </w:p>
    <w:p w14:paraId="11E6C6D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986" w:firstLine="0"/>
        <w:rPr>
          <w:sz w:val="24"/>
        </w:rPr>
      </w:pPr>
      <w:r>
        <w:rPr>
          <w:sz w:val="24"/>
        </w:rPr>
        <w:t>In addition, all staff should receive regular safeguarding and child protection</w:t>
      </w:r>
      <w:r>
        <w:rPr>
          <w:spacing w:val="1"/>
          <w:sz w:val="24"/>
        </w:rPr>
        <w:t xml:space="preserve"> </w:t>
      </w:r>
      <w:r>
        <w:rPr>
          <w:sz w:val="24"/>
        </w:rPr>
        <w:t>updates, including online safety (for example, via email, e-bulletins, staff meetings) as</w:t>
      </w:r>
      <w:r>
        <w:rPr>
          <w:spacing w:val="-64"/>
          <w:sz w:val="24"/>
        </w:rPr>
        <w:t xml:space="preserve"> </w:t>
      </w:r>
      <w:r>
        <w:rPr>
          <w:sz w:val="24"/>
        </w:rPr>
        <w:t>required, and at least annually, to continue to provide them with relevant skills and</w:t>
      </w:r>
      <w:r>
        <w:rPr>
          <w:spacing w:val="1"/>
          <w:sz w:val="24"/>
        </w:rPr>
        <w:t xml:space="preserve"> </w:t>
      </w:r>
      <w:r>
        <w:rPr>
          <w:sz w:val="24"/>
        </w:rPr>
        <w:t>knowledge to safeguard children effectively.</w:t>
      </w:r>
    </w:p>
    <w:p w14:paraId="5D66825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785" w:firstLine="0"/>
        <w:rPr>
          <w:sz w:val="24"/>
        </w:rPr>
      </w:pPr>
      <w:r>
        <w:rPr>
          <w:sz w:val="24"/>
        </w:rPr>
        <w:t>Governing bodies and proprietors should recognise the expertise staff build by</w:t>
      </w:r>
      <w:r>
        <w:rPr>
          <w:spacing w:val="1"/>
          <w:sz w:val="24"/>
        </w:rPr>
        <w:t xml:space="preserve"> </w:t>
      </w:r>
      <w:r>
        <w:rPr>
          <w:sz w:val="24"/>
        </w:rPr>
        <w:t>undertaking safeguarding training and from managing safeguarding concerns on a daily</w:t>
      </w:r>
      <w:r>
        <w:rPr>
          <w:spacing w:val="-64"/>
          <w:sz w:val="24"/>
        </w:rPr>
        <w:t xml:space="preserve"> </w:t>
      </w:r>
      <w:r>
        <w:rPr>
          <w:sz w:val="24"/>
        </w:rPr>
        <w:t>basis. Opportunity should therefore be provided for staff to contribute to and shape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 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policy.</w:t>
      </w:r>
    </w:p>
    <w:p w14:paraId="40A4115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12" w:firstLine="0"/>
        <w:rPr>
          <w:sz w:val="24"/>
        </w:rPr>
      </w:pPr>
      <w:r>
        <w:rPr>
          <w:sz w:val="24"/>
        </w:rPr>
        <w:t>Governing bodies and proprietors should ensure that, as part of the requirement</w:t>
      </w:r>
      <w:r>
        <w:rPr>
          <w:spacing w:val="1"/>
          <w:sz w:val="24"/>
        </w:rPr>
        <w:t xml:space="preserve"> </w:t>
      </w:r>
      <w:r>
        <w:rPr>
          <w:sz w:val="24"/>
        </w:rPr>
        <w:t>for staff to undergo regular updated safeguarding training, including in relation to online</w:t>
      </w:r>
      <w:r>
        <w:rPr>
          <w:spacing w:val="1"/>
          <w:sz w:val="24"/>
        </w:rPr>
        <w:t xml:space="preserve"> </w:t>
      </w:r>
      <w:r>
        <w:rPr>
          <w:sz w:val="24"/>
        </w:rPr>
        <w:t>safety (paragraph 124) and for children to be taught about safeguarding, including in</w:t>
      </w:r>
      <w:r>
        <w:rPr>
          <w:spacing w:val="1"/>
          <w:sz w:val="24"/>
        </w:rPr>
        <w:t xml:space="preserve"> </w:t>
      </w:r>
      <w:r>
        <w:rPr>
          <w:sz w:val="24"/>
        </w:rPr>
        <w:t>relation to online safety (paragraph 129), that safeguarding training for staff,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online safety training, is integrated, aligned and considered as part of the whole school or</w:t>
      </w:r>
      <w:r>
        <w:rPr>
          <w:spacing w:val="-64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2"/>
          <w:sz w:val="24"/>
        </w:rPr>
        <w:t xml:space="preserve"> </w:t>
      </w:r>
      <w:r>
        <w:rPr>
          <w:sz w:val="24"/>
        </w:rPr>
        <w:t>approach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wider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planning.</w:t>
      </w:r>
    </w:p>
    <w:p w14:paraId="7139EB2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1038" w:firstLine="0"/>
        <w:rPr>
          <w:sz w:val="24"/>
        </w:rPr>
      </w:pPr>
      <w:r>
        <w:rPr>
          <w:sz w:val="24"/>
        </w:rPr>
        <w:t>Whilst considering the above training requirements, governing bodies and</w:t>
      </w:r>
      <w:r>
        <w:rPr>
          <w:spacing w:val="1"/>
          <w:sz w:val="24"/>
        </w:rPr>
        <w:t xml:space="preserve"> </w:t>
      </w:r>
      <w:r>
        <w:rPr>
          <w:sz w:val="24"/>
        </w:rPr>
        <w:t>proprietors should have regard to the Teachers’ Standards</w:t>
      </w:r>
      <w:hyperlink w:anchor="_bookmark40" w:history="1">
        <w:r>
          <w:rPr>
            <w:sz w:val="24"/>
            <w:vertAlign w:val="superscript"/>
          </w:rPr>
          <w:t>35</w:t>
        </w:r>
        <w:r>
          <w:rPr>
            <w:sz w:val="24"/>
          </w:rPr>
          <w:t xml:space="preserve"> </w:t>
        </w:r>
      </w:hyperlink>
      <w:r>
        <w:rPr>
          <w:sz w:val="24"/>
        </w:rPr>
        <w:t>which set out the</w:t>
      </w:r>
      <w:r>
        <w:rPr>
          <w:spacing w:val="1"/>
          <w:sz w:val="24"/>
        </w:rPr>
        <w:t xml:space="preserve"> </w:t>
      </w:r>
      <w:r>
        <w:rPr>
          <w:sz w:val="24"/>
        </w:rPr>
        <w:t>expectation that all teachers manage behaviour effectively to ensure a good and safe</w:t>
      </w:r>
      <w:r>
        <w:rPr>
          <w:spacing w:val="-64"/>
          <w:sz w:val="24"/>
        </w:rPr>
        <w:t xml:space="preserve"> </w:t>
      </w:r>
      <w:r>
        <w:rPr>
          <w:sz w:val="24"/>
        </w:rPr>
        <w:t>educational environment and requires teachers to have a clear understanding of the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-1"/>
          <w:sz w:val="24"/>
        </w:rPr>
        <w:t xml:space="preserve"> </w:t>
      </w:r>
      <w:r>
        <w:rPr>
          <w:sz w:val="24"/>
        </w:rPr>
        <w:t>of all</w:t>
      </w:r>
      <w:r>
        <w:rPr>
          <w:spacing w:val="1"/>
          <w:sz w:val="24"/>
        </w:rPr>
        <w:t xml:space="preserve"> </w:t>
      </w:r>
      <w:r>
        <w:rPr>
          <w:sz w:val="24"/>
        </w:rPr>
        <w:t>pupils.</w:t>
      </w:r>
    </w:p>
    <w:p w14:paraId="55FE377D" w14:textId="77777777" w:rsidR="00400008" w:rsidRDefault="00400008">
      <w:pPr>
        <w:pStyle w:val="BodyText"/>
        <w:spacing w:before="2"/>
        <w:rPr>
          <w:sz w:val="31"/>
        </w:rPr>
      </w:pPr>
    </w:p>
    <w:p w14:paraId="14A3A2D6" w14:textId="77777777" w:rsidR="00400008" w:rsidRDefault="002B7DD3">
      <w:pPr>
        <w:pStyle w:val="Heading3"/>
      </w:pPr>
      <w:bookmarkStart w:id="75" w:name="Opportunities_to_teach_safeguarding"/>
      <w:bookmarkEnd w:id="75"/>
      <w:r>
        <w:rPr>
          <w:color w:val="104F75"/>
        </w:rPr>
        <w:t>Opportunities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to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teach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safeguarding</w:t>
      </w:r>
    </w:p>
    <w:p w14:paraId="64AA98D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2" w:line="288" w:lineRule="auto"/>
        <w:ind w:left="393" w:right="906" w:firstLine="0"/>
        <w:rPr>
          <w:sz w:val="24"/>
        </w:rPr>
      </w:pPr>
      <w:r>
        <w:rPr>
          <w:sz w:val="24"/>
        </w:rPr>
        <w:t>Governing bodies and proprietors should ensure that children are taught about</w:t>
      </w:r>
      <w:r>
        <w:rPr>
          <w:spacing w:val="1"/>
          <w:sz w:val="24"/>
        </w:rPr>
        <w:t xml:space="preserve"> </w:t>
      </w:r>
      <w:r>
        <w:rPr>
          <w:sz w:val="24"/>
        </w:rPr>
        <w:t>how to keep themselves and others safe, including online. It should be recognised that</w:t>
      </w:r>
      <w:r>
        <w:rPr>
          <w:spacing w:val="-64"/>
          <w:sz w:val="24"/>
        </w:rPr>
        <w:t xml:space="preserve"> </w:t>
      </w:r>
      <w:r>
        <w:rPr>
          <w:sz w:val="24"/>
        </w:rPr>
        <w:t>effective education will be tailored to the specific needs and vulnerabilities of individual</w:t>
      </w:r>
      <w:r>
        <w:rPr>
          <w:spacing w:val="-64"/>
          <w:sz w:val="24"/>
        </w:rPr>
        <w:t xml:space="preserve"> </w:t>
      </w:r>
      <w:r>
        <w:rPr>
          <w:sz w:val="24"/>
        </w:rPr>
        <w:t>children, including children who are victims of abuse, and children with special</w:t>
      </w:r>
      <w:r>
        <w:rPr>
          <w:spacing w:val="1"/>
          <w:sz w:val="24"/>
        </w:rPr>
        <w:t xml:space="preserve"> </w:t>
      </w:r>
      <w:r>
        <w:rPr>
          <w:sz w:val="24"/>
        </w:rPr>
        <w:t>educational needs and/or disabilities.</w:t>
      </w:r>
    </w:p>
    <w:p w14:paraId="7FB6A40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17" w:firstLine="0"/>
        <w:rPr>
          <w:sz w:val="24"/>
        </w:rPr>
      </w:pPr>
      <w:r>
        <w:rPr>
          <w:sz w:val="24"/>
        </w:rPr>
        <w:t>In schools, relevant topics will be included within Relationships Education (for all</w:t>
      </w:r>
      <w:r>
        <w:rPr>
          <w:spacing w:val="1"/>
          <w:sz w:val="24"/>
        </w:rPr>
        <w:t xml:space="preserve"> </w:t>
      </w:r>
      <w:r>
        <w:rPr>
          <w:sz w:val="24"/>
        </w:rPr>
        <w:t>primary pupils), and Relationships and Sex Education (for all secondary pupils) and</w:t>
      </w:r>
      <w:r>
        <w:rPr>
          <w:spacing w:val="1"/>
          <w:sz w:val="24"/>
        </w:rPr>
        <w:t xml:space="preserve"> </w:t>
      </w:r>
      <w:r>
        <w:rPr>
          <w:sz w:val="24"/>
        </w:rPr>
        <w:t>Health Education (for all primary and secondary pupils). In teaching these subjects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schools</w:t>
      </w:r>
      <w:r>
        <w:rPr>
          <w:sz w:val="24"/>
        </w:rPr>
        <w:t xml:space="preserve"> </w:t>
      </w:r>
      <w:r>
        <w:rPr>
          <w:spacing w:val="-1"/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have</w:t>
      </w:r>
      <w:r>
        <w:rPr>
          <w:sz w:val="24"/>
        </w:rPr>
        <w:t xml:space="preserve"> </w:t>
      </w:r>
      <w:r>
        <w:rPr>
          <w:spacing w:val="-1"/>
          <w:sz w:val="24"/>
        </w:rPr>
        <w:t>regard</w:t>
      </w:r>
      <w:r>
        <w:rPr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z w:val="24"/>
        </w:rPr>
        <w:t xml:space="preserve"> </w:t>
      </w:r>
      <w:r>
        <w:rPr>
          <w:spacing w:val="-1"/>
          <w:sz w:val="24"/>
        </w:rPr>
        <w:t>statutory</w:t>
      </w:r>
      <w:r>
        <w:rPr>
          <w:sz w:val="24"/>
        </w:rPr>
        <w:t xml:space="preserve"> </w:t>
      </w:r>
      <w:r>
        <w:rPr>
          <w:spacing w:val="-1"/>
          <w:sz w:val="24"/>
        </w:rPr>
        <w:t>guidance,</w:t>
      </w:r>
      <w:r>
        <w:rPr>
          <w:spacing w:val="-46"/>
          <w:sz w:val="24"/>
        </w:rPr>
        <w:t xml:space="preserve"> </w:t>
      </w:r>
      <w:hyperlink w:anchor="_bookmark41" w:history="1">
        <w:r>
          <w:rPr>
            <w:spacing w:val="-1"/>
            <w:sz w:val="24"/>
            <w:vertAlign w:val="superscript"/>
          </w:rPr>
          <w:t>36</w:t>
        </w:r>
        <w:r>
          <w:rPr>
            <w:sz w:val="24"/>
          </w:rPr>
          <w:t xml:space="preserve"> </w:t>
        </w:r>
      </w:hyperlink>
      <w:r>
        <w:rPr>
          <w:spacing w:val="-1"/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can be found</w:t>
      </w:r>
      <w:r>
        <w:rPr>
          <w:color w:val="0000FF"/>
          <w:sz w:val="24"/>
        </w:rPr>
        <w:t xml:space="preserve"> </w:t>
      </w:r>
      <w:hyperlink r:id="rId76">
        <w:r>
          <w:rPr>
            <w:color w:val="0000FF"/>
            <w:sz w:val="24"/>
            <w:u w:val="single" w:color="0000FF"/>
          </w:rPr>
          <w:t>here</w:t>
        </w:r>
      </w:hyperlink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Colleges</w:t>
      </w:r>
    </w:p>
    <w:p w14:paraId="1CBEBF24" w14:textId="26D99E37" w:rsidR="00400008" w:rsidRDefault="002B7DD3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5F265A0A" wp14:editId="12176710">
                <wp:simplePos x="0" y="0"/>
                <wp:positionH relativeFrom="page">
                  <wp:posOffset>720090</wp:posOffset>
                </wp:positionH>
                <wp:positionV relativeFrom="paragraph">
                  <wp:posOffset>198755</wp:posOffset>
                </wp:positionV>
                <wp:extent cx="1828800" cy="7620"/>
                <wp:effectExtent l="0" t="0" r="0" b="0"/>
                <wp:wrapTopAndBottom/>
                <wp:docPr id="25618703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0069D" id="docshape18" o:spid="_x0000_s1026" style="position:absolute;margin-left:56.7pt;margin-top:15.65pt;width:2in;height:.6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OU8w1v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CB77675" w14:textId="77777777" w:rsidR="00400008" w:rsidRDefault="00400008">
      <w:pPr>
        <w:pStyle w:val="BodyText"/>
        <w:rPr>
          <w:sz w:val="20"/>
        </w:rPr>
      </w:pPr>
    </w:p>
    <w:p w14:paraId="0548510E" w14:textId="77777777" w:rsidR="00400008" w:rsidRDefault="00400008">
      <w:pPr>
        <w:pStyle w:val="BodyText"/>
        <w:spacing w:before="8"/>
        <w:rPr>
          <w:sz w:val="29"/>
        </w:rPr>
      </w:pPr>
    </w:p>
    <w:p w14:paraId="425A44CD" w14:textId="77777777" w:rsidR="00400008" w:rsidRDefault="002B7DD3">
      <w:pPr>
        <w:spacing w:before="100"/>
        <w:ind w:left="394"/>
        <w:rPr>
          <w:sz w:val="20"/>
        </w:rPr>
      </w:pPr>
      <w:bookmarkStart w:id="76" w:name="_bookmark40"/>
      <w:bookmarkEnd w:id="76"/>
      <w:r>
        <w:rPr>
          <w:sz w:val="20"/>
          <w:vertAlign w:val="superscript"/>
        </w:rPr>
        <w:t>35</w:t>
      </w:r>
      <w:r>
        <w:rPr>
          <w:spacing w:val="-4"/>
          <w:sz w:val="20"/>
        </w:rPr>
        <w:t xml:space="preserve"> </w:t>
      </w:r>
      <w:hyperlink r:id="rId77">
        <w:r>
          <w:rPr>
            <w:color w:val="0000FF"/>
            <w:sz w:val="20"/>
            <w:u w:val="single" w:color="0000FF"/>
          </w:rPr>
          <w:t>Teacher</w:t>
        </w:r>
        <w:r>
          <w:rPr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standards.</w:t>
        </w:r>
      </w:hyperlink>
    </w:p>
    <w:p w14:paraId="1C0E4797" w14:textId="77777777" w:rsidR="00400008" w:rsidRDefault="002B7DD3">
      <w:pPr>
        <w:spacing w:before="15" w:line="254" w:lineRule="auto"/>
        <w:ind w:left="393" w:right="1106"/>
        <w:rPr>
          <w:sz w:val="20"/>
        </w:rPr>
      </w:pPr>
      <w:bookmarkStart w:id="77" w:name="_bookmark41"/>
      <w:bookmarkEnd w:id="77"/>
      <w:r>
        <w:rPr>
          <w:sz w:val="20"/>
          <w:vertAlign w:val="superscript"/>
        </w:rPr>
        <w:t>36</w:t>
      </w:r>
      <w:r>
        <w:rPr>
          <w:sz w:val="20"/>
        </w:rPr>
        <w:t xml:space="preserve"> With the exception that the regulations and guidance in relation to Health Education do not apply to</w:t>
      </w:r>
      <w:r>
        <w:rPr>
          <w:spacing w:val="-53"/>
          <w:sz w:val="20"/>
        </w:rPr>
        <w:t xml:space="preserve"> </w:t>
      </w:r>
      <w:r>
        <w:rPr>
          <w:sz w:val="20"/>
        </w:rPr>
        <w:t>independent</w:t>
      </w:r>
      <w:r>
        <w:rPr>
          <w:spacing w:val="-2"/>
          <w:sz w:val="20"/>
        </w:rPr>
        <w:t xml:space="preserve"> </w:t>
      </w:r>
      <w:r>
        <w:rPr>
          <w:sz w:val="20"/>
        </w:rPr>
        <w:t>schools that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academies –</w:t>
      </w:r>
      <w:r>
        <w:rPr>
          <w:spacing w:val="-3"/>
          <w:sz w:val="20"/>
        </w:rPr>
        <w:t xml:space="preserve"> </w:t>
      </w:r>
      <w:r>
        <w:rPr>
          <w:sz w:val="20"/>
        </w:rPr>
        <w:t>separate</w:t>
      </w:r>
      <w:r>
        <w:rPr>
          <w:spacing w:val="-1"/>
          <w:sz w:val="20"/>
        </w:rPr>
        <w:t xml:space="preserve"> </w:t>
      </w:r>
      <w:r>
        <w:rPr>
          <w:sz w:val="20"/>
        </w:rPr>
        <w:t>regulations apply).</w:t>
      </w:r>
    </w:p>
    <w:p w14:paraId="6ADD1A89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71" w:gutter="0"/>
          <w:cols w:space="720"/>
        </w:sectPr>
      </w:pPr>
    </w:p>
    <w:p w14:paraId="3F4FD9D4" w14:textId="77777777" w:rsidR="00400008" w:rsidRDefault="002B7DD3">
      <w:pPr>
        <w:pStyle w:val="BodyText"/>
        <w:spacing w:before="76"/>
        <w:ind w:left="394"/>
      </w:pPr>
      <w:r>
        <w:lastRenderedPageBreak/>
        <w:t>may</w:t>
      </w:r>
      <w:r>
        <w:rPr>
          <w:spacing w:val="-4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tutorials.</w:t>
      </w:r>
    </w:p>
    <w:p w14:paraId="75646EC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81"/>
          <w:tab w:val="left" w:pos="1182"/>
        </w:tabs>
        <w:spacing w:before="175" w:line="288" w:lineRule="auto"/>
        <w:ind w:right="731" w:firstLine="0"/>
        <w:rPr>
          <w:sz w:val="24"/>
        </w:rPr>
      </w:pPr>
      <w:r>
        <w:rPr>
          <w:sz w:val="24"/>
        </w:rPr>
        <w:t>Schools and colleges play a crucial role in preventative education. Preventative</w:t>
      </w:r>
      <w:r>
        <w:rPr>
          <w:spacing w:val="1"/>
          <w:sz w:val="24"/>
        </w:rPr>
        <w:t xml:space="preserve"> </w:t>
      </w:r>
      <w:r>
        <w:rPr>
          <w:sz w:val="24"/>
        </w:rPr>
        <w:t>education is most effective in the context of a whole-school or college approach that</w:t>
      </w:r>
      <w:r>
        <w:rPr>
          <w:spacing w:val="1"/>
          <w:sz w:val="24"/>
        </w:rPr>
        <w:t xml:space="preserve"> </w:t>
      </w:r>
      <w:r>
        <w:rPr>
          <w:sz w:val="24"/>
        </w:rPr>
        <w:t>prepares pupils and students for life in modern Britain and creates a culture of zero</w:t>
      </w:r>
      <w:r>
        <w:rPr>
          <w:spacing w:val="1"/>
          <w:sz w:val="24"/>
        </w:rPr>
        <w:t xml:space="preserve"> </w:t>
      </w:r>
      <w:r>
        <w:rPr>
          <w:sz w:val="24"/>
        </w:rPr>
        <w:t>tolerance for sexism, misogyny/misandry, homophobia, biphobic and sexual</w:t>
      </w:r>
      <w:r>
        <w:rPr>
          <w:spacing w:val="1"/>
          <w:sz w:val="24"/>
        </w:rPr>
        <w:t xml:space="preserve"> </w:t>
      </w:r>
      <w:r>
        <w:rPr>
          <w:sz w:val="24"/>
        </w:rPr>
        <w:t>violence/harassment. The school/college will have a clear set of values and standards,</w:t>
      </w:r>
      <w:r>
        <w:rPr>
          <w:spacing w:val="1"/>
          <w:sz w:val="24"/>
        </w:rPr>
        <w:t xml:space="preserve"> </w:t>
      </w:r>
      <w:r>
        <w:rPr>
          <w:sz w:val="24"/>
        </w:rPr>
        <w:t>upheld and demonstrated throughout all aspects of school/college life. These will be</w:t>
      </w:r>
      <w:r>
        <w:rPr>
          <w:spacing w:val="1"/>
          <w:sz w:val="24"/>
        </w:rPr>
        <w:t xml:space="preserve"> </w:t>
      </w:r>
      <w:r>
        <w:rPr>
          <w:sz w:val="24"/>
        </w:rPr>
        <w:t>underpinned by the school/college’s behaviour policy and pastoral support system, as</w:t>
      </w:r>
      <w:r>
        <w:rPr>
          <w:spacing w:val="1"/>
          <w:sz w:val="24"/>
        </w:rPr>
        <w:t xml:space="preserve"> </w:t>
      </w:r>
      <w:r>
        <w:rPr>
          <w:sz w:val="24"/>
        </w:rPr>
        <w:t>well as b</w:t>
      </w:r>
      <w:r>
        <w:rPr>
          <w:sz w:val="24"/>
        </w:rPr>
        <w:t>y a planned programme of evidence based RSHE delivered in regularly</w:t>
      </w:r>
      <w:r>
        <w:rPr>
          <w:spacing w:val="1"/>
          <w:sz w:val="24"/>
        </w:rPr>
        <w:t xml:space="preserve"> </w:t>
      </w:r>
      <w:r>
        <w:rPr>
          <w:sz w:val="24"/>
        </w:rPr>
        <w:t>timetabled lessons and reinforced throughout the whole curriculum. Such a programme</w:t>
      </w:r>
      <w:r>
        <w:rPr>
          <w:spacing w:val="1"/>
          <w:sz w:val="24"/>
        </w:rPr>
        <w:t xml:space="preserve"> </w:t>
      </w:r>
      <w:r>
        <w:rPr>
          <w:sz w:val="24"/>
        </w:rPr>
        <w:t>should be fully inclusive and developed to be age and stage of development appropriate</w:t>
      </w:r>
      <w:r>
        <w:rPr>
          <w:spacing w:val="-64"/>
          <w:sz w:val="24"/>
        </w:rPr>
        <w:t xml:space="preserve"> </w:t>
      </w:r>
      <w:r>
        <w:rPr>
          <w:sz w:val="24"/>
        </w:rPr>
        <w:t>(especially when considering the needs of children with SEND and other vulnerabilities).</w:t>
      </w:r>
      <w:r>
        <w:rPr>
          <w:spacing w:val="-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tackle, at an</w:t>
      </w:r>
      <w:r>
        <w:rPr>
          <w:spacing w:val="-1"/>
          <w:sz w:val="24"/>
        </w:rPr>
        <w:t xml:space="preserve"> </w:t>
      </w:r>
      <w:r>
        <w:rPr>
          <w:sz w:val="24"/>
        </w:rPr>
        <w:t>age-appropriate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stage,</w:t>
      </w:r>
      <w:r>
        <w:rPr>
          <w:spacing w:val="1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as:</w:t>
      </w:r>
    </w:p>
    <w:p w14:paraId="28F9F307" w14:textId="77777777" w:rsidR="00400008" w:rsidRDefault="002B7DD3">
      <w:pPr>
        <w:pStyle w:val="ListParagraph"/>
        <w:numPr>
          <w:ilvl w:val="0"/>
          <w:numId w:val="14"/>
        </w:numPr>
        <w:tabs>
          <w:tab w:val="left" w:pos="1113"/>
          <w:tab w:val="left" w:pos="1114"/>
        </w:tabs>
        <w:rPr>
          <w:sz w:val="24"/>
        </w:rPr>
      </w:pPr>
      <w:r>
        <w:rPr>
          <w:sz w:val="24"/>
        </w:rPr>
        <w:t>healthy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respectful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relationships</w:t>
      </w:r>
    </w:p>
    <w:p w14:paraId="17ED1269" w14:textId="77777777" w:rsidR="00400008" w:rsidRDefault="002B7DD3">
      <w:pPr>
        <w:pStyle w:val="ListParagraph"/>
        <w:numPr>
          <w:ilvl w:val="0"/>
          <w:numId w:val="14"/>
        </w:numPr>
        <w:tabs>
          <w:tab w:val="left" w:pos="1113"/>
          <w:tab w:val="left" w:pos="1114"/>
        </w:tabs>
        <w:spacing w:before="173"/>
        <w:rPr>
          <w:sz w:val="24"/>
        </w:rPr>
      </w:pPr>
      <w:r>
        <w:rPr>
          <w:sz w:val="24"/>
        </w:rPr>
        <w:t>boundaries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consent</w:t>
      </w:r>
    </w:p>
    <w:p w14:paraId="7CE808D4" w14:textId="77777777" w:rsidR="00400008" w:rsidRDefault="002B7DD3">
      <w:pPr>
        <w:pStyle w:val="ListParagraph"/>
        <w:numPr>
          <w:ilvl w:val="0"/>
          <w:numId w:val="14"/>
        </w:numPr>
        <w:tabs>
          <w:tab w:val="left" w:pos="1113"/>
          <w:tab w:val="left" w:pos="1114"/>
        </w:tabs>
        <w:spacing w:before="174"/>
        <w:rPr>
          <w:sz w:val="24"/>
        </w:rPr>
      </w:pPr>
      <w:r>
        <w:rPr>
          <w:sz w:val="24"/>
        </w:rPr>
        <w:t>stereotyping,</w:t>
      </w:r>
      <w:r>
        <w:rPr>
          <w:spacing w:val="-4"/>
          <w:sz w:val="24"/>
        </w:rPr>
        <w:t xml:space="preserve"> </w:t>
      </w:r>
      <w:r>
        <w:rPr>
          <w:sz w:val="24"/>
        </w:rPr>
        <w:t>prejudice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equality</w:t>
      </w:r>
    </w:p>
    <w:p w14:paraId="6CA7A02E" w14:textId="77777777" w:rsidR="00400008" w:rsidRDefault="002B7DD3">
      <w:pPr>
        <w:pStyle w:val="ListParagraph"/>
        <w:numPr>
          <w:ilvl w:val="0"/>
          <w:numId w:val="14"/>
        </w:numPr>
        <w:tabs>
          <w:tab w:val="left" w:pos="1113"/>
          <w:tab w:val="left" w:pos="1114"/>
        </w:tabs>
        <w:spacing w:before="172"/>
        <w:rPr>
          <w:sz w:val="24"/>
        </w:rPr>
      </w:pPr>
      <w:r>
        <w:rPr>
          <w:sz w:val="24"/>
        </w:rPr>
        <w:t>body</w:t>
      </w:r>
      <w:r>
        <w:rPr>
          <w:spacing w:val="-5"/>
          <w:sz w:val="24"/>
        </w:rPr>
        <w:t xml:space="preserve"> </w:t>
      </w:r>
      <w:r>
        <w:rPr>
          <w:sz w:val="24"/>
        </w:rPr>
        <w:t>confidence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self-esteem</w:t>
      </w:r>
    </w:p>
    <w:p w14:paraId="75B8E597" w14:textId="77777777" w:rsidR="00400008" w:rsidRDefault="002B7DD3">
      <w:pPr>
        <w:pStyle w:val="ListParagraph"/>
        <w:numPr>
          <w:ilvl w:val="0"/>
          <w:numId w:val="14"/>
        </w:numPr>
        <w:tabs>
          <w:tab w:val="left" w:pos="1114"/>
        </w:tabs>
        <w:spacing w:before="174" w:line="283" w:lineRule="auto"/>
        <w:ind w:right="1346"/>
        <w:jc w:val="both"/>
        <w:rPr>
          <w:sz w:val="24"/>
        </w:rPr>
      </w:pPr>
      <w:r>
        <w:rPr>
          <w:sz w:val="24"/>
        </w:rPr>
        <w:t>how to recognise an abusive relationship, including coercive and controlling</w:t>
      </w:r>
      <w:r>
        <w:rPr>
          <w:spacing w:val="-64"/>
          <w:sz w:val="24"/>
        </w:rPr>
        <w:t xml:space="preserve"> </w:t>
      </w:r>
      <w:r>
        <w:rPr>
          <w:sz w:val="24"/>
        </w:rPr>
        <w:t>behaviour</w:t>
      </w:r>
    </w:p>
    <w:p w14:paraId="514CCCD0" w14:textId="77777777" w:rsidR="00400008" w:rsidRDefault="002B7DD3">
      <w:pPr>
        <w:pStyle w:val="ListParagraph"/>
        <w:numPr>
          <w:ilvl w:val="0"/>
          <w:numId w:val="14"/>
        </w:numPr>
        <w:tabs>
          <w:tab w:val="left" w:pos="1114"/>
        </w:tabs>
        <w:spacing w:before="126" w:line="285" w:lineRule="auto"/>
        <w:ind w:right="746"/>
        <w:jc w:val="both"/>
        <w:rPr>
          <w:sz w:val="24"/>
        </w:rPr>
      </w:pPr>
      <w:r>
        <w:rPr>
          <w:sz w:val="24"/>
        </w:rPr>
        <w:t>the concepts of, and laws relating to - sexual consent, sexual exploitation, abuse,</w:t>
      </w:r>
      <w:r>
        <w:rPr>
          <w:spacing w:val="-64"/>
          <w:sz w:val="24"/>
        </w:rPr>
        <w:t xml:space="preserve"> </w:t>
      </w:r>
      <w:r>
        <w:rPr>
          <w:sz w:val="24"/>
        </w:rPr>
        <w:t>grooming, coercion, harassment, rape, domestic abuse, so-called ‘honour’-based</w:t>
      </w:r>
      <w:r>
        <w:rPr>
          <w:spacing w:val="-64"/>
          <w:sz w:val="24"/>
        </w:rPr>
        <w:t xml:space="preserve"> </w:t>
      </w:r>
      <w:r>
        <w:rPr>
          <w:sz w:val="24"/>
        </w:rPr>
        <w:t>violence such as forced marriage and Female Genital Mutilation (FGM), and how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access support,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0A5A2441" w14:textId="77777777" w:rsidR="00400008" w:rsidRDefault="002B7DD3">
      <w:pPr>
        <w:pStyle w:val="ListParagraph"/>
        <w:numPr>
          <w:ilvl w:val="0"/>
          <w:numId w:val="14"/>
        </w:numPr>
        <w:tabs>
          <w:tab w:val="left" w:pos="1114"/>
        </w:tabs>
        <w:spacing w:before="125" w:line="285" w:lineRule="auto"/>
        <w:ind w:right="1346"/>
        <w:jc w:val="both"/>
        <w:rPr>
          <w:sz w:val="24"/>
        </w:rPr>
      </w:pPr>
      <w:r>
        <w:rPr>
          <w:sz w:val="24"/>
        </w:rPr>
        <w:t>what constitutes sexual harassment and sexual violence and why these are</w:t>
      </w:r>
      <w:r>
        <w:rPr>
          <w:spacing w:val="-64"/>
          <w:sz w:val="24"/>
        </w:rPr>
        <w:t xml:space="preserve"> </w:t>
      </w:r>
      <w:r>
        <w:rPr>
          <w:sz w:val="24"/>
        </w:rPr>
        <w:t>always</w:t>
      </w:r>
      <w:r>
        <w:rPr>
          <w:spacing w:val="-1"/>
          <w:sz w:val="24"/>
        </w:rPr>
        <w:t xml:space="preserve"> </w:t>
      </w:r>
      <w:r>
        <w:rPr>
          <w:sz w:val="24"/>
        </w:rPr>
        <w:t>unacceptable.</w:t>
      </w:r>
    </w:p>
    <w:p w14:paraId="3F2D792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1" w:line="288" w:lineRule="auto"/>
        <w:ind w:left="393" w:right="588" w:firstLine="0"/>
        <w:rPr>
          <w:sz w:val="24"/>
        </w:rPr>
      </w:pPr>
      <w:r>
        <w:rPr>
          <w:sz w:val="24"/>
        </w:rPr>
        <w:t>The department has produced a one-stop hub for teachers which can be accessed</w:t>
      </w:r>
      <w:r>
        <w:rPr>
          <w:spacing w:val="-65"/>
          <w:sz w:val="24"/>
        </w:rPr>
        <w:t xml:space="preserve"> </w:t>
      </w:r>
      <w:r>
        <w:rPr>
          <w:sz w:val="24"/>
        </w:rPr>
        <w:t>here:</w:t>
      </w:r>
      <w:r>
        <w:rPr>
          <w:color w:val="0000FF"/>
          <w:spacing w:val="1"/>
          <w:sz w:val="24"/>
        </w:rPr>
        <w:t xml:space="preserve"> </w:t>
      </w:r>
      <w:hyperlink r:id="rId78">
        <w:r>
          <w:rPr>
            <w:color w:val="0000FF"/>
            <w:sz w:val="24"/>
            <w:u w:val="single" w:color="0000FF"/>
          </w:rPr>
          <w:t>Teaching about relationships sex and health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(Gov.uk)</w:t>
        </w:r>
      </w:hyperlink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This includes teacher</w:t>
      </w:r>
      <w:r>
        <w:rPr>
          <w:spacing w:val="1"/>
          <w:sz w:val="24"/>
        </w:rPr>
        <w:t xml:space="preserve"> </w:t>
      </w:r>
      <w:r>
        <w:rPr>
          <w:sz w:val="24"/>
        </w:rPr>
        <w:t>training</w:t>
      </w:r>
      <w:r>
        <w:rPr>
          <w:spacing w:val="6"/>
          <w:sz w:val="24"/>
        </w:rPr>
        <w:t xml:space="preserve"> </w:t>
      </w:r>
      <w:r>
        <w:rPr>
          <w:sz w:val="24"/>
        </w:rPr>
        <w:t>modules</w:t>
      </w:r>
      <w:r>
        <w:rPr>
          <w:spacing w:val="7"/>
          <w:sz w:val="24"/>
        </w:rPr>
        <w:t xml:space="preserve"> </w:t>
      </w:r>
      <w:r>
        <w:rPr>
          <w:sz w:val="24"/>
        </w:rPr>
        <w:t>on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RSHE</w:t>
      </w:r>
      <w:r>
        <w:rPr>
          <w:spacing w:val="6"/>
          <w:sz w:val="24"/>
        </w:rPr>
        <w:t xml:space="preserve"> </w:t>
      </w:r>
      <w:r>
        <w:rPr>
          <w:sz w:val="24"/>
        </w:rPr>
        <w:t>topics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non-statutory</w:t>
      </w:r>
      <w:r>
        <w:rPr>
          <w:spacing w:val="5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7"/>
          <w:sz w:val="24"/>
        </w:rPr>
        <w:t xml:space="preserve"> </w:t>
      </w:r>
      <w:r>
        <w:rPr>
          <w:sz w:val="24"/>
        </w:rPr>
        <w:t>guidance.</w:t>
      </w:r>
      <w:r>
        <w:rPr>
          <w:spacing w:val="1"/>
          <w:sz w:val="24"/>
        </w:rPr>
        <w:t xml:space="preserve"> </w:t>
      </w:r>
      <w:r>
        <w:rPr>
          <w:sz w:val="24"/>
        </w:rPr>
        <w:t>Further guidance focused on teaching relationships education specifically to prevent</w:t>
      </w:r>
      <w:r>
        <w:rPr>
          <w:spacing w:val="1"/>
          <w:sz w:val="24"/>
        </w:rPr>
        <w:t xml:space="preserve"> </w:t>
      </w:r>
      <w:r>
        <w:rPr>
          <w:sz w:val="24"/>
        </w:rPr>
        <w:t>sexual</w:t>
      </w:r>
      <w:r>
        <w:rPr>
          <w:spacing w:val="-2"/>
          <w:sz w:val="24"/>
        </w:rPr>
        <w:t xml:space="preserve"> </w:t>
      </w:r>
      <w:r>
        <w:rPr>
          <w:sz w:val="24"/>
        </w:rPr>
        <w:t>harassment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sexual</w:t>
      </w:r>
      <w:r>
        <w:rPr>
          <w:spacing w:val="-2"/>
          <w:sz w:val="24"/>
        </w:rPr>
        <w:t xml:space="preserve"> </w:t>
      </w:r>
      <w:r>
        <w:rPr>
          <w:sz w:val="24"/>
        </w:rPr>
        <w:t>violence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published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22/23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year.</w:t>
      </w:r>
    </w:p>
    <w:p w14:paraId="4E8E899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1" w:line="288" w:lineRule="auto"/>
        <w:ind w:left="393" w:right="627" w:firstLine="0"/>
        <w:rPr>
          <w:sz w:val="24"/>
        </w:rPr>
      </w:pPr>
      <w:r>
        <w:rPr>
          <w:sz w:val="24"/>
        </w:rPr>
        <w:t>The following resources, plus many more listed in Annex B, may also help schools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colleges 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and teach</w:t>
      </w:r>
      <w:r>
        <w:rPr>
          <w:spacing w:val="-1"/>
          <w:sz w:val="24"/>
        </w:rPr>
        <w:t xml:space="preserve"> </w:t>
      </w:r>
      <w:r>
        <w:rPr>
          <w:sz w:val="24"/>
        </w:rPr>
        <w:t>about safeguarding:</w:t>
      </w:r>
    </w:p>
    <w:p w14:paraId="4D414251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/>
        <w:ind w:hanging="361"/>
        <w:rPr>
          <w:rFonts w:ascii="Symbol" w:hAnsi="Symbol"/>
          <w:sz w:val="24"/>
        </w:rPr>
      </w:pPr>
      <w:r>
        <w:rPr>
          <w:sz w:val="24"/>
        </w:rPr>
        <w:t>DfE</w:t>
      </w:r>
      <w:r>
        <w:rPr>
          <w:spacing w:val="-3"/>
          <w:sz w:val="24"/>
        </w:rPr>
        <w:t xml:space="preserve"> </w:t>
      </w:r>
      <w:r>
        <w:rPr>
          <w:sz w:val="24"/>
        </w:rPr>
        <w:t>advice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schools:</w:t>
      </w:r>
      <w:r>
        <w:rPr>
          <w:color w:val="0000FF"/>
          <w:spacing w:val="-2"/>
          <w:sz w:val="24"/>
        </w:rPr>
        <w:t xml:space="preserve"> </w:t>
      </w:r>
      <w:hyperlink r:id="rId79">
        <w:r>
          <w:rPr>
            <w:color w:val="0000FF"/>
            <w:sz w:val="24"/>
            <w:u w:val="single" w:color="0000FF"/>
          </w:rPr>
          <w:t>teaching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online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safety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in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schools</w:t>
        </w:r>
      </w:hyperlink>
    </w:p>
    <w:p w14:paraId="5B99FCCF" w14:textId="77777777" w:rsidR="00400008" w:rsidRDefault="00400008">
      <w:pPr>
        <w:rPr>
          <w:rFonts w:ascii="Symbol" w:hAnsi="Symbol"/>
          <w:sz w:val="24"/>
        </w:rPr>
        <w:sectPr w:rsidR="00400008">
          <w:pgSz w:w="11910" w:h="16840"/>
          <w:pgMar w:top="1040" w:right="700" w:bottom="1840" w:left="740" w:header="0" w:footer="1571" w:gutter="0"/>
          <w:cols w:space="720"/>
        </w:sectPr>
      </w:pPr>
    </w:p>
    <w:p w14:paraId="3D8473C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75" w:line="283" w:lineRule="auto"/>
        <w:ind w:right="1055"/>
        <w:rPr>
          <w:rFonts w:ascii="Symbol" w:hAnsi="Symbol"/>
          <w:sz w:val="24"/>
        </w:rPr>
      </w:pPr>
      <w:r>
        <w:rPr>
          <w:spacing w:val="-1"/>
          <w:sz w:val="24"/>
        </w:rPr>
        <w:lastRenderedPageBreak/>
        <w:t xml:space="preserve">UK Council for Internet Safety (UKCIS) </w:t>
      </w:r>
      <w:hyperlink w:anchor="_bookmark42" w:history="1">
        <w:r>
          <w:rPr>
            <w:spacing w:val="-1"/>
            <w:sz w:val="24"/>
            <w:vertAlign w:val="superscript"/>
          </w:rPr>
          <w:t>37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>guidance:</w:t>
      </w:r>
      <w:r>
        <w:rPr>
          <w:color w:val="0000FF"/>
          <w:spacing w:val="-1"/>
          <w:sz w:val="24"/>
        </w:rPr>
        <w:t xml:space="preserve"> </w:t>
      </w:r>
      <w:hyperlink r:id="rId80">
        <w:r>
          <w:rPr>
            <w:color w:val="0000FF"/>
            <w:sz w:val="24"/>
            <w:u w:val="single" w:color="0000FF"/>
          </w:rPr>
          <w:t>Education for a connected</w:t>
        </w:r>
      </w:hyperlink>
      <w:r>
        <w:rPr>
          <w:color w:val="0000FF"/>
          <w:spacing w:val="-64"/>
          <w:sz w:val="24"/>
        </w:rPr>
        <w:t xml:space="preserve"> </w:t>
      </w:r>
      <w:hyperlink r:id="rId81">
        <w:r>
          <w:rPr>
            <w:color w:val="0000FF"/>
            <w:sz w:val="24"/>
            <w:u w:val="single" w:color="0000FF"/>
          </w:rPr>
          <w:t>world</w:t>
        </w:r>
      </w:hyperlink>
    </w:p>
    <w:p w14:paraId="1D5B812D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6" w:line="285" w:lineRule="auto"/>
        <w:ind w:right="945"/>
        <w:rPr>
          <w:rFonts w:ascii="Symbol" w:hAnsi="Symbol"/>
          <w:sz w:val="24"/>
        </w:rPr>
      </w:pPr>
      <w:r>
        <w:rPr>
          <w:sz w:val="24"/>
        </w:rPr>
        <w:t>UKCIS guidance:</w:t>
      </w:r>
      <w:r>
        <w:rPr>
          <w:color w:val="0000FF"/>
          <w:sz w:val="24"/>
        </w:rPr>
        <w:t xml:space="preserve"> </w:t>
      </w:r>
      <w:hyperlink r:id="rId82">
        <w:r>
          <w:rPr>
            <w:color w:val="0000FF"/>
            <w:sz w:val="24"/>
            <w:u w:val="single" w:color="0000FF"/>
          </w:rPr>
          <w:t>Sharing nudes and semi-nudes: advice for education settings</w:t>
        </w:r>
      </w:hyperlink>
      <w:r>
        <w:rPr>
          <w:color w:val="0000FF"/>
          <w:spacing w:val="-64"/>
          <w:sz w:val="24"/>
        </w:rPr>
        <w:t xml:space="preserve"> </w:t>
      </w:r>
      <w:hyperlink r:id="rId83">
        <w:r>
          <w:rPr>
            <w:color w:val="0000FF"/>
            <w:sz w:val="24"/>
            <w:u w:val="single" w:color="0000FF"/>
          </w:rPr>
          <w:t>working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with children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and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young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people</w:t>
        </w:r>
      </w:hyperlink>
    </w:p>
    <w:p w14:paraId="5A775EE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 w:line="283" w:lineRule="auto"/>
        <w:ind w:right="679"/>
        <w:rPr>
          <w:rFonts w:ascii="Symbol" w:hAnsi="Symbol"/>
          <w:sz w:val="24"/>
        </w:rPr>
      </w:pPr>
      <w:r>
        <w:rPr>
          <w:sz w:val="24"/>
        </w:rPr>
        <w:t>The UKCIS</w:t>
      </w:r>
      <w:r>
        <w:rPr>
          <w:color w:val="0000FF"/>
          <w:sz w:val="24"/>
        </w:rPr>
        <w:t xml:space="preserve"> </w:t>
      </w:r>
      <w:hyperlink r:id="rId84">
        <w:r>
          <w:rPr>
            <w:color w:val="0000FF"/>
            <w:sz w:val="24"/>
            <w:u w:val="single" w:color="0000FF"/>
          </w:rPr>
          <w:t xml:space="preserve">external visitors guidance </w:t>
        </w:r>
      </w:hyperlink>
      <w:r>
        <w:rPr>
          <w:sz w:val="24"/>
        </w:rPr>
        <w:t>will help schools and colleges to ensure the</w:t>
      </w:r>
      <w:r>
        <w:rPr>
          <w:spacing w:val="-64"/>
          <w:sz w:val="24"/>
        </w:rPr>
        <w:t xml:space="preserve"> </w:t>
      </w:r>
      <w:r>
        <w:rPr>
          <w:sz w:val="24"/>
        </w:rPr>
        <w:t>maximum</w:t>
      </w:r>
      <w:r>
        <w:rPr>
          <w:spacing w:val="-2"/>
          <w:sz w:val="24"/>
        </w:rPr>
        <w:t xml:space="preserve"> </w:t>
      </w:r>
      <w:r>
        <w:rPr>
          <w:sz w:val="24"/>
        </w:rPr>
        <w:t>impact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z w:val="24"/>
        </w:rPr>
        <w:t>sessions</w:t>
      </w:r>
      <w:r>
        <w:rPr>
          <w:spacing w:val="-2"/>
          <w:sz w:val="24"/>
        </w:rPr>
        <w:t xml:space="preserve"> </w:t>
      </w:r>
      <w:r>
        <w:rPr>
          <w:sz w:val="24"/>
        </w:rPr>
        <w:t>delivered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external</w:t>
      </w:r>
      <w:r>
        <w:rPr>
          <w:spacing w:val="-1"/>
          <w:sz w:val="24"/>
        </w:rPr>
        <w:t xml:space="preserve"> </w:t>
      </w:r>
      <w:r>
        <w:rPr>
          <w:sz w:val="24"/>
        </w:rPr>
        <w:t>visitors</w:t>
      </w:r>
    </w:p>
    <w:p w14:paraId="3081CA8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 w:line="285" w:lineRule="auto"/>
        <w:ind w:right="942"/>
        <w:rPr>
          <w:rFonts w:ascii="Symbol" w:hAnsi="Symbol"/>
          <w:sz w:val="24"/>
        </w:rPr>
      </w:pPr>
      <w:r>
        <w:rPr>
          <w:sz w:val="24"/>
        </w:rPr>
        <w:t>National Crime Agency's</w:t>
      </w:r>
      <w:r>
        <w:rPr>
          <w:color w:val="0000FF"/>
          <w:sz w:val="24"/>
        </w:rPr>
        <w:t xml:space="preserve"> </w:t>
      </w:r>
      <w:hyperlink r:id="rId85">
        <w:r>
          <w:rPr>
            <w:color w:val="0000FF"/>
            <w:sz w:val="24"/>
            <w:u w:val="single" w:color="0000FF"/>
          </w:rPr>
          <w:t>CEOP Education Programme</w:t>
        </w:r>
      </w:hyperlink>
      <w:r>
        <w:rPr>
          <w:sz w:val="24"/>
        </w:rPr>
        <w:t>: Protecting children and</w:t>
      </w:r>
      <w:r>
        <w:rPr>
          <w:spacing w:val="-64"/>
          <w:sz w:val="24"/>
        </w:rPr>
        <w:t xml:space="preserve"> </w:t>
      </w:r>
      <w:r>
        <w:rPr>
          <w:sz w:val="24"/>
        </w:rPr>
        <w:t>young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abuse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</w:p>
    <w:p w14:paraId="7E43260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/>
        <w:ind w:hanging="361"/>
        <w:rPr>
          <w:rFonts w:ascii="Symbol" w:hAnsi="Symbol"/>
          <w:sz w:val="24"/>
        </w:rPr>
      </w:pPr>
      <w:r>
        <w:rPr>
          <w:spacing w:val="-1"/>
          <w:sz w:val="24"/>
        </w:rPr>
        <w:t>Public</w:t>
      </w:r>
      <w:r>
        <w:rPr>
          <w:sz w:val="24"/>
        </w:rPr>
        <w:t xml:space="preserve"> </w:t>
      </w:r>
      <w:r>
        <w:rPr>
          <w:spacing w:val="-1"/>
          <w:sz w:val="24"/>
        </w:rPr>
        <w:t>Health</w:t>
      </w:r>
      <w:r>
        <w:rPr>
          <w:sz w:val="24"/>
        </w:rPr>
        <w:t xml:space="preserve"> </w:t>
      </w:r>
      <w:r>
        <w:rPr>
          <w:spacing w:val="-1"/>
          <w:sz w:val="24"/>
        </w:rPr>
        <w:t>England</w:t>
      </w:r>
      <w:r>
        <w:rPr>
          <w:spacing w:val="-46"/>
          <w:sz w:val="24"/>
        </w:rPr>
        <w:t xml:space="preserve"> </w:t>
      </w:r>
      <w:hyperlink w:anchor="_bookmark43" w:history="1">
        <w:r>
          <w:rPr>
            <w:spacing w:val="-1"/>
            <w:sz w:val="24"/>
            <w:vertAlign w:val="superscript"/>
          </w:rPr>
          <w:t>38</w:t>
        </w:r>
      </w:hyperlink>
      <w:r>
        <w:rPr>
          <w:spacing w:val="-1"/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86">
        <w:r>
          <w:rPr>
            <w:color w:val="0000FF"/>
            <w:sz w:val="24"/>
            <w:u w:val="single" w:color="0000FF"/>
          </w:rPr>
          <w:t>Every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Mind Matters</w:t>
        </w:r>
      </w:hyperlink>
    </w:p>
    <w:p w14:paraId="7116F950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 w:line="285" w:lineRule="auto"/>
        <w:ind w:right="652"/>
        <w:rPr>
          <w:rFonts w:ascii="Symbol" w:hAnsi="Symbol"/>
          <w:sz w:val="24"/>
        </w:rPr>
      </w:pPr>
      <w:hyperlink r:id="rId87">
        <w:r>
          <w:rPr>
            <w:color w:val="0000FF"/>
            <w:sz w:val="24"/>
            <w:u w:val="single" w:color="0000FF"/>
          </w:rPr>
          <w:t>Harmful online challenges and online hoaxes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- this includes advice on preparing</w:t>
      </w:r>
      <w:r>
        <w:rPr>
          <w:spacing w:val="1"/>
          <w:sz w:val="24"/>
        </w:rPr>
        <w:t xml:space="preserve"> </w:t>
      </w:r>
      <w:r>
        <w:rPr>
          <w:sz w:val="24"/>
        </w:rPr>
        <w:t>for any online challenges and hoaxes, sharing information with parents and carers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to get help and</w:t>
      </w:r>
      <w:r>
        <w:rPr>
          <w:spacing w:val="-1"/>
          <w:sz w:val="24"/>
        </w:rPr>
        <w:t xml:space="preserve"> </w:t>
      </w:r>
      <w:r>
        <w:rPr>
          <w:sz w:val="24"/>
        </w:rPr>
        <w:t>support.</w:t>
      </w:r>
    </w:p>
    <w:p w14:paraId="19676E5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4" w:line="288" w:lineRule="auto"/>
        <w:ind w:right="665" w:firstLine="0"/>
        <w:rPr>
          <w:sz w:val="24"/>
        </w:rPr>
      </w:pPr>
      <w:r>
        <w:rPr>
          <w:sz w:val="24"/>
        </w:rPr>
        <w:t>Whilst it is essential that governing bodies and proprietors ensure that appropriate</w:t>
      </w:r>
      <w:r>
        <w:rPr>
          <w:spacing w:val="-64"/>
          <w:sz w:val="24"/>
        </w:rPr>
        <w:t xml:space="preserve"> </w:t>
      </w:r>
      <w:r>
        <w:rPr>
          <w:sz w:val="24"/>
        </w:rPr>
        <w:t>filtering and monitoring systems are in place, they should be careful that “over blocking”</w:t>
      </w:r>
      <w:r>
        <w:rPr>
          <w:spacing w:val="1"/>
          <w:sz w:val="24"/>
        </w:rPr>
        <w:t xml:space="preserve"> </w:t>
      </w:r>
      <w:r>
        <w:rPr>
          <w:sz w:val="24"/>
        </w:rPr>
        <w:t>does not lead to unreasonable restrictions as to what children can be taught with regard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online teaching and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safeguarding.</w:t>
      </w:r>
    </w:p>
    <w:p w14:paraId="3001F32D" w14:textId="77777777" w:rsidR="00400008" w:rsidRDefault="00400008">
      <w:pPr>
        <w:pStyle w:val="BodyText"/>
        <w:spacing w:before="2"/>
        <w:rPr>
          <w:sz w:val="31"/>
        </w:rPr>
      </w:pPr>
    </w:p>
    <w:p w14:paraId="55DAD5D2" w14:textId="77777777" w:rsidR="00400008" w:rsidRDefault="002B7DD3">
      <w:pPr>
        <w:pStyle w:val="Heading3"/>
      </w:pPr>
      <w:bookmarkStart w:id="78" w:name="Online_safety"/>
      <w:bookmarkEnd w:id="78"/>
      <w:r>
        <w:rPr>
          <w:color w:val="104F75"/>
        </w:rPr>
        <w:t>Online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safety</w:t>
      </w:r>
    </w:p>
    <w:p w14:paraId="4749B64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1" w:line="288" w:lineRule="auto"/>
        <w:ind w:left="393" w:right="692" w:firstLine="0"/>
        <w:rPr>
          <w:sz w:val="24"/>
        </w:rPr>
      </w:pPr>
      <w:r>
        <w:rPr>
          <w:sz w:val="24"/>
        </w:rPr>
        <w:t>It is essential that children are safeguarded from potentially harmful and</w:t>
      </w:r>
      <w:r>
        <w:rPr>
          <w:spacing w:val="1"/>
          <w:sz w:val="24"/>
        </w:rPr>
        <w:t xml:space="preserve"> </w:t>
      </w:r>
      <w:r>
        <w:rPr>
          <w:sz w:val="24"/>
        </w:rPr>
        <w:t>inappropriate online material. An effective whole school and college approach to online</w:t>
      </w:r>
      <w:r>
        <w:rPr>
          <w:spacing w:val="1"/>
          <w:sz w:val="24"/>
        </w:rPr>
        <w:t xml:space="preserve"> </w:t>
      </w:r>
      <w:r>
        <w:rPr>
          <w:sz w:val="24"/>
        </w:rPr>
        <w:t>safety empowers a school or college to protect and educate pupils, students, and staff in</w:t>
      </w:r>
      <w:r>
        <w:rPr>
          <w:spacing w:val="-64"/>
          <w:sz w:val="24"/>
        </w:rPr>
        <w:t xml:space="preserve"> </w:t>
      </w:r>
      <w:r>
        <w:rPr>
          <w:sz w:val="24"/>
        </w:rPr>
        <w:t>their use of technology and establishes mechanisms to identify, intervene in, and</w:t>
      </w:r>
      <w:r>
        <w:rPr>
          <w:spacing w:val="1"/>
          <w:sz w:val="24"/>
        </w:rPr>
        <w:t xml:space="preserve"> </w:t>
      </w:r>
      <w:r>
        <w:rPr>
          <w:sz w:val="24"/>
        </w:rPr>
        <w:t>escalate</w:t>
      </w:r>
      <w:r>
        <w:rPr>
          <w:spacing w:val="-1"/>
          <w:sz w:val="24"/>
        </w:rPr>
        <w:t xml:space="preserve"> </w:t>
      </w:r>
      <w:r>
        <w:rPr>
          <w:sz w:val="24"/>
        </w:rPr>
        <w:t>any concerns where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appropriate.</w:t>
      </w:r>
    </w:p>
    <w:p w14:paraId="71E2853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1227" w:firstLine="0"/>
        <w:rPr>
          <w:sz w:val="24"/>
        </w:rPr>
      </w:pPr>
      <w:r>
        <w:rPr>
          <w:sz w:val="24"/>
        </w:rPr>
        <w:t>The breadth of issues classified within online safety is considerable and ever</w:t>
      </w:r>
      <w:r>
        <w:rPr>
          <w:spacing w:val="-64"/>
          <w:sz w:val="24"/>
        </w:rPr>
        <w:t xml:space="preserve"> </w:t>
      </w:r>
      <w:r>
        <w:rPr>
          <w:sz w:val="24"/>
        </w:rPr>
        <w:t>evolving, but</w:t>
      </w:r>
      <w:r>
        <w:rPr>
          <w:spacing w:val="-1"/>
          <w:sz w:val="24"/>
        </w:rPr>
        <w:t xml:space="preserve"> </w:t>
      </w:r>
      <w:r>
        <w:rPr>
          <w:sz w:val="24"/>
        </w:rPr>
        <w:t>can be</w:t>
      </w:r>
      <w:r>
        <w:rPr>
          <w:spacing w:val="-1"/>
          <w:sz w:val="24"/>
        </w:rPr>
        <w:t xml:space="preserve"> </w:t>
      </w:r>
      <w:r>
        <w:rPr>
          <w:sz w:val="24"/>
        </w:rPr>
        <w:t>categorised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four</w:t>
      </w:r>
      <w:r>
        <w:rPr>
          <w:spacing w:val="1"/>
          <w:sz w:val="24"/>
        </w:rPr>
        <w:t xml:space="preserve"> </w:t>
      </w:r>
      <w:r>
        <w:rPr>
          <w:sz w:val="24"/>
        </w:rPr>
        <w:t>areas</w:t>
      </w:r>
      <w:r>
        <w:rPr>
          <w:spacing w:val="-1"/>
          <w:sz w:val="24"/>
        </w:rPr>
        <w:t xml:space="preserve"> </w:t>
      </w:r>
      <w:r>
        <w:rPr>
          <w:sz w:val="24"/>
        </w:rPr>
        <w:t>of risk:</w:t>
      </w:r>
    </w:p>
    <w:p w14:paraId="1A1DEE32" w14:textId="77777777" w:rsidR="00400008" w:rsidRDefault="002B7DD3">
      <w:pPr>
        <w:pStyle w:val="BodyText"/>
        <w:spacing w:before="120" w:line="288" w:lineRule="auto"/>
        <w:ind w:left="535" w:right="1337"/>
      </w:pPr>
      <w:r>
        <w:rPr>
          <w:b/>
        </w:rPr>
        <w:t xml:space="preserve">content: </w:t>
      </w:r>
      <w:r>
        <w:t>being exposed to illegal, inappropriate, or harmful content, for example:</w:t>
      </w:r>
      <w:r>
        <w:rPr>
          <w:spacing w:val="-64"/>
        </w:rPr>
        <w:t xml:space="preserve"> </w:t>
      </w:r>
      <w:r>
        <w:t>pornography, fake news, racism, misogyny, self-harm, suicide, anti-Semitism,</w:t>
      </w:r>
      <w:r>
        <w:rPr>
          <w:spacing w:val="1"/>
        </w:rPr>
        <w:t xml:space="preserve"> </w:t>
      </w:r>
      <w:r>
        <w:t>radicalisation, and extremism.</w:t>
      </w:r>
    </w:p>
    <w:p w14:paraId="0947ABD7" w14:textId="77777777" w:rsidR="00400008" w:rsidRDefault="002B7DD3">
      <w:pPr>
        <w:pStyle w:val="BodyText"/>
        <w:spacing w:before="120" w:line="288" w:lineRule="auto"/>
        <w:ind w:left="535" w:right="574"/>
      </w:pPr>
      <w:r>
        <w:rPr>
          <w:b/>
        </w:rPr>
        <w:t xml:space="preserve">contact: </w:t>
      </w:r>
      <w:r>
        <w:t>being subjected to harmful online interaction with other users; for example:</w:t>
      </w:r>
      <w:r>
        <w:rPr>
          <w:spacing w:val="1"/>
        </w:rPr>
        <w:t xml:space="preserve"> </w:t>
      </w:r>
      <w:r>
        <w:t>peer to peer pressure, commercial advertising and adults posing as children or young</w:t>
      </w:r>
      <w:r>
        <w:rPr>
          <w:spacing w:val="1"/>
        </w:rPr>
        <w:t xml:space="preserve"> </w:t>
      </w:r>
      <w:r>
        <w:t>adults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intention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groom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exploit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sexual,</w:t>
      </w:r>
      <w:r>
        <w:rPr>
          <w:spacing w:val="-2"/>
        </w:rPr>
        <w:t xml:space="preserve"> </w:t>
      </w:r>
      <w:r>
        <w:t>criminal,</w:t>
      </w:r>
      <w:r>
        <w:rPr>
          <w:spacing w:val="-3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</w:p>
    <w:p w14:paraId="1D980903" w14:textId="34ADB650" w:rsidR="00400008" w:rsidRDefault="002B7DD3">
      <w:pPr>
        <w:pStyle w:val="BodyText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5D591CC7" wp14:editId="4A54DCF6">
                <wp:simplePos x="0" y="0"/>
                <wp:positionH relativeFrom="page">
                  <wp:posOffset>720090</wp:posOffset>
                </wp:positionH>
                <wp:positionV relativeFrom="paragraph">
                  <wp:posOffset>151765</wp:posOffset>
                </wp:positionV>
                <wp:extent cx="1828800" cy="7620"/>
                <wp:effectExtent l="0" t="0" r="0" b="0"/>
                <wp:wrapTopAndBottom/>
                <wp:docPr id="15174315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3D52A" id="docshape19" o:spid="_x0000_s1026" style="position:absolute;margin-left:56.7pt;margin-top:11.95pt;width:2in;height:.6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NLfHBr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C9E6A84" w14:textId="77777777" w:rsidR="00400008" w:rsidRDefault="00400008">
      <w:pPr>
        <w:pStyle w:val="BodyText"/>
        <w:rPr>
          <w:sz w:val="20"/>
        </w:rPr>
      </w:pPr>
    </w:p>
    <w:p w14:paraId="14692D29" w14:textId="77777777" w:rsidR="00400008" w:rsidRDefault="00400008">
      <w:pPr>
        <w:pStyle w:val="BodyText"/>
        <w:spacing w:before="8"/>
        <w:rPr>
          <w:sz w:val="29"/>
        </w:rPr>
      </w:pPr>
    </w:p>
    <w:p w14:paraId="21F64441" w14:textId="77777777" w:rsidR="00400008" w:rsidRDefault="002B7DD3">
      <w:pPr>
        <w:spacing w:before="100" w:line="254" w:lineRule="auto"/>
        <w:ind w:left="393" w:right="1129"/>
        <w:rPr>
          <w:sz w:val="20"/>
        </w:rPr>
      </w:pPr>
      <w:bookmarkStart w:id="79" w:name="_bookmark42"/>
      <w:bookmarkEnd w:id="79"/>
      <w:r>
        <w:rPr>
          <w:sz w:val="20"/>
          <w:vertAlign w:val="superscript"/>
        </w:rPr>
        <w:t>37</w:t>
      </w:r>
      <w:r>
        <w:rPr>
          <w:sz w:val="20"/>
        </w:rPr>
        <w:t xml:space="preserve"> UK Council for Internet Safety Education subgroup is made up of sector experts who collaborate to</w:t>
      </w:r>
      <w:r>
        <w:rPr>
          <w:spacing w:val="-53"/>
          <w:sz w:val="20"/>
        </w:rPr>
        <w:t xml:space="preserve"> </w:t>
      </w:r>
      <w:r>
        <w:rPr>
          <w:sz w:val="20"/>
        </w:rPr>
        <w:t>produce</w:t>
      </w:r>
      <w:r>
        <w:rPr>
          <w:spacing w:val="-3"/>
          <w:sz w:val="20"/>
        </w:rPr>
        <w:t xml:space="preserve"> </w:t>
      </w:r>
      <w:r>
        <w:rPr>
          <w:sz w:val="20"/>
        </w:rPr>
        <w:t>advice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guidance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>
        <w:rPr>
          <w:sz w:val="20"/>
        </w:rPr>
        <w:t>schools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colleges</w:t>
      </w:r>
      <w:r>
        <w:rPr>
          <w:spacing w:val="-2"/>
          <w:sz w:val="20"/>
        </w:rPr>
        <w:t xml:space="preserve"> </w:t>
      </w:r>
      <w:r>
        <w:rPr>
          <w:sz w:val="20"/>
        </w:rPr>
        <w:t>keep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children</w:t>
      </w:r>
      <w:r>
        <w:rPr>
          <w:spacing w:val="-2"/>
          <w:sz w:val="20"/>
        </w:rPr>
        <w:t xml:space="preserve"> </w:t>
      </w:r>
      <w:r>
        <w:rPr>
          <w:sz w:val="20"/>
        </w:rPr>
        <w:t>safe</w:t>
      </w:r>
      <w:r>
        <w:rPr>
          <w:spacing w:val="-2"/>
          <w:sz w:val="20"/>
        </w:rPr>
        <w:t xml:space="preserve"> </w:t>
      </w:r>
      <w:r>
        <w:rPr>
          <w:sz w:val="20"/>
        </w:rPr>
        <w:t>online.</w:t>
      </w:r>
    </w:p>
    <w:p w14:paraId="7FA53A97" w14:textId="77777777" w:rsidR="00400008" w:rsidRDefault="002B7DD3">
      <w:pPr>
        <w:spacing w:before="3" w:line="254" w:lineRule="auto"/>
        <w:ind w:left="393" w:right="919"/>
        <w:rPr>
          <w:sz w:val="20"/>
        </w:rPr>
      </w:pPr>
      <w:bookmarkStart w:id="80" w:name="_bookmark43"/>
      <w:bookmarkEnd w:id="80"/>
      <w:r>
        <w:rPr>
          <w:sz w:val="20"/>
          <w:vertAlign w:val="superscript"/>
        </w:rPr>
        <w:t>38</w:t>
      </w:r>
      <w:r>
        <w:rPr>
          <w:color w:val="0A0B0B"/>
          <w:sz w:val="20"/>
        </w:rPr>
        <w:t>Public Health England: has now been replaced by the UK Health Security Agency and the Office for</w:t>
      </w:r>
      <w:r>
        <w:rPr>
          <w:color w:val="0A0B0B"/>
          <w:spacing w:val="1"/>
          <w:sz w:val="20"/>
        </w:rPr>
        <w:t xml:space="preserve"> </w:t>
      </w:r>
      <w:r>
        <w:rPr>
          <w:color w:val="0A0B0B"/>
          <w:sz w:val="20"/>
        </w:rPr>
        <w:t>Health Improvement and Disparities (OHID), which is part of the Department of Health and Social Care,</w:t>
      </w:r>
      <w:r>
        <w:rPr>
          <w:color w:val="0A0B0B"/>
          <w:spacing w:val="-53"/>
          <w:sz w:val="20"/>
        </w:rPr>
        <w:t xml:space="preserve"> </w:t>
      </w:r>
      <w:r>
        <w:rPr>
          <w:color w:val="0A0B0B"/>
          <w:sz w:val="20"/>
        </w:rPr>
        <w:t>and</w:t>
      </w:r>
      <w:r>
        <w:rPr>
          <w:color w:val="0A0B0B"/>
          <w:spacing w:val="-2"/>
          <w:sz w:val="20"/>
        </w:rPr>
        <w:t xml:space="preserve"> </w:t>
      </w:r>
      <w:r>
        <w:rPr>
          <w:color w:val="0A0B0B"/>
          <w:sz w:val="20"/>
        </w:rPr>
        <w:t>by the</w:t>
      </w:r>
      <w:r>
        <w:rPr>
          <w:color w:val="0A0B0B"/>
          <w:spacing w:val="-1"/>
          <w:sz w:val="20"/>
        </w:rPr>
        <w:t xml:space="preserve"> </w:t>
      </w:r>
      <w:r>
        <w:rPr>
          <w:color w:val="0A0B0B"/>
          <w:sz w:val="20"/>
        </w:rPr>
        <w:t>UK</w:t>
      </w:r>
      <w:r>
        <w:rPr>
          <w:color w:val="0A0B0B"/>
          <w:spacing w:val="-2"/>
          <w:sz w:val="20"/>
        </w:rPr>
        <w:t xml:space="preserve"> </w:t>
      </w:r>
      <w:r>
        <w:rPr>
          <w:color w:val="0A0B0B"/>
          <w:sz w:val="20"/>
        </w:rPr>
        <w:t>Health</w:t>
      </w:r>
      <w:r>
        <w:rPr>
          <w:color w:val="0A0B0B"/>
          <w:spacing w:val="-1"/>
          <w:sz w:val="20"/>
        </w:rPr>
        <w:t xml:space="preserve"> </w:t>
      </w:r>
      <w:r>
        <w:rPr>
          <w:color w:val="0A0B0B"/>
          <w:sz w:val="20"/>
        </w:rPr>
        <w:t>Security Agency,</w:t>
      </w:r>
      <w:r>
        <w:rPr>
          <w:color w:val="0A0B0B"/>
          <w:spacing w:val="-2"/>
          <w:sz w:val="20"/>
        </w:rPr>
        <w:t xml:space="preserve"> </w:t>
      </w:r>
      <w:r>
        <w:rPr>
          <w:color w:val="0A0B0B"/>
          <w:sz w:val="20"/>
        </w:rPr>
        <w:t>however branding</w:t>
      </w:r>
      <w:r>
        <w:rPr>
          <w:color w:val="0A0B0B"/>
          <w:spacing w:val="-1"/>
          <w:sz w:val="20"/>
        </w:rPr>
        <w:t xml:space="preserve"> </w:t>
      </w:r>
      <w:r>
        <w:rPr>
          <w:color w:val="0A0B0B"/>
          <w:sz w:val="20"/>
        </w:rPr>
        <w:t>remains</w:t>
      </w:r>
      <w:r>
        <w:rPr>
          <w:color w:val="0A0B0B"/>
          <w:spacing w:val="-2"/>
          <w:sz w:val="20"/>
        </w:rPr>
        <w:t xml:space="preserve"> </w:t>
      </w:r>
      <w:r>
        <w:rPr>
          <w:color w:val="0A0B0B"/>
          <w:sz w:val="20"/>
        </w:rPr>
        <w:t>unchanged.</w:t>
      </w:r>
    </w:p>
    <w:p w14:paraId="00C5AFEA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71" w:gutter="0"/>
          <w:cols w:space="720"/>
        </w:sectPr>
      </w:pPr>
    </w:p>
    <w:p w14:paraId="3AFA5DA1" w14:textId="77777777" w:rsidR="00400008" w:rsidRDefault="002B7DD3">
      <w:pPr>
        <w:pStyle w:val="BodyText"/>
        <w:spacing w:before="76"/>
        <w:ind w:left="535"/>
      </w:pPr>
      <w:r>
        <w:lastRenderedPageBreak/>
        <w:t>purposes.</w:t>
      </w:r>
    </w:p>
    <w:p w14:paraId="31E6B71E" w14:textId="77777777" w:rsidR="00400008" w:rsidRDefault="002B7DD3">
      <w:pPr>
        <w:pStyle w:val="BodyText"/>
        <w:spacing w:before="175" w:line="288" w:lineRule="auto"/>
        <w:ind w:left="535" w:right="589"/>
      </w:pPr>
      <w:r>
        <w:rPr>
          <w:b/>
        </w:rPr>
        <w:t xml:space="preserve">conduct: </w:t>
      </w:r>
      <w:r>
        <w:t>online behaviour that increases the likelihood of, or causes, harm; for</w:t>
      </w:r>
      <w:r>
        <w:rPr>
          <w:spacing w:val="1"/>
        </w:rPr>
        <w:t xml:space="preserve"> </w:t>
      </w:r>
      <w:r>
        <w:t>example, making, sending and receiving explicit images (e.g. consensual and non-</w:t>
      </w:r>
      <w:r>
        <w:rPr>
          <w:spacing w:val="1"/>
        </w:rPr>
        <w:t xml:space="preserve"> </w:t>
      </w:r>
      <w:r>
        <w:t>consensual sharing of nudes and semi-nudes and/or pornography, sharing other explicit</w:t>
      </w:r>
      <w:r>
        <w:rPr>
          <w:spacing w:val="-64"/>
        </w:rPr>
        <w:t xml:space="preserve"> </w:t>
      </w:r>
      <w:r>
        <w:t>images</w:t>
      </w:r>
      <w:r>
        <w:rPr>
          <w:spacing w:val="-1"/>
        </w:rPr>
        <w:t xml:space="preserve"> </w:t>
      </w:r>
      <w:r>
        <w:t>and online bullying,</w:t>
      </w:r>
      <w:r>
        <w:rPr>
          <w:spacing w:val="1"/>
        </w:rPr>
        <w:t xml:space="preserve"> </w:t>
      </w:r>
      <w:r>
        <w:t>and</w:t>
      </w:r>
    </w:p>
    <w:p w14:paraId="7B0BBFBA" w14:textId="77777777" w:rsidR="00400008" w:rsidRDefault="002B7DD3">
      <w:pPr>
        <w:pStyle w:val="BodyText"/>
        <w:spacing w:before="120" w:line="288" w:lineRule="auto"/>
        <w:ind w:left="535" w:right="910"/>
        <w:jc w:val="both"/>
      </w:pPr>
      <w:r>
        <w:rPr>
          <w:b/>
        </w:rPr>
        <w:t xml:space="preserve">commerce: </w:t>
      </w:r>
      <w:r>
        <w:t>risks such as online gambling, inappropriate advertising, phishing and or</w:t>
      </w:r>
      <w:r>
        <w:rPr>
          <w:spacing w:val="-64"/>
        </w:rPr>
        <w:t xml:space="preserve"> </w:t>
      </w:r>
      <w:r>
        <w:t>financial scams. If you feel your pupils, students or staff are at risk, please report it to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Anti-Phishing Working</w:t>
      </w:r>
      <w:r>
        <w:rPr>
          <w:spacing w:val="-1"/>
        </w:rPr>
        <w:t xml:space="preserve"> </w:t>
      </w:r>
      <w:r>
        <w:t>Group (</w:t>
      </w:r>
      <w:hyperlink r:id="rId88">
        <w:r>
          <w:rPr>
            <w:color w:val="0000FF"/>
            <w:u w:val="single" w:color="0000FF"/>
          </w:rPr>
          <w:t>https://apwg.org/</w:t>
        </w:r>
      </w:hyperlink>
      <w:r>
        <w:t>).</w:t>
      </w:r>
    </w:p>
    <w:p w14:paraId="0CC74DD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91" w:firstLine="0"/>
        <w:rPr>
          <w:sz w:val="24"/>
        </w:rPr>
      </w:pPr>
      <w:r>
        <w:rPr>
          <w:sz w:val="24"/>
        </w:rPr>
        <w:t>Governing bodies and proprietors should ensure online safety is a running and</w:t>
      </w:r>
      <w:r>
        <w:rPr>
          <w:spacing w:val="1"/>
          <w:sz w:val="24"/>
        </w:rPr>
        <w:t xml:space="preserve"> </w:t>
      </w:r>
      <w:r>
        <w:rPr>
          <w:sz w:val="24"/>
        </w:rPr>
        <w:t>interrelated theme whilst devising and implementing their whole school or college</w:t>
      </w:r>
      <w:r>
        <w:rPr>
          <w:spacing w:val="1"/>
          <w:sz w:val="24"/>
        </w:rPr>
        <w:t xml:space="preserve"> </w:t>
      </w:r>
      <w:r>
        <w:rPr>
          <w:sz w:val="24"/>
        </w:rPr>
        <w:t>approach to safeguarding and related policies and procedures. This will include</w:t>
      </w:r>
      <w:r>
        <w:rPr>
          <w:spacing w:val="1"/>
          <w:sz w:val="24"/>
        </w:rPr>
        <w:t xml:space="preserve"> </w:t>
      </w:r>
      <w:r>
        <w:rPr>
          <w:sz w:val="24"/>
        </w:rPr>
        <w:t>considering how online safety is reflected as required in all relevant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considering online safety whilst planning the curriculum, any teacher training, the role</w:t>
      </w:r>
      <w:r>
        <w:rPr>
          <w:spacing w:val="1"/>
          <w:sz w:val="24"/>
        </w:rPr>
        <w:t xml:space="preserve"> </w:t>
      </w:r>
      <w:r>
        <w:rPr>
          <w:sz w:val="24"/>
        </w:rPr>
        <w:t>and responsibilities of the designated safeguarding lead (and deputies) and any parental</w:t>
      </w:r>
      <w:r>
        <w:rPr>
          <w:spacing w:val="-64"/>
          <w:sz w:val="24"/>
        </w:rPr>
        <w:t xml:space="preserve"> </w:t>
      </w:r>
      <w:r>
        <w:rPr>
          <w:sz w:val="24"/>
        </w:rPr>
        <w:t>engagement.</w:t>
      </w:r>
    </w:p>
    <w:p w14:paraId="5502E489" w14:textId="77777777" w:rsidR="00400008" w:rsidRDefault="00400008">
      <w:pPr>
        <w:pStyle w:val="BodyText"/>
        <w:spacing w:before="10"/>
        <w:rPr>
          <w:sz w:val="20"/>
        </w:rPr>
      </w:pPr>
    </w:p>
    <w:p w14:paraId="6B064005" w14:textId="77777777" w:rsidR="00400008" w:rsidRDefault="002B7DD3">
      <w:pPr>
        <w:pStyle w:val="Heading4"/>
      </w:pPr>
      <w:bookmarkStart w:id="81" w:name="Online_safety_policy"/>
      <w:bookmarkEnd w:id="81"/>
      <w:r>
        <w:rPr>
          <w:color w:val="104F75"/>
        </w:rPr>
        <w:t>Online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safety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policy</w:t>
      </w:r>
    </w:p>
    <w:p w14:paraId="69D3015D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5EE84F3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597" w:firstLine="0"/>
        <w:rPr>
          <w:sz w:val="24"/>
        </w:rPr>
      </w:pPr>
      <w:r>
        <w:rPr>
          <w:sz w:val="24"/>
        </w:rPr>
        <w:t>Online safety and the school or college’s approach to it should be reflected in the</w:t>
      </w:r>
      <w:r>
        <w:rPr>
          <w:spacing w:val="1"/>
          <w:sz w:val="24"/>
        </w:rPr>
        <w:t xml:space="preserve"> </w:t>
      </w:r>
      <w:r>
        <w:rPr>
          <w:sz w:val="24"/>
        </w:rPr>
        <w:t>child protection policy which, amongst other things, should include appropriate filtering</w:t>
      </w:r>
      <w:r>
        <w:rPr>
          <w:spacing w:val="1"/>
          <w:sz w:val="24"/>
        </w:rPr>
        <w:t xml:space="preserve"> </w:t>
      </w:r>
      <w:r>
        <w:rPr>
          <w:sz w:val="24"/>
        </w:rPr>
        <w:t>and monitoring on school devices and school networks. Considering the 4Cs (above) will</w:t>
      </w:r>
      <w:r>
        <w:rPr>
          <w:spacing w:val="1"/>
          <w:sz w:val="24"/>
        </w:rPr>
        <w:t xml:space="preserve"> </w:t>
      </w:r>
      <w:r>
        <w:rPr>
          <w:sz w:val="24"/>
        </w:rPr>
        <w:t>provide the basis of an effective online policy. The school or college should have a clear</w:t>
      </w:r>
      <w:r>
        <w:rPr>
          <w:spacing w:val="1"/>
          <w:sz w:val="24"/>
        </w:rPr>
        <w:t xml:space="preserve"> </w:t>
      </w:r>
      <w:r>
        <w:rPr>
          <w:sz w:val="24"/>
        </w:rPr>
        <w:t>policy on the use of mobile and smart technology, which will also reflect the fact many</w:t>
      </w:r>
      <w:r>
        <w:rPr>
          <w:spacing w:val="1"/>
          <w:sz w:val="24"/>
        </w:rPr>
        <w:t xml:space="preserve"> </w:t>
      </w:r>
      <w:r>
        <w:rPr>
          <w:sz w:val="24"/>
        </w:rPr>
        <w:t>children</w:t>
      </w:r>
      <w:r>
        <w:rPr>
          <w:spacing w:val="4"/>
          <w:sz w:val="24"/>
        </w:rPr>
        <w:t xml:space="preserve"> </w:t>
      </w:r>
      <w:r>
        <w:rPr>
          <w:sz w:val="24"/>
        </w:rPr>
        <w:t>have</w:t>
      </w:r>
      <w:r>
        <w:rPr>
          <w:spacing w:val="4"/>
          <w:sz w:val="24"/>
        </w:rPr>
        <w:t xml:space="preserve"> </w:t>
      </w:r>
      <w:r>
        <w:rPr>
          <w:sz w:val="24"/>
        </w:rPr>
        <w:t>unlimited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unrestricted</w:t>
      </w:r>
      <w:r>
        <w:rPr>
          <w:spacing w:val="4"/>
          <w:sz w:val="24"/>
        </w:rPr>
        <w:t xml:space="preserve"> </w:t>
      </w:r>
      <w:r>
        <w:rPr>
          <w:sz w:val="24"/>
        </w:rPr>
        <w:t>access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internet</w:t>
      </w:r>
      <w:r>
        <w:rPr>
          <w:spacing w:val="5"/>
          <w:sz w:val="24"/>
        </w:rPr>
        <w:t xml:space="preserve"> </w:t>
      </w:r>
      <w:r>
        <w:rPr>
          <w:sz w:val="24"/>
        </w:rPr>
        <w:t>via</w:t>
      </w:r>
      <w:r>
        <w:rPr>
          <w:spacing w:val="3"/>
          <w:sz w:val="24"/>
        </w:rPr>
        <w:t xml:space="preserve"> </w:t>
      </w:r>
      <w:r>
        <w:rPr>
          <w:sz w:val="24"/>
        </w:rPr>
        <w:t>mobile</w:t>
      </w:r>
      <w:r>
        <w:rPr>
          <w:spacing w:val="5"/>
          <w:sz w:val="24"/>
        </w:rPr>
        <w:t xml:space="preserve"> </w:t>
      </w:r>
      <w:r>
        <w:rPr>
          <w:sz w:val="24"/>
        </w:rPr>
        <w:t>phone</w:t>
      </w:r>
      <w:r>
        <w:rPr>
          <w:spacing w:val="1"/>
          <w:sz w:val="24"/>
        </w:rPr>
        <w:t xml:space="preserve"> </w:t>
      </w:r>
      <w:r>
        <w:rPr>
          <w:sz w:val="24"/>
        </w:rPr>
        <w:t>networks (i.e. 3G, 4G and 5G). This access means some children, whilst at school or</w:t>
      </w:r>
      <w:r>
        <w:rPr>
          <w:spacing w:val="1"/>
          <w:sz w:val="24"/>
        </w:rPr>
        <w:t xml:space="preserve"> </w:t>
      </w:r>
      <w:r>
        <w:rPr>
          <w:sz w:val="24"/>
        </w:rPr>
        <w:t>college, sexually harass, bully, and control others via their mobile and smart technology,</w:t>
      </w:r>
      <w:r>
        <w:rPr>
          <w:spacing w:val="1"/>
          <w:sz w:val="24"/>
        </w:rPr>
        <w:t xml:space="preserve"> </w:t>
      </w:r>
      <w:r>
        <w:rPr>
          <w:sz w:val="24"/>
        </w:rPr>
        <w:t>share indecent images consensually and non-consensually (often via large chat groups)</w:t>
      </w:r>
      <w:r>
        <w:rPr>
          <w:spacing w:val="1"/>
          <w:sz w:val="24"/>
        </w:rPr>
        <w:t xml:space="preserve"> </w:t>
      </w:r>
      <w:r>
        <w:rPr>
          <w:sz w:val="24"/>
        </w:rPr>
        <w:t>and view and share pornography and other harmful content. Schools and colleges should</w:t>
      </w:r>
      <w:r>
        <w:rPr>
          <w:spacing w:val="-64"/>
          <w:sz w:val="24"/>
        </w:rPr>
        <w:t xml:space="preserve"> </w:t>
      </w:r>
      <w:r>
        <w:rPr>
          <w:sz w:val="24"/>
        </w:rPr>
        <w:t>carefully consider how this is managed on their premises and reflect this in their mobile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smart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 policy</w:t>
      </w:r>
      <w:r>
        <w:rPr>
          <w:spacing w:val="-1"/>
          <w:sz w:val="24"/>
        </w:rPr>
        <w:t xml:space="preserve"> </w:t>
      </w:r>
      <w:r>
        <w:rPr>
          <w:sz w:val="24"/>
        </w:rPr>
        <w:t>and their child 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policy.</w:t>
      </w:r>
    </w:p>
    <w:p w14:paraId="113493B5" w14:textId="77777777" w:rsidR="00400008" w:rsidRDefault="00400008">
      <w:pPr>
        <w:pStyle w:val="BodyText"/>
        <w:spacing w:before="9"/>
        <w:rPr>
          <w:sz w:val="20"/>
        </w:rPr>
      </w:pPr>
    </w:p>
    <w:p w14:paraId="2913313D" w14:textId="77777777" w:rsidR="00400008" w:rsidRDefault="002B7DD3">
      <w:pPr>
        <w:pStyle w:val="Heading4"/>
        <w:spacing w:before="1"/>
      </w:pPr>
      <w:bookmarkStart w:id="82" w:name="Remote_education"/>
      <w:bookmarkEnd w:id="82"/>
      <w:r>
        <w:rPr>
          <w:color w:val="104F75"/>
        </w:rPr>
        <w:t>Remote</w:t>
      </w:r>
      <w:r>
        <w:rPr>
          <w:color w:val="104F75"/>
          <w:spacing w:val="-10"/>
        </w:rPr>
        <w:t xml:space="preserve"> </w:t>
      </w:r>
      <w:r>
        <w:rPr>
          <w:color w:val="104F75"/>
        </w:rPr>
        <w:t>education</w:t>
      </w:r>
    </w:p>
    <w:p w14:paraId="6054CA9F" w14:textId="77777777" w:rsidR="00400008" w:rsidRDefault="00400008">
      <w:pPr>
        <w:pStyle w:val="BodyText"/>
        <w:spacing w:before="9"/>
        <w:rPr>
          <w:b/>
          <w:sz w:val="20"/>
        </w:rPr>
      </w:pPr>
    </w:p>
    <w:p w14:paraId="2FEE315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" w:line="288" w:lineRule="auto"/>
        <w:ind w:right="585" w:firstLine="0"/>
        <w:rPr>
          <w:sz w:val="24"/>
        </w:rPr>
      </w:pPr>
      <w:r>
        <w:rPr>
          <w:sz w:val="24"/>
        </w:rPr>
        <w:t>Guidance to support schools and colleges understand how to help keep pupils,</w:t>
      </w:r>
      <w:r>
        <w:rPr>
          <w:spacing w:val="1"/>
          <w:sz w:val="24"/>
        </w:rPr>
        <w:t xml:space="preserve"> </w:t>
      </w:r>
      <w:r>
        <w:rPr>
          <w:sz w:val="24"/>
        </w:rPr>
        <w:t>students and staff safe whilst learning remotely can be found at</w:t>
      </w:r>
      <w:r>
        <w:rPr>
          <w:color w:val="0000FF"/>
          <w:sz w:val="24"/>
        </w:rPr>
        <w:t xml:space="preserve"> </w:t>
      </w:r>
      <w:hyperlink r:id="rId89">
        <w:r>
          <w:rPr>
            <w:color w:val="0000FF"/>
            <w:sz w:val="24"/>
            <w:u w:val="single" w:color="0000FF"/>
          </w:rPr>
          <w:t>Safeguarding and remote</w:t>
        </w:r>
      </w:hyperlink>
      <w:r>
        <w:rPr>
          <w:color w:val="0000FF"/>
          <w:spacing w:val="-64"/>
          <w:sz w:val="24"/>
        </w:rPr>
        <w:t xml:space="preserve"> </w:t>
      </w:r>
      <w:hyperlink r:id="rId90">
        <w:r>
          <w:rPr>
            <w:color w:val="0000FF"/>
            <w:sz w:val="24"/>
            <w:u w:val="single" w:color="0000FF"/>
          </w:rPr>
          <w:t>education</w:t>
        </w:r>
        <w:r>
          <w:rPr>
            <w:color w:val="0000FF"/>
            <w:spacing w:val="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-</w:t>
        </w:r>
        <w:r>
          <w:rPr>
            <w:color w:val="0000FF"/>
            <w:spacing w:val="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GOV.UK</w:t>
        </w:r>
        <w:r>
          <w:rPr>
            <w:color w:val="0000FF"/>
            <w:spacing w:val="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(www.gov.uk)</w:t>
        </w:r>
        <w:r>
          <w:rPr>
            <w:color w:val="0000FF"/>
            <w:spacing w:val="7"/>
            <w:sz w:val="24"/>
          </w:rPr>
          <w:t xml:space="preserve"> </w:t>
        </w:r>
      </w:hyperlink>
      <w:r>
        <w:rPr>
          <w:sz w:val="24"/>
        </w:rPr>
        <w:t>and</w:t>
      </w:r>
      <w:r>
        <w:rPr>
          <w:color w:val="0000FF"/>
          <w:spacing w:val="6"/>
          <w:sz w:val="24"/>
        </w:rPr>
        <w:t xml:space="preserve"> </w:t>
      </w:r>
      <w:hyperlink r:id="rId91">
        <w:r>
          <w:rPr>
            <w:color w:val="0000FF"/>
            <w:sz w:val="24"/>
            <w:u w:val="single" w:color="0000FF"/>
          </w:rPr>
          <w:t>Providing</w:t>
        </w:r>
        <w:r>
          <w:rPr>
            <w:color w:val="0000FF"/>
            <w:spacing w:val="7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remote</w:t>
        </w:r>
        <w:r>
          <w:rPr>
            <w:color w:val="0000FF"/>
            <w:spacing w:val="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education:</w:t>
        </w:r>
        <w:r>
          <w:rPr>
            <w:color w:val="0000FF"/>
            <w:spacing w:val="7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guidance</w:t>
        </w:r>
        <w:r>
          <w:rPr>
            <w:color w:val="0000FF"/>
            <w:spacing w:val="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for</w:t>
        </w:r>
      </w:hyperlink>
      <w:r>
        <w:rPr>
          <w:color w:val="0000FF"/>
          <w:spacing w:val="1"/>
          <w:sz w:val="24"/>
        </w:rPr>
        <w:t xml:space="preserve"> </w:t>
      </w:r>
      <w:hyperlink r:id="rId92">
        <w:r>
          <w:rPr>
            <w:color w:val="0000FF"/>
            <w:sz w:val="24"/>
            <w:u w:val="single" w:color="0000FF"/>
          </w:rPr>
          <w:t>schools - GOV.UK (www.gov.uk)</w:t>
        </w:r>
      </w:hyperlink>
      <w:r>
        <w:rPr>
          <w:sz w:val="24"/>
        </w:rPr>
        <w:t>. The NSPCC also provide helpful advice -</w:t>
      </w:r>
      <w:r>
        <w:rPr>
          <w:color w:val="0000FF"/>
          <w:sz w:val="24"/>
        </w:rPr>
        <w:t xml:space="preserve"> </w:t>
      </w:r>
      <w:hyperlink r:id="rId93">
        <w:r>
          <w:rPr>
            <w:color w:val="0000FF"/>
            <w:sz w:val="24"/>
            <w:u w:val="single" w:color="0000FF"/>
          </w:rPr>
          <w:t>Undertaking</w:t>
        </w:r>
      </w:hyperlink>
      <w:r>
        <w:rPr>
          <w:color w:val="0000FF"/>
          <w:spacing w:val="1"/>
          <w:sz w:val="24"/>
        </w:rPr>
        <w:t xml:space="preserve"> </w:t>
      </w:r>
      <w:hyperlink r:id="rId94">
        <w:r>
          <w:rPr>
            <w:color w:val="0000FF"/>
            <w:sz w:val="24"/>
            <w:u w:val="single" w:color="0000FF"/>
          </w:rPr>
          <w:t>rem</w:t>
        </w:r>
      </w:hyperlink>
      <w:r>
        <w:rPr>
          <w:color w:val="0000FF"/>
          <w:sz w:val="24"/>
          <w:u w:val="single" w:color="0000FF"/>
        </w:rPr>
        <w:t>ote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teaching safely.</w:t>
      </w:r>
    </w:p>
    <w:p w14:paraId="5FE6DE6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42" w:firstLine="0"/>
        <w:rPr>
          <w:sz w:val="24"/>
        </w:rPr>
      </w:pPr>
      <w:r>
        <w:rPr>
          <w:sz w:val="24"/>
        </w:rPr>
        <w:t>Schools and colleges are likely to be in regular contact with parents and carers.</w:t>
      </w:r>
      <w:r>
        <w:rPr>
          <w:spacing w:val="1"/>
          <w:sz w:val="24"/>
        </w:rPr>
        <w:t xml:space="preserve"> </w:t>
      </w:r>
      <w:r>
        <w:rPr>
          <w:sz w:val="24"/>
        </w:rPr>
        <w:t>Those communications should be used to reinforce the importance of children being safe</w:t>
      </w:r>
      <w:r>
        <w:rPr>
          <w:spacing w:val="-65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parents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carers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likely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helpful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systems</w:t>
      </w:r>
    </w:p>
    <w:p w14:paraId="36EFA196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71" w:gutter="0"/>
          <w:cols w:space="720"/>
        </w:sectPr>
      </w:pPr>
    </w:p>
    <w:p w14:paraId="2216D4DB" w14:textId="77777777" w:rsidR="00400008" w:rsidRDefault="002B7DD3">
      <w:pPr>
        <w:pStyle w:val="BodyText"/>
        <w:spacing w:before="76" w:line="288" w:lineRule="auto"/>
        <w:ind w:left="394" w:right="904"/>
      </w:pPr>
      <w:r>
        <w:lastRenderedPageBreak/>
        <w:t>schools and colleges use to filter and monitor online use. It will be especially important</w:t>
      </w:r>
      <w:r>
        <w:rPr>
          <w:spacing w:val="-64"/>
        </w:rPr>
        <w:t xml:space="preserve"> </w:t>
      </w:r>
      <w:r>
        <w:t>for parents and carers to be aware of what their children are being asked to do online,</w:t>
      </w:r>
      <w:r>
        <w:rPr>
          <w:spacing w:val="-64"/>
        </w:rPr>
        <w:t xml:space="preserve"> </w:t>
      </w:r>
      <w:r>
        <w:t>including the sites they will be asked to access and be clear who from the school or</w:t>
      </w:r>
      <w:r>
        <w:rPr>
          <w:spacing w:val="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(if anyone)</w:t>
      </w:r>
      <w:r>
        <w:rPr>
          <w:spacing w:val="-1"/>
        </w:rPr>
        <w:t xml:space="preserve"> </w:t>
      </w:r>
      <w:r>
        <w:t>their child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going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interacting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online.</w:t>
      </w:r>
    </w:p>
    <w:p w14:paraId="60F09579" w14:textId="77777777" w:rsidR="00400008" w:rsidRDefault="00400008">
      <w:pPr>
        <w:pStyle w:val="BodyText"/>
        <w:spacing w:before="10"/>
        <w:rPr>
          <w:sz w:val="20"/>
        </w:rPr>
      </w:pPr>
    </w:p>
    <w:p w14:paraId="08A31A7A" w14:textId="77777777" w:rsidR="00400008" w:rsidRDefault="002B7DD3">
      <w:pPr>
        <w:pStyle w:val="Heading4"/>
      </w:pPr>
      <w:bookmarkStart w:id="83" w:name="Filtering_and_monitoring"/>
      <w:bookmarkEnd w:id="83"/>
      <w:r>
        <w:rPr>
          <w:color w:val="104F75"/>
        </w:rPr>
        <w:t>Filtering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monitoring</w:t>
      </w:r>
    </w:p>
    <w:p w14:paraId="743B73CA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27D5F27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624" w:firstLine="0"/>
        <w:rPr>
          <w:sz w:val="24"/>
        </w:rPr>
      </w:pPr>
      <w:r>
        <w:rPr>
          <w:sz w:val="24"/>
        </w:rPr>
        <w:t>Whilst considering their responsibility to safeguard and promote the welfare of</w:t>
      </w:r>
      <w:r>
        <w:rPr>
          <w:spacing w:val="1"/>
          <w:sz w:val="24"/>
        </w:rPr>
        <w:t xml:space="preserve"> </w:t>
      </w:r>
      <w:r>
        <w:rPr>
          <w:sz w:val="24"/>
        </w:rPr>
        <w:t>children and provide them with a safe environment in which to learn, governing bodies</w:t>
      </w:r>
      <w:r>
        <w:rPr>
          <w:spacing w:val="1"/>
          <w:sz w:val="24"/>
        </w:rPr>
        <w:t xml:space="preserve"> </w:t>
      </w:r>
      <w:r>
        <w:rPr>
          <w:sz w:val="24"/>
        </w:rPr>
        <w:t>and proprietors should be doing all that they reasonably can to limit children’s exposure</w:t>
      </w:r>
      <w:r>
        <w:rPr>
          <w:spacing w:val="1"/>
          <w:sz w:val="24"/>
        </w:rPr>
        <w:t xml:space="preserve"> </w:t>
      </w:r>
      <w:r>
        <w:rPr>
          <w:sz w:val="24"/>
        </w:rPr>
        <w:t>to the above risks from the school’s or college’s IT system. As part of this process,</w:t>
      </w:r>
      <w:r>
        <w:rPr>
          <w:spacing w:val="1"/>
          <w:sz w:val="24"/>
        </w:rPr>
        <w:t xml:space="preserve"> </w:t>
      </w:r>
      <w:r>
        <w:rPr>
          <w:sz w:val="24"/>
        </w:rPr>
        <w:t>governing bodies and proprietors should ensure their school or college has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filtering and monitoring systems in place and regularly review their effectiveness. They</w:t>
      </w:r>
      <w:r>
        <w:rPr>
          <w:spacing w:val="1"/>
          <w:sz w:val="24"/>
        </w:rPr>
        <w:t xml:space="preserve"> </w:t>
      </w:r>
      <w:r>
        <w:rPr>
          <w:sz w:val="24"/>
        </w:rPr>
        <w:t>should ensure that the leadership team and relevant staff have an awarene</w:t>
      </w:r>
      <w:r>
        <w:rPr>
          <w:sz w:val="24"/>
        </w:rPr>
        <w:t>ss and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 of the provisions in place and manage them effectively and know how to</w:t>
      </w:r>
      <w:r>
        <w:rPr>
          <w:spacing w:val="1"/>
          <w:sz w:val="24"/>
        </w:rPr>
        <w:t xml:space="preserve"> </w:t>
      </w:r>
      <w:r>
        <w:rPr>
          <w:sz w:val="24"/>
        </w:rPr>
        <w:t>escalate concerns when identified. Governing bodies and proprietors should consider the</w:t>
      </w:r>
      <w:r>
        <w:rPr>
          <w:spacing w:val="-64"/>
          <w:sz w:val="24"/>
        </w:rPr>
        <w:t xml:space="preserve"> </w:t>
      </w:r>
      <w:r>
        <w:rPr>
          <w:sz w:val="24"/>
        </w:rPr>
        <w:t>number of and age range of their children, those who are potentially at greater risk of</w:t>
      </w:r>
      <w:r>
        <w:rPr>
          <w:spacing w:val="1"/>
          <w:sz w:val="24"/>
        </w:rPr>
        <w:t xml:space="preserve"> </w:t>
      </w:r>
      <w:r>
        <w:rPr>
          <w:sz w:val="24"/>
        </w:rPr>
        <w:t>harm and how often they access the IT system along with the proportionality of costs</w:t>
      </w:r>
      <w:r>
        <w:rPr>
          <w:spacing w:val="1"/>
          <w:sz w:val="24"/>
        </w:rPr>
        <w:t xml:space="preserve"> </w:t>
      </w:r>
      <w:r>
        <w:rPr>
          <w:sz w:val="24"/>
        </w:rPr>
        <w:t>versus</w:t>
      </w:r>
      <w:r>
        <w:rPr>
          <w:spacing w:val="-1"/>
          <w:sz w:val="24"/>
        </w:rPr>
        <w:t xml:space="preserve"> </w:t>
      </w:r>
      <w:r>
        <w:rPr>
          <w:sz w:val="24"/>
        </w:rPr>
        <w:t>safeguarding risks.</w:t>
      </w:r>
    </w:p>
    <w:p w14:paraId="55C2757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line="288" w:lineRule="auto"/>
        <w:ind w:right="1268" w:firstLine="0"/>
        <w:jc w:val="both"/>
        <w:rPr>
          <w:sz w:val="24"/>
        </w:rPr>
      </w:pPr>
      <w:r>
        <w:rPr>
          <w:sz w:val="24"/>
        </w:rPr>
        <w:t>The appropriateness of any filtering and monitoring systems are a matter for</w:t>
      </w:r>
      <w:r>
        <w:rPr>
          <w:spacing w:val="-64"/>
          <w:sz w:val="24"/>
        </w:rPr>
        <w:t xml:space="preserve"> </w:t>
      </w:r>
      <w:r>
        <w:rPr>
          <w:sz w:val="24"/>
        </w:rPr>
        <w:t>individual schools and colleges and will be informed in part, by the risk assessment</w:t>
      </w:r>
      <w:r>
        <w:rPr>
          <w:spacing w:val="-64"/>
          <w:sz w:val="24"/>
        </w:rPr>
        <w:t xml:space="preserve"> </w:t>
      </w:r>
      <w:r>
        <w:rPr>
          <w:sz w:val="24"/>
        </w:rPr>
        <w:t>required by</w:t>
      </w:r>
      <w:r>
        <w:rPr>
          <w:spacing w:val="1"/>
          <w:sz w:val="24"/>
        </w:rPr>
        <w:t xml:space="preserve"> </w:t>
      </w:r>
      <w:r>
        <w:rPr>
          <w:sz w:val="24"/>
        </w:rPr>
        <w:t>the Prevent Duty.</w:t>
      </w:r>
      <w:hyperlink w:anchor="_bookmark44" w:history="1">
        <w:r>
          <w:rPr>
            <w:sz w:val="24"/>
            <w:vertAlign w:val="superscript"/>
          </w:rPr>
          <w:t>39</w:t>
        </w:r>
      </w:hyperlink>
    </w:p>
    <w:p w14:paraId="2020908D" w14:textId="77777777" w:rsidR="00400008" w:rsidRDefault="00400008">
      <w:pPr>
        <w:pStyle w:val="BodyText"/>
        <w:spacing w:before="9"/>
        <w:rPr>
          <w:sz w:val="28"/>
        </w:rPr>
      </w:pPr>
    </w:p>
    <w:p w14:paraId="1C56278C" w14:textId="77777777" w:rsidR="00400008" w:rsidRDefault="002B7DD3">
      <w:pPr>
        <w:pStyle w:val="BodyText"/>
        <w:spacing w:before="1" w:line="288" w:lineRule="auto"/>
        <w:ind w:left="394" w:right="1064"/>
      </w:pPr>
      <w:r>
        <w:t>To support schools and colleges to meet this duty, the Department for Education has</w:t>
      </w:r>
      <w:r>
        <w:rPr>
          <w:spacing w:val="-64"/>
        </w:rPr>
        <w:t xml:space="preserve"> </w:t>
      </w:r>
      <w:r>
        <w:t xml:space="preserve">published </w:t>
      </w:r>
      <w:hyperlink r:id="rId95">
        <w:r>
          <w:rPr>
            <w:color w:val="0000FF"/>
            <w:u w:val="single" w:color="0000FF"/>
          </w:rPr>
          <w:t>filtering and monitoring standards</w:t>
        </w:r>
        <w:r>
          <w:rPr>
            <w:color w:val="0000FF"/>
          </w:rPr>
          <w:t xml:space="preserve"> </w:t>
        </w:r>
      </w:hyperlink>
      <w:r>
        <w:t>which set out that schools and colleges</w:t>
      </w:r>
      <w:r>
        <w:rPr>
          <w:spacing w:val="1"/>
        </w:rPr>
        <w:t xml:space="preserve"> </w:t>
      </w:r>
      <w:r>
        <w:t>should:</w:t>
      </w:r>
    </w:p>
    <w:p w14:paraId="3037F3C9" w14:textId="77777777" w:rsidR="00400008" w:rsidRDefault="00400008">
      <w:pPr>
        <w:pStyle w:val="BodyText"/>
        <w:spacing w:before="7"/>
        <w:rPr>
          <w:sz w:val="28"/>
        </w:rPr>
      </w:pPr>
    </w:p>
    <w:p w14:paraId="6D903C42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0" w:line="285" w:lineRule="auto"/>
        <w:ind w:right="972"/>
        <w:rPr>
          <w:rFonts w:ascii="Symbol" w:hAnsi="Symbol"/>
          <w:sz w:val="24"/>
        </w:rPr>
      </w:pPr>
      <w:r>
        <w:rPr>
          <w:sz w:val="24"/>
        </w:rPr>
        <w:t>identify and assign roles and responsibilities to manage filtering and monitoring</w:t>
      </w:r>
      <w:r>
        <w:rPr>
          <w:spacing w:val="-64"/>
          <w:sz w:val="24"/>
        </w:rPr>
        <w:t xml:space="preserve"> </w:t>
      </w:r>
      <w:r>
        <w:rPr>
          <w:sz w:val="24"/>
        </w:rPr>
        <w:t>systems.</w:t>
      </w:r>
    </w:p>
    <w:p w14:paraId="5164B2CD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"/>
        <w:rPr>
          <w:rFonts w:ascii="Symbol" w:hAnsi="Symbol"/>
          <w:sz w:val="24"/>
        </w:rPr>
      </w:pP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filtering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provision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annually.</w:t>
      </w:r>
    </w:p>
    <w:p w14:paraId="1F2C4202" w14:textId="77777777" w:rsidR="00400008" w:rsidRDefault="00400008">
      <w:pPr>
        <w:pStyle w:val="BodyText"/>
        <w:spacing w:before="9"/>
        <w:rPr>
          <w:sz w:val="23"/>
        </w:rPr>
      </w:pPr>
    </w:p>
    <w:p w14:paraId="7FED10E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0" w:line="285" w:lineRule="auto"/>
        <w:ind w:left="1113" w:right="735"/>
        <w:rPr>
          <w:rFonts w:ascii="Symbol" w:hAnsi="Symbol"/>
          <w:sz w:val="24"/>
        </w:rPr>
      </w:pPr>
      <w:r>
        <w:rPr>
          <w:sz w:val="24"/>
        </w:rPr>
        <w:t>block harmful and inappropriate content without unreasonably impacting teaching</w:t>
      </w:r>
      <w:r>
        <w:rPr>
          <w:spacing w:val="-6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learning.</w:t>
      </w:r>
    </w:p>
    <w:p w14:paraId="44AE6760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"/>
        <w:rPr>
          <w:rFonts w:ascii="Symbol" w:hAnsi="Symbol"/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strategies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</w:p>
    <w:p w14:paraId="71C0B8A5" w14:textId="77777777" w:rsidR="00400008" w:rsidRDefault="00400008">
      <w:pPr>
        <w:pStyle w:val="BodyText"/>
        <w:spacing w:before="5"/>
        <w:rPr>
          <w:sz w:val="33"/>
        </w:rPr>
      </w:pPr>
    </w:p>
    <w:p w14:paraId="09788BEE" w14:textId="77777777" w:rsidR="00400008" w:rsidRDefault="002B7DD3">
      <w:pPr>
        <w:pStyle w:val="BodyText"/>
        <w:spacing w:line="288" w:lineRule="auto"/>
        <w:ind w:left="394" w:right="811"/>
      </w:pPr>
      <w:r>
        <w:t>Governing bodies and proprietors should review the standards and discuss with IT staff</w:t>
      </w:r>
      <w:r>
        <w:rPr>
          <w:spacing w:val="-64"/>
        </w:rPr>
        <w:t xml:space="preserve"> </w:t>
      </w:r>
      <w:r>
        <w:t>and service providers what more needs to be done to support schools and colleges in</w:t>
      </w:r>
      <w:r>
        <w:rPr>
          <w:spacing w:val="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this standard.</w:t>
      </w:r>
    </w:p>
    <w:p w14:paraId="709CD1D8" w14:textId="21C64799" w:rsidR="00400008" w:rsidRDefault="002B7DD3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3EB1F4C1" wp14:editId="11E538F2">
                <wp:simplePos x="0" y="0"/>
                <wp:positionH relativeFrom="page">
                  <wp:posOffset>720090</wp:posOffset>
                </wp:positionH>
                <wp:positionV relativeFrom="paragraph">
                  <wp:posOffset>163195</wp:posOffset>
                </wp:positionV>
                <wp:extent cx="1828800" cy="7620"/>
                <wp:effectExtent l="0" t="0" r="0" b="0"/>
                <wp:wrapTopAndBottom/>
                <wp:docPr id="107869664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81D03" id="docshape20" o:spid="_x0000_s1026" style="position:absolute;margin-left:56.7pt;margin-top:12.85pt;width:2in;height:.6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I+3trH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B2B4800" w14:textId="77777777" w:rsidR="00400008" w:rsidRDefault="00400008">
      <w:pPr>
        <w:pStyle w:val="BodyText"/>
        <w:rPr>
          <w:sz w:val="20"/>
        </w:rPr>
      </w:pPr>
    </w:p>
    <w:p w14:paraId="5675FDA4" w14:textId="77777777" w:rsidR="00400008" w:rsidRDefault="00400008">
      <w:pPr>
        <w:pStyle w:val="BodyText"/>
        <w:spacing w:before="8"/>
        <w:rPr>
          <w:sz w:val="29"/>
        </w:rPr>
      </w:pPr>
    </w:p>
    <w:p w14:paraId="07906E06" w14:textId="77777777" w:rsidR="00400008" w:rsidRDefault="002B7DD3">
      <w:pPr>
        <w:spacing w:before="100" w:line="254" w:lineRule="auto"/>
        <w:ind w:left="394" w:right="884"/>
        <w:rPr>
          <w:sz w:val="20"/>
        </w:rPr>
      </w:pPr>
      <w:bookmarkStart w:id="84" w:name="_bookmark44"/>
      <w:bookmarkEnd w:id="84"/>
      <w:r>
        <w:rPr>
          <w:sz w:val="20"/>
          <w:vertAlign w:val="superscript"/>
        </w:rPr>
        <w:t>39</w:t>
      </w:r>
      <w:r>
        <w:rPr>
          <w:sz w:val="20"/>
        </w:rPr>
        <w:t xml:space="preserve"> </w:t>
      </w:r>
      <w:hyperlink r:id="rId96">
        <w:r>
          <w:rPr>
            <w:color w:val="0000FF"/>
            <w:sz w:val="20"/>
            <w:u w:val="single" w:color="0000FF"/>
          </w:rPr>
          <w:t>The Prevent duty Departmental advice for schools and childcare providers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 xml:space="preserve">and Home Office </w:t>
      </w:r>
      <w:hyperlink r:id="rId97">
        <w:r>
          <w:rPr>
            <w:color w:val="0000FF"/>
            <w:sz w:val="20"/>
            <w:u w:val="single" w:color="0000FF"/>
          </w:rPr>
          <w:t>Statutory</w:t>
        </w:r>
      </w:hyperlink>
      <w:r>
        <w:rPr>
          <w:color w:val="0000FF"/>
          <w:spacing w:val="-53"/>
          <w:sz w:val="20"/>
        </w:rPr>
        <w:t xml:space="preserve"> </w:t>
      </w:r>
      <w:hyperlink r:id="rId98">
        <w:r>
          <w:rPr>
            <w:color w:val="0000FF"/>
            <w:sz w:val="20"/>
            <w:u w:val="single" w:color="0000FF"/>
          </w:rPr>
          <w:t>guidance: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Prevent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duty guidance</w:t>
        </w:r>
        <w:r>
          <w:rPr>
            <w:sz w:val="20"/>
          </w:rPr>
          <w:t>.</w:t>
        </w:r>
      </w:hyperlink>
    </w:p>
    <w:p w14:paraId="4AD98FCE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71" w:gutter="0"/>
          <w:cols w:space="720"/>
        </w:sectPr>
      </w:pPr>
    </w:p>
    <w:p w14:paraId="176EB172" w14:textId="77777777" w:rsidR="00400008" w:rsidRDefault="002B7DD3">
      <w:pPr>
        <w:pStyle w:val="BodyText"/>
        <w:spacing w:before="67" w:line="288" w:lineRule="auto"/>
        <w:ind w:left="394" w:right="585"/>
      </w:pPr>
      <w:r>
        <w:lastRenderedPageBreak/>
        <w:t>Additional guidance on filtering and monitoring can be found at: UK Safer Internet Centre:</w:t>
      </w:r>
      <w:r>
        <w:rPr>
          <w:spacing w:val="-64"/>
        </w:rPr>
        <w:t xml:space="preserve"> </w:t>
      </w:r>
      <w:r>
        <w:t>“appropriate” filtering and monitoring.</w:t>
      </w:r>
      <w:hyperlink r:id="rId99">
        <w:r>
          <w:rPr>
            <w:color w:val="0000FF"/>
            <w:u w:val="single" w:color="0000FF"/>
          </w:rPr>
          <w:t>https://www.saferinternet.org.uk/advice-</w:t>
        </w:r>
      </w:hyperlink>
      <w:r>
        <w:rPr>
          <w:color w:val="0000FF"/>
          <w:spacing w:val="1"/>
        </w:rPr>
        <w:t xml:space="preserve"> </w:t>
      </w:r>
      <w:hyperlink r:id="rId100">
        <w:r>
          <w:rPr>
            <w:color w:val="0000FF"/>
            <w:u w:val="single" w:color="0000FF"/>
          </w:rPr>
          <w:t>centre/teachers-and-school-staff/appropriate-filtering-and-monitoring</w:t>
        </w:r>
      </w:hyperlink>
      <w:r>
        <w:t>.</w:t>
      </w:r>
      <w:r>
        <w:rPr>
          <w:spacing w:val="1"/>
        </w:rPr>
        <w:t xml:space="preserve"> </w:t>
      </w:r>
      <w:r>
        <w:t>South West</w:t>
      </w:r>
      <w:r>
        <w:rPr>
          <w:spacing w:val="66"/>
        </w:rPr>
        <w:t xml:space="preserve"> </w:t>
      </w:r>
      <w:r>
        <w:t>Grid</w:t>
      </w:r>
      <w:r>
        <w:rPr>
          <w:spacing w:val="1"/>
        </w:rPr>
        <w:t xml:space="preserve"> </w:t>
      </w:r>
      <w:r>
        <w:t>for Learning (</w:t>
      </w:r>
      <w:hyperlink r:id="rId101">
        <w:r>
          <w:rPr>
            <w:color w:val="0000FF"/>
            <w:u w:val="single" w:color="0000FF"/>
          </w:rPr>
          <w:t>swgfl.org.uk</w:t>
        </w:r>
      </w:hyperlink>
      <w:r>
        <w:t xml:space="preserve">) have created a </w:t>
      </w:r>
      <w:hyperlink r:id="rId102">
        <w:r>
          <w:rPr>
            <w:color w:val="0000FF"/>
            <w:u w:val="single" w:color="0000FF"/>
          </w:rPr>
          <w:t>tool</w:t>
        </w:r>
        <w:r>
          <w:rPr>
            <w:color w:val="0000FF"/>
          </w:rPr>
          <w:t xml:space="preserve"> </w:t>
        </w:r>
      </w:hyperlink>
      <w:r>
        <w:t>to check whether a school or college’s</w:t>
      </w:r>
      <w:r>
        <w:rPr>
          <w:spacing w:val="1"/>
        </w:rPr>
        <w:t xml:space="preserve"> </w:t>
      </w:r>
      <w:r>
        <w:t>filtering provider is signed up to relevant lists (CSA content, Sexual Content, Terrorist</w:t>
      </w:r>
      <w:r>
        <w:rPr>
          <w:spacing w:val="1"/>
        </w:rPr>
        <w:t xml:space="preserve"> </w:t>
      </w:r>
      <w:r>
        <w:t>content,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Connection Blocks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Abuse</w:t>
      </w:r>
      <w:r>
        <w:rPr>
          <w:spacing w:val="-1"/>
        </w:rPr>
        <w:t xml:space="preserve"> </w:t>
      </w:r>
      <w:r>
        <w:t>&amp; Terrorist Content).</w:t>
      </w:r>
    </w:p>
    <w:p w14:paraId="0C9A339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920" w:firstLine="0"/>
        <w:rPr>
          <w:sz w:val="24"/>
        </w:rPr>
      </w:pPr>
      <w:r>
        <w:rPr>
          <w:sz w:val="24"/>
        </w:rPr>
        <w:t>Support for schools when considering what to buy and how to buy it is available</w:t>
      </w:r>
      <w:r>
        <w:rPr>
          <w:spacing w:val="-64"/>
          <w:sz w:val="24"/>
        </w:rPr>
        <w:t xml:space="preserve"> </w:t>
      </w:r>
      <w:r>
        <w:rPr>
          <w:sz w:val="24"/>
        </w:rPr>
        <w:t>via the:</w:t>
      </w:r>
      <w:r>
        <w:rPr>
          <w:color w:val="0000FF"/>
          <w:sz w:val="24"/>
        </w:rPr>
        <w:t xml:space="preserve"> </w:t>
      </w:r>
      <w:hyperlink r:id="rId103">
        <w:r>
          <w:rPr>
            <w:color w:val="0000FF"/>
            <w:sz w:val="24"/>
            <w:u w:val="single" w:color="0000FF"/>
          </w:rPr>
          <w:t>schools' buying strategy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with specific advice on procurement here:</w:t>
      </w:r>
      <w:r>
        <w:rPr>
          <w:color w:val="0000FF"/>
          <w:sz w:val="24"/>
        </w:rPr>
        <w:t xml:space="preserve"> </w:t>
      </w:r>
      <w:hyperlink r:id="rId104">
        <w:r>
          <w:rPr>
            <w:color w:val="0000FF"/>
            <w:sz w:val="24"/>
            <w:u w:val="single" w:color="0000FF"/>
          </w:rPr>
          <w:t>buying for</w:t>
        </w:r>
      </w:hyperlink>
      <w:r>
        <w:rPr>
          <w:color w:val="0000FF"/>
          <w:spacing w:val="1"/>
          <w:sz w:val="24"/>
        </w:rPr>
        <w:t xml:space="preserve"> </w:t>
      </w:r>
      <w:hyperlink r:id="rId105">
        <w:r>
          <w:rPr>
            <w:color w:val="0000FF"/>
            <w:sz w:val="24"/>
            <w:u w:val="single" w:color="0000FF"/>
          </w:rPr>
          <w:t>schools</w:t>
        </w:r>
      </w:hyperlink>
      <w:r>
        <w:rPr>
          <w:sz w:val="24"/>
        </w:rPr>
        <w:t>.</w:t>
      </w:r>
    </w:p>
    <w:p w14:paraId="12B8EA4A" w14:textId="77777777" w:rsidR="00400008" w:rsidRDefault="00400008">
      <w:pPr>
        <w:pStyle w:val="BodyText"/>
        <w:spacing w:before="10"/>
        <w:rPr>
          <w:sz w:val="12"/>
        </w:rPr>
      </w:pPr>
    </w:p>
    <w:p w14:paraId="5B00DD97" w14:textId="77777777" w:rsidR="00400008" w:rsidRDefault="002B7DD3">
      <w:pPr>
        <w:pStyle w:val="Heading4"/>
        <w:spacing w:before="92"/>
      </w:pPr>
      <w:bookmarkStart w:id="85" w:name="Information_security_and_access_manageme"/>
      <w:bookmarkEnd w:id="85"/>
      <w:r>
        <w:rPr>
          <w:color w:val="104F75"/>
        </w:rPr>
        <w:t>Information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security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access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management</w:t>
      </w:r>
    </w:p>
    <w:p w14:paraId="4B41D959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383C0FF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left="393" w:right="666" w:firstLine="0"/>
        <w:rPr>
          <w:sz w:val="24"/>
        </w:rPr>
      </w:pPr>
      <w:r>
        <w:rPr>
          <w:sz w:val="24"/>
        </w:rPr>
        <w:t>Education settings are directly responsible for ensuring they have the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level of security protection procedures in place in order to safeguard their systems, staff</w:t>
      </w:r>
      <w:r>
        <w:rPr>
          <w:spacing w:val="1"/>
          <w:sz w:val="24"/>
        </w:rPr>
        <w:t xml:space="preserve"> </w:t>
      </w:r>
      <w:r>
        <w:rPr>
          <w:sz w:val="24"/>
        </w:rPr>
        <w:t>and learners and review the effectiveness of these procedures periodically to keep up</w:t>
      </w:r>
      <w:r>
        <w:rPr>
          <w:spacing w:val="1"/>
          <w:sz w:val="24"/>
        </w:rPr>
        <w:t xml:space="preserve"> </w:t>
      </w:r>
      <w:r>
        <w:rPr>
          <w:sz w:val="24"/>
        </w:rPr>
        <w:t>with evolving cyber-crime technologies. Guidance on e-security is available from the</w:t>
      </w:r>
      <w:r>
        <w:rPr>
          <w:color w:val="0000FF"/>
          <w:spacing w:val="1"/>
          <w:sz w:val="24"/>
        </w:rPr>
        <w:t xml:space="preserve"> </w:t>
      </w:r>
      <w:hyperlink r:id="rId106">
        <w:r>
          <w:rPr>
            <w:color w:val="0000FF"/>
            <w:sz w:val="24"/>
            <w:u w:val="single" w:color="0000FF"/>
          </w:rPr>
          <w:t>National Education Network</w:t>
        </w:r>
      </w:hyperlink>
      <w:r>
        <w:rPr>
          <w:sz w:val="24"/>
        </w:rPr>
        <w:t>. In addition, schools and colleges should consider meeting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color w:val="0000FF"/>
          <w:sz w:val="24"/>
        </w:rPr>
        <w:t xml:space="preserve"> </w:t>
      </w:r>
      <w:hyperlink r:id="rId107">
        <w:r>
          <w:rPr>
            <w:color w:val="0000FF"/>
            <w:sz w:val="24"/>
            <w:u w:val="single" w:color="0000FF"/>
          </w:rPr>
          <w:t>Cyber security standards for schools and colleges.GOV.UK</w:t>
        </w:r>
      </w:hyperlink>
      <w:r>
        <w:rPr>
          <w:sz w:val="24"/>
        </w:rPr>
        <w:t>. Broader guidance on</w:t>
      </w:r>
      <w:r>
        <w:rPr>
          <w:spacing w:val="1"/>
          <w:sz w:val="24"/>
        </w:rPr>
        <w:t xml:space="preserve"> </w:t>
      </w:r>
      <w:r>
        <w:rPr>
          <w:sz w:val="24"/>
        </w:rPr>
        <w:t>cyber security including considerations for governors and trustees can be found at</w:t>
      </w:r>
      <w:r>
        <w:rPr>
          <w:color w:val="0000FF"/>
          <w:sz w:val="24"/>
        </w:rPr>
        <w:t xml:space="preserve"> </w:t>
      </w:r>
      <w:hyperlink r:id="rId108">
        <w:r>
          <w:rPr>
            <w:color w:val="0000FF"/>
            <w:sz w:val="24"/>
            <w:u w:val="single" w:color="0000FF"/>
          </w:rPr>
          <w:t>Cyber</w:t>
        </w:r>
      </w:hyperlink>
      <w:r>
        <w:rPr>
          <w:color w:val="0000FF"/>
          <w:spacing w:val="-64"/>
          <w:sz w:val="24"/>
        </w:rPr>
        <w:t xml:space="preserve"> </w:t>
      </w:r>
      <w:hyperlink r:id="rId109">
        <w:r>
          <w:rPr>
            <w:color w:val="0000FF"/>
            <w:sz w:val="24"/>
            <w:u w:val="single" w:color="0000FF"/>
          </w:rPr>
          <w:t>security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training for school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staff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-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NCSC.GOV.UK</w:t>
        </w:r>
      </w:hyperlink>
      <w:r>
        <w:rPr>
          <w:color w:val="0000FF"/>
          <w:sz w:val="24"/>
          <w:u w:val="single" w:color="0000FF"/>
        </w:rPr>
        <w:t>.</w:t>
      </w:r>
    </w:p>
    <w:p w14:paraId="733D2808" w14:textId="77777777" w:rsidR="00400008" w:rsidRDefault="00400008">
      <w:pPr>
        <w:pStyle w:val="BodyText"/>
        <w:spacing w:before="10"/>
        <w:rPr>
          <w:sz w:val="12"/>
        </w:rPr>
      </w:pPr>
    </w:p>
    <w:p w14:paraId="0C35A8AE" w14:textId="77777777" w:rsidR="00400008" w:rsidRDefault="002B7DD3">
      <w:pPr>
        <w:pStyle w:val="Heading4"/>
        <w:spacing w:before="93"/>
      </w:pPr>
      <w:bookmarkStart w:id="86" w:name="Reviewing_online_safety"/>
      <w:bookmarkEnd w:id="86"/>
      <w:r>
        <w:rPr>
          <w:color w:val="104F75"/>
        </w:rPr>
        <w:t>Reviewing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online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safety</w:t>
      </w:r>
    </w:p>
    <w:p w14:paraId="0194D2BD" w14:textId="77777777" w:rsidR="00400008" w:rsidRDefault="00400008">
      <w:pPr>
        <w:pStyle w:val="BodyText"/>
        <w:spacing w:before="9"/>
        <w:rPr>
          <w:b/>
          <w:sz w:val="20"/>
        </w:rPr>
      </w:pPr>
    </w:p>
    <w:p w14:paraId="456540A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" w:line="288" w:lineRule="auto"/>
        <w:ind w:left="393" w:right="588" w:firstLine="0"/>
        <w:rPr>
          <w:sz w:val="24"/>
        </w:rPr>
      </w:pPr>
      <w:r>
        <w:rPr>
          <w:sz w:val="24"/>
        </w:rPr>
        <w:t>Technology, and risks and harms related to it, evolve, and change rapidly. Schools</w:t>
      </w:r>
      <w:r>
        <w:rPr>
          <w:spacing w:val="-64"/>
          <w:sz w:val="24"/>
        </w:rPr>
        <w:t xml:space="preserve"> </w:t>
      </w:r>
      <w:r>
        <w:rPr>
          <w:sz w:val="24"/>
        </w:rPr>
        <w:t>and colleges should consider carrying out an annual review of their approach to online</w:t>
      </w:r>
      <w:r>
        <w:rPr>
          <w:spacing w:val="1"/>
          <w:sz w:val="24"/>
        </w:rPr>
        <w:t xml:space="preserve"> </w:t>
      </w:r>
      <w:r>
        <w:rPr>
          <w:sz w:val="24"/>
        </w:rPr>
        <w:t>safety, supported by an annual risk assessment that considers and reflects the risks their</w:t>
      </w:r>
      <w:r>
        <w:rPr>
          <w:spacing w:val="-64"/>
          <w:sz w:val="24"/>
        </w:rPr>
        <w:t xml:space="preserve"> </w:t>
      </w:r>
      <w:r>
        <w:rPr>
          <w:sz w:val="24"/>
        </w:rPr>
        <w:t>children face. A free online safety self-review tool for schools can be found via the</w:t>
      </w:r>
      <w:r>
        <w:rPr>
          <w:color w:val="0000FF"/>
          <w:sz w:val="24"/>
        </w:rPr>
        <w:t xml:space="preserve"> </w:t>
      </w:r>
      <w:hyperlink r:id="rId110">
        <w:r>
          <w:rPr>
            <w:color w:val="0000FF"/>
            <w:sz w:val="24"/>
            <w:u w:val="single" w:color="0000FF"/>
          </w:rPr>
          <w:t>360</w:t>
        </w:r>
      </w:hyperlink>
      <w:r>
        <w:rPr>
          <w:color w:val="0000FF"/>
          <w:spacing w:val="1"/>
          <w:sz w:val="24"/>
        </w:rPr>
        <w:t xml:space="preserve"> </w:t>
      </w:r>
      <w:hyperlink r:id="rId111">
        <w:r>
          <w:rPr>
            <w:color w:val="0000FF"/>
            <w:sz w:val="24"/>
            <w:u w:val="single" w:color="0000FF"/>
          </w:rPr>
          <w:t>safe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website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or</w:t>
      </w:r>
      <w:r>
        <w:rPr>
          <w:color w:val="0000FF"/>
          <w:spacing w:val="1"/>
          <w:sz w:val="24"/>
        </w:rPr>
        <w:t xml:space="preserve"> </w:t>
      </w:r>
      <w:hyperlink r:id="rId112">
        <w:r>
          <w:rPr>
            <w:color w:val="0000FF"/>
            <w:sz w:val="24"/>
            <w:u w:val="single" w:color="0000FF"/>
          </w:rPr>
          <w:t>LGfL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online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safety audit</w:t>
        </w:r>
      </w:hyperlink>
      <w:r>
        <w:rPr>
          <w:sz w:val="24"/>
        </w:rPr>
        <w:t>.</w:t>
      </w:r>
    </w:p>
    <w:p w14:paraId="586D1B2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19" w:line="288" w:lineRule="auto"/>
        <w:ind w:left="393" w:right="635" w:firstLine="0"/>
        <w:rPr>
          <w:sz w:val="24"/>
        </w:rPr>
      </w:pPr>
      <w:r>
        <w:rPr>
          <w:sz w:val="24"/>
        </w:rPr>
        <w:t>UKCIS has published Online safety in schools and colleges:</w:t>
      </w:r>
      <w:r>
        <w:rPr>
          <w:color w:val="0000FF"/>
          <w:sz w:val="24"/>
        </w:rPr>
        <w:t xml:space="preserve"> </w:t>
      </w:r>
      <w:hyperlink r:id="rId113">
        <w:r>
          <w:rPr>
            <w:color w:val="0000FF"/>
            <w:sz w:val="24"/>
            <w:u w:val="single" w:color="0000FF"/>
          </w:rPr>
          <w:t>Questions from the</w:t>
        </w:r>
      </w:hyperlink>
      <w:r>
        <w:rPr>
          <w:color w:val="0000FF"/>
          <w:spacing w:val="1"/>
          <w:sz w:val="24"/>
        </w:rPr>
        <w:t xml:space="preserve"> </w:t>
      </w:r>
      <w:hyperlink r:id="rId114">
        <w:r>
          <w:rPr>
            <w:color w:val="0000FF"/>
            <w:sz w:val="24"/>
            <w:u w:val="single" w:color="0000FF"/>
          </w:rPr>
          <w:t>governing board</w:t>
        </w:r>
      </w:hyperlink>
      <w:r>
        <w:rPr>
          <w:sz w:val="24"/>
        </w:rPr>
        <w:t>. The questions can be used to gain a basic understanding of the current</w:t>
      </w:r>
      <w:r>
        <w:rPr>
          <w:spacing w:val="-64"/>
          <w:sz w:val="24"/>
        </w:rPr>
        <w:t xml:space="preserve"> </w:t>
      </w:r>
      <w:r>
        <w:rPr>
          <w:sz w:val="24"/>
        </w:rPr>
        <w:t>approach to keeping children safe online; learn how to improve this approach where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appropriate; and find out about tools which can be used to improve the approach. It has</w:t>
      </w:r>
      <w:r>
        <w:rPr>
          <w:spacing w:val="1"/>
          <w:sz w:val="24"/>
        </w:rPr>
        <w:t xml:space="preserve"> </w:t>
      </w:r>
      <w:r>
        <w:rPr>
          <w:sz w:val="24"/>
        </w:rPr>
        <w:t>also published an</w:t>
      </w:r>
      <w:r>
        <w:rPr>
          <w:color w:val="0000FF"/>
          <w:sz w:val="24"/>
        </w:rPr>
        <w:t xml:space="preserve"> </w:t>
      </w:r>
      <w:hyperlink r:id="rId115">
        <w:r>
          <w:rPr>
            <w:color w:val="0000FF"/>
            <w:sz w:val="24"/>
            <w:u w:val="single" w:color="0000FF"/>
          </w:rPr>
          <w:t>Online Safety Audit Tool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which helps mentors of trainee teachers and</w:t>
      </w:r>
      <w:r>
        <w:rPr>
          <w:spacing w:val="1"/>
          <w:sz w:val="24"/>
        </w:rPr>
        <w:t xml:space="preserve"> </w:t>
      </w:r>
      <w:r>
        <w:rPr>
          <w:sz w:val="24"/>
        </w:rPr>
        <w:t>newly qualified teachers induct mentees and provide ongoing support, development and</w:t>
      </w:r>
      <w:r>
        <w:rPr>
          <w:spacing w:val="1"/>
          <w:sz w:val="24"/>
        </w:rPr>
        <w:t xml:space="preserve"> </w:t>
      </w:r>
      <w:r>
        <w:rPr>
          <w:sz w:val="24"/>
        </w:rPr>
        <w:t>monitoring.</w:t>
      </w:r>
    </w:p>
    <w:p w14:paraId="6CB7BB7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line="288" w:lineRule="auto"/>
        <w:ind w:right="1160" w:firstLine="0"/>
        <w:jc w:val="both"/>
        <w:rPr>
          <w:sz w:val="24"/>
        </w:rPr>
      </w:pPr>
      <w:r>
        <w:rPr>
          <w:sz w:val="24"/>
        </w:rPr>
        <w:t>When reviewing online safety provision, the UKCIS</w:t>
      </w:r>
      <w:r>
        <w:rPr>
          <w:color w:val="0000FF"/>
          <w:sz w:val="24"/>
        </w:rPr>
        <w:t xml:space="preserve"> </w:t>
      </w:r>
      <w:hyperlink r:id="rId116">
        <w:r>
          <w:rPr>
            <w:color w:val="0000FF"/>
            <w:sz w:val="24"/>
            <w:u w:val="single" w:color="0000FF"/>
          </w:rPr>
          <w:t>external visitors guidance</w:t>
        </w:r>
      </w:hyperlink>
      <w:r>
        <w:rPr>
          <w:color w:val="0000FF"/>
          <w:spacing w:val="-64"/>
          <w:sz w:val="24"/>
        </w:rPr>
        <w:t xml:space="preserve"> </w:t>
      </w:r>
      <w:r>
        <w:rPr>
          <w:sz w:val="24"/>
        </w:rPr>
        <w:t>highlights a range of resources which can support educational settings to develop a</w:t>
      </w:r>
      <w:r>
        <w:rPr>
          <w:spacing w:val="1"/>
          <w:sz w:val="24"/>
        </w:rPr>
        <w:t xml:space="preserve"> </w:t>
      </w:r>
      <w:r>
        <w:rPr>
          <w:sz w:val="24"/>
        </w:rPr>
        <w:t>whole</w:t>
      </w:r>
      <w:r>
        <w:rPr>
          <w:spacing w:val="-1"/>
          <w:sz w:val="24"/>
        </w:rPr>
        <w:t xml:space="preserve"> </w:t>
      </w:r>
      <w:r>
        <w:rPr>
          <w:sz w:val="24"/>
        </w:rPr>
        <w:t>school approach towards</w:t>
      </w:r>
      <w:r>
        <w:rPr>
          <w:spacing w:val="-1"/>
          <w:sz w:val="24"/>
        </w:rPr>
        <w:t xml:space="preserve"> </w:t>
      </w:r>
      <w:r>
        <w:rPr>
          <w:sz w:val="24"/>
        </w:rPr>
        <w:t>online safety.</w:t>
      </w:r>
    </w:p>
    <w:p w14:paraId="5F9F1686" w14:textId="77777777" w:rsidR="00400008" w:rsidRDefault="00400008">
      <w:pPr>
        <w:pStyle w:val="BodyText"/>
        <w:spacing w:before="10"/>
        <w:rPr>
          <w:sz w:val="20"/>
        </w:rPr>
      </w:pPr>
    </w:p>
    <w:p w14:paraId="752FF44F" w14:textId="77777777" w:rsidR="00400008" w:rsidRDefault="002B7DD3">
      <w:pPr>
        <w:pStyle w:val="Heading4"/>
      </w:pPr>
      <w:bookmarkStart w:id="87" w:name="Information_and_support"/>
      <w:bookmarkEnd w:id="87"/>
      <w:r>
        <w:rPr>
          <w:color w:val="104F75"/>
        </w:rPr>
        <w:t>Information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support</w:t>
      </w:r>
    </w:p>
    <w:p w14:paraId="4BBC6E8A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16E9771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/>
        <w:ind w:left="1114"/>
        <w:rPr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wealth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schools,</w:t>
      </w:r>
      <w:r>
        <w:rPr>
          <w:spacing w:val="-2"/>
          <w:sz w:val="24"/>
        </w:rPr>
        <w:t xml:space="preserve"> </w:t>
      </w:r>
      <w:r>
        <w:rPr>
          <w:sz w:val="24"/>
        </w:rPr>
        <w:t>colleges</w:t>
      </w:r>
    </w:p>
    <w:p w14:paraId="158A1708" w14:textId="77777777" w:rsidR="00400008" w:rsidRDefault="00400008">
      <w:pPr>
        <w:rPr>
          <w:sz w:val="24"/>
        </w:rPr>
        <w:sectPr w:rsidR="00400008">
          <w:pgSz w:w="11910" w:h="16840"/>
          <w:pgMar w:top="1380" w:right="700" w:bottom="1780" w:left="740" w:header="0" w:footer="1571" w:gutter="0"/>
          <w:cols w:space="720"/>
        </w:sectPr>
      </w:pPr>
    </w:p>
    <w:p w14:paraId="6DA23C6F" w14:textId="77777777" w:rsidR="00400008" w:rsidRDefault="002B7DD3">
      <w:pPr>
        <w:pStyle w:val="BodyText"/>
        <w:spacing w:before="76"/>
        <w:ind w:left="394"/>
      </w:pPr>
      <w:r>
        <w:lastRenderedPageBreak/>
        <w:t>and</w:t>
      </w:r>
      <w:r>
        <w:rPr>
          <w:spacing w:val="-3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online.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Annex</w:t>
      </w:r>
      <w:r>
        <w:rPr>
          <w:spacing w:val="-3"/>
        </w:rPr>
        <w:t xml:space="preserve"> </w:t>
      </w:r>
      <w:r>
        <w:t>B.</w:t>
      </w:r>
    </w:p>
    <w:p w14:paraId="03F566D0" w14:textId="77777777" w:rsidR="00400008" w:rsidRDefault="00400008">
      <w:pPr>
        <w:pStyle w:val="BodyText"/>
        <w:spacing w:before="1"/>
        <w:rPr>
          <w:sz w:val="36"/>
        </w:rPr>
      </w:pPr>
    </w:p>
    <w:p w14:paraId="7875F008" w14:textId="77777777" w:rsidR="00400008" w:rsidRDefault="002B7DD3">
      <w:pPr>
        <w:pStyle w:val="Heading3"/>
      </w:pPr>
      <w:bookmarkStart w:id="88" w:name="Inspection"/>
      <w:bookmarkEnd w:id="88"/>
      <w:r>
        <w:rPr>
          <w:color w:val="104F75"/>
        </w:rPr>
        <w:t>Inspection</w:t>
      </w:r>
    </w:p>
    <w:p w14:paraId="5F86652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773" w:firstLine="0"/>
        <w:rPr>
          <w:sz w:val="24"/>
        </w:rPr>
      </w:pPr>
      <w:r>
        <w:rPr>
          <w:sz w:val="24"/>
        </w:rPr>
        <w:t>Ofsted’s inspections of early years, schools and post-16 provision are carried out</w:t>
      </w:r>
      <w:r>
        <w:rPr>
          <w:spacing w:val="-64"/>
          <w:sz w:val="24"/>
        </w:rPr>
        <w:t xml:space="preserve"> </w:t>
      </w:r>
      <w:r>
        <w:rPr>
          <w:sz w:val="24"/>
        </w:rPr>
        <w:t>under:</w:t>
      </w:r>
      <w:r>
        <w:rPr>
          <w:color w:val="0000FF"/>
          <w:sz w:val="24"/>
        </w:rPr>
        <w:t xml:space="preserve"> </w:t>
      </w:r>
      <w:hyperlink r:id="rId117">
        <w:r>
          <w:rPr>
            <w:color w:val="0000FF"/>
            <w:sz w:val="24"/>
            <w:u w:val="single" w:color="0000FF"/>
          </w:rPr>
          <w:t>Ofsted's Education Inspection Framework</w:t>
        </w:r>
      </w:hyperlink>
      <w:r>
        <w:rPr>
          <w:sz w:val="24"/>
        </w:rPr>
        <w:t>. Inspectors will always report on</w:t>
      </w:r>
      <w:r>
        <w:rPr>
          <w:spacing w:val="1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learners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effective.</w:t>
      </w:r>
    </w:p>
    <w:p w14:paraId="41E2978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25" w:firstLine="0"/>
        <w:rPr>
          <w:sz w:val="24"/>
        </w:rPr>
      </w:pPr>
      <w:r>
        <w:rPr>
          <w:sz w:val="24"/>
        </w:rPr>
        <w:t>In addition to the framework and inspections handbooks, Ofsted publishes specific</w:t>
      </w:r>
      <w:r>
        <w:rPr>
          <w:spacing w:val="-64"/>
          <w:sz w:val="24"/>
        </w:rPr>
        <w:t xml:space="preserve"> </w:t>
      </w:r>
      <w:r>
        <w:rPr>
          <w:sz w:val="24"/>
        </w:rPr>
        <w:t>guidance to inspectors on inspecting safeguarding:</w:t>
      </w:r>
      <w:r>
        <w:rPr>
          <w:color w:val="0000FF"/>
          <w:sz w:val="24"/>
        </w:rPr>
        <w:t xml:space="preserve"> </w:t>
      </w:r>
      <w:hyperlink r:id="rId118">
        <w:r>
          <w:rPr>
            <w:color w:val="0000FF"/>
            <w:sz w:val="24"/>
            <w:u w:val="single" w:color="0000FF"/>
          </w:rPr>
          <w:t>Inspecting safeguarding in early</w:t>
        </w:r>
      </w:hyperlink>
      <w:r>
        <w:rPr>
          <w:color w:val="0000FF"/>
          <w:spacing w:val="1"/>
          <w:sz w:val="24"/>
        </w:rPr>
        <w:t xml:space="preserve"> </w:t>
      </w:r>
      <w:hyperlink r:id="rId119">
        <w:r>
          <w:rPr>
            <w:color w:val="0000FF"/>
            <w:sz w:val="24"/>
            <w:u w:val="single" w:color="0000FF"/>
          </w:rPr>
          <w:t>years, education and skills settings</w:t>
        </w:r>
      </w:hyperlink>
      <w:r>
        <w:rPr>
          <w:color w:val="0000FF"/>
          <w:sz w:val="24"/>
          <w:u w:val="single" w:color="0000FF"/>
        </w:rPr>
        <w:t>.</w:t>
      </w:r>
    </w:p>
    <w:p w14:paraId="2CDAF4A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39" w:firstLine="0"/>
        <w:rPr>
          <w:sz w:val="24"/>
        </w:rPr>
      </w:pPr>
      <w:r>
        <w:rPr>
          <w:sz w:val="24"/>
        </w:rPr>
        <w:t>The Independent Schools Inspectorate (ISI) is approved to inspect certain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 schools and will also report on safeguarding arrangements. ISI has a</w:t>
      </w:r>
      <w:r>
        <w:rPr>
          <w:spacing w:val="1"/>
          <w:sz w:val="24"/>
        </w:rPr>
        <w:t xml:space="preserve"> </w:t>
      </w:r>
      <w:r>
        <w:rPr>
          <w:sz w:val="24"/>
        </w:rPr>
        <w:t>published</w:t>
      </w:r>
      <w:r>
        <w:rPr>
          <w:spacing w:val="-5"/>
          <w:sz w:val="24"/>
        </w:rPr>
        <w:t xml:space="preserve"> </w:t>
      </w:r>
      <w:r>
        <w:rPr>
          <w:sz w:val="24"/>
        </w:rPr>
        <w:t>framework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informs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inspects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color w:val="0000FF"/>
          <w:spacing w:val="-4"/>
          <w:sz w:val="24"/>
        </w:rPr>
        <w:t xml:space="preserve"> </w:t>
      </w:r>
      <w:hyperlink r:id="rId120">
        <w:r>
          <w:rPr>
            <w:color w:val="0000FF"/>
            <w:sz w:val="24"/>
            <w:u w:val="single" w:color="0000FF"/>
          </w:rPr>
          <w:t>Independent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Schools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Inspectorate</w:t>
        </w:r>
      </w:hyperlink>
      <w:r>
        <w:rPr>
          <w:color w:val="0000FF"/>
          <w:sz w:val="24"/>
          <w:u w:val="single" w:color="0000FF"/>
        </w:rPr>
        <w:t>.</w:t>
      </w:r>
    </w:p>
    <w:p w14:paraId="66E85467" w14:textId="77777777" w:rsidR="00400008" w:rsidRDefault="00400008">
      <w:pPr>
        <w:pStyle w:val="BodyText"/>
        <w:spacing w:before="4"/>
        <w:rPr>
          <w:sz w:val="23"/>
        </w:rPr>
      </w:pPr>
    </w:p>
    <w:p w14:paraId="79FAD3EC" w14:textId="77777777" w:rsidR="00400008" w:rsidRDefault="002B7DD3">
      <w:pPr>
        <w:pStyle w:val="Heading3"/>
        <w:spacing w:before="91"/>
        <w:ind w:right="1001"/>
      </w:pPr>
      <w:r>
        <w:rPr>
          <w:color w:val="104F75"/>
        </w:rPr>
        <w:t>What school and college staff should do if they have a safeguarding</w:t>
      </w:r>
      <w:r>
        <w:rPr>
          <w:color w:val="104F75"/>
          <w:spacing w:val="-75"/>
        </w:rPr>
        <w:t xml:space="preserve"> </w:t>
      </w:r>
      <w:r>
        <w:rPr>
          <w:color w:val="104F75"/>
        </w:rPr>
        <w:t>concern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or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an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allegation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is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made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about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another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staff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member</w:t>
      </w:r>
    </w:p>
    <w:p w14:paraId="26A1032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1" w:line="288" w:lineRule="auto"/>
        <w:ind w:left="393" w:right="705" w:firstLine="0"/>
        <w:rPr>
          <w:sz w:val="24"/>
        </w:rPr>
      </w:pPr>
      <w:r>
        <w:rPr>
          <w:sz w:val="24"/>
        </w:rPr>
        <w:t>Governing bodies and proprietors should ensure there are procedures in place as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described in paragraph 71 and 73, to manage </w:t>
      </w:r>
      <w:r>
        <w:rPr>
          <w:b/>
          <w:sz w:val="24"/>
        </w:rPr>
        <w:t xml:space="preserve">any </w:t>
      </w:r>
      <w:r>
        <w:rPr>
          <w:sz w:val="24"/>
        </w:rPr>
        <w:t>safeguarding concerns (no matter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how small) or allegations that </w:t>
      </w:r>
      <w:r>
        <w:rPr>
          <w:b/>
          <w:sz w:val="24"/>
        </w:rPr>
        <w:t xml:space="preserve">do not </w:t>
      </w:r>
      <w:r>
        <w:rPr>
          <w:sz w:val="24"/>
        </w:rPr>
        <w:t>meet the harm threshold, about staff members</w:t>
      </w:r>
      <w:r>
        <w:rPr>
          <w:spacing w:val="1"/>
          <w:sz w:val="24"/>
        </w:rPr>
        <w:t xml:space="preserve"> </w:t>
      </w:r>
      <w:r>
        <w:rPr>
          <w:sz w:val="24"/>
        </w:rPr>
        <w:t>(including supply staff, volunteers, and contractors). ‘Low-level’ concerns should be</w:t>
      </w:r>
      <w:r>
        <w:rPr>
          <w:spacing w:val="1"/>
          <w:sz w:val="24"/>
        </w:rPr>
        <w:t xml:space="preserve"> </w:t>
      </w:r>
      <w:r>
        <w:rPr>
          <w:sz w:val="24"/>
        </w:rPr>
        <w:t>addressed as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out in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two of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four 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guidance.</w:t>
      </w:r>
    </w:p>
    <w:p w14:paraId="0A02400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39" w:firstLine="0"/>
        <w:rPr>
          <w:sz w:val="24"/>
        </w:rPr>
      </w:pPr>
      <w:r>
        <w:rPr>
          <w:sz w:val="24"/>
        </w:rPr>
        <w:t>Governing bodies and proprietors should ensure there are procedures in place, as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described in paragraphs 71 and 72, for staff to report concerns or allegations that </w:t>
      </w:r>
      <w:r>
        <w:rPr>
          <w:b/>
          <w:sz w:val="24"/>
        </w:rPr>
        <w:t>may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meet the harm threshold about staff members (including supply staff, volunteers, and</w:t>
      </w:r>
      <w:r>
        <w:rPr>
          <w:spacing w:val="1"/>
          <w:sz w:val="24"/>
        </w:rPr>
        <w:t xml:space="preserve"> </w:t>
      </w:r>
      <w:r>
        <w:rPr>
          <w:sz w:val="24"/>
        </w:rPr>
        <w:t>contractors). These should be addressed as set out in Section one of Part four of this</w:t>
      </w:r>
      <w:r>
        <w:rPr>
          <w:spacing w:val="1"/>
          <w:sz w:val="24"/>
        </w:rPr>
        <w:t xml:space="preserve"> </w:t>
      </w:r>
      <w:r>
        <w:rPr>
          <w:sz w:val="24"/>
        </w:rPr>
        <w:t>guidance.</w:t>
      </w:r>
    </w:p>
    <w:p w14:paraId="135F8FC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19" w:line="288" w:lineRule="auto"/>
        <w:ind w:right="629" w:firstLine="0"/>
        <w:rPr>
          <w:sz w:val="24"/>
        </w:rPr>
      </w:pPr>
      <w:r>
        <w:rPr>
          <w:sz w:val="24"/>
        </w:rPr>
        <w:t xml:space="preserve">There </w:t>
      </w:r>
      <w:r>
        <w:rPr>
          <w:b/>
          <w:sz w:val="24"/>
        </w:rPr>
        <w:t xml:space="preserve">must </w:t>
      </w:r>
      <w:r>
        <w:rPr>
          <w:sz w:val="24"/>
        </w:rPr>
        <w:t>be procedures in place to make a referral to the Disclosure and</w:t>
      </w:r>
      <w:r>
        <w:rPr>
          <w:spacing w:val="1"/>
          <w:sz w:val="24"/>
        </w:rPr>
        <w:t xml:space="preserve"> </w:t>
      </w:r>
      <w:r>
        <w:rPr>
          <w:sz w:val="24"/>
        </w:rPr>
        <w:t>Barring Service (DBS) if a person in regulated activity has been dismissed or removed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due to safeguarding concerns or would have been had </w:t>
      </w:r>
      <w:r>
        <w:rPr>
          <w:sz w:val="24"/>
        </w:rPr>
        <w:t xml:space="preserve">they not resigned. </w:t>
      </w:r>
      <w:hyperlink w:anchor="_bookmark45" w:history="1">
        <w:r>
          <w:rPr>
            <w:sz w:val="24"/>
            <w:vertAlign w:val="superscript"/>
          </w:rPr>
          <w:t>40</w:t>
        </w:r>
        <w:r>
          <w:rPr>
            <w:sz w:val="24"/>
          </w:rPr>
          <w:t xml:space="preserve"> </w:t>
        </w:r>
      </w:hyperlink>
      <w:r>
        <w:rPr>
          <w:b/>
          <w:sz w:val="24"/>
        </w:rPr>
        <w:t>This is a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 xml:space="preserve">legal duty and failure to refer when the criteria </w:t>
      </w:r>
      <w:r>
        <w:rPr>
          <w:b/>
          <w:sz w:val="24"/>
        </w:rPr>
        <w:t xml:space="preserve">are met is a criminal offence. </w:t>
      </w:r>
      <w:hyperlink w:anchor="_bookmark46" w:history="1">
        <w:r>
          <w:rPr>
            <w:sz w:val="24"/>
            <w:vertAlign w:val="superscript"/>
          </w:rPr>
          <w:t>41</w:t>
        </w:r>
        <w:r>
          <w:rPr>
            <w:sz w:val="24"/>
          </w:rPr>
          <w:t xml:space="preserve"> </w:t>
        </w:r>
      </w:hyperlink>
      <w:r>
        <w:rPr>
          <w:sz w:val="24"/>
        </w:rPr>
        <w:t>More</w:t>
      </w:r>
      <w:r>
        <w:rPr>
          <w:spacing w:val="-64"/>
          <w:sz w:val="24"/>
        </w:rPr>
        <w:t xml:space="preserve"> </w:t>
      </w:r>
      <w:r>
        <w:rPr>
          <w:sz w:val="24"/>
        </w:rPr>
        <w:t>detail</w:t>
      </w:r>
      <w:r>
        <w:rPr>
          <w:spacing w:val="-1"/>
          <w:sz w:val="24"/>
        </w:rPr>
        <w:t xml:space="preserve"> </w:t>
      </w:r>
      <w:r>
        <w:rPr>
          <w:sz w:val="24"/>
        </w:rPr>
        <w:t>is provided at paragraph</w:t>
      </w:r>
      <w:r>
        <w:rPr>
          <w:spacing w:val="-1"/>
          <w:sz w:val="24"/>
        </w:rPr>
        <w:t xml:space="preserve"> </w:t>
      </w:r>
      <w:r>
        <w:rPr>
          <w:sz w:val="24"/>
        </w:rPr>
        <w:t>348.</w:t>
      </w:r>
    </w:p>
    <w:p w14:paraId="541CB95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81" w:firstLine="0"/>
        <w:rPr>
          <w:sz w:val="24"/>
        </w:rPr>
      </w:pPr>
      <w:r>
        <w:rPr>
          <w:sz w:val="24"/>
        </w:rPr>
        <w:t>Where a teacher’s employer, including an agency, dismisses or ceases to use the</w:t>
      </w:r>
      <w:r>
        <w:rPr>
          <w:spacing w:val="-64"/>
          <w:sz w:val="24"/>
        </w:rPr>
        <w:t xml:space="preserve"> </w:t>
      </w:r>
      <w:r>
        <w:rPr>
          <w:sz w:val="24"/>
        </w:rPr>
        <w:t>services of a teacher because of serious misconduct, or might have dismissed them 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ceased to use their services had they not left first, they </w:t>
      </w:r>
      <w:r>
        <w:rPr>
          <w:b/>
          <w:sz w:val="24"/>
        </w:rPr>
        <w:t xml:space="preserve">must consider </w:t>
      </w:r>
      <w:r>
        <w:rPr>
          <w:sz w:val="24"/>
        </w:rPr>
        <w:t>whether to refer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Secretary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(via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r>
        <w:rPr>
          <w:sz w:val="24"/>
        </w:rPr>
        <w:t>Agency).</w:t>
      </w:r>
      <w:r>
        <w:rPr>
          <w:spacing w:val="-2"/>
          <w:sz w:val="24"/>
        </w:rPr>
        <w:t xml:space="preserve"> </w:t>
      </w: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</w:p>
    <w:p w14:paraId="6CFE05FB" w14:textId="4FD9ECC0" w:rsidR="00400008" w:rsidRDefault="002B7DD3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4C07709F" wp14:editId="54AEC575">
                <wp:simplePos x="0" y="0"/>
                <wp:positionH relativeFrom="page">
                  <wp:posOffset>720090</wp:posOffset>
                </wp:positionH>
                <wp:positionV relativeFrom="paragraph">
                  <wp:posOffset>195580</wp:posOffset>
                </wp:positionV>
                <wp:extent cx="1828800" cy="7620"/>
                <wp:effectExtent l="0" t="0" r="0" b="0"/>
                <wp:wrapTopAndBottom/>
                <wp:docPr id="161781398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C512A" id="docshape21" o:spid="_x0000_s1026" style="position:absolute;margin-left:56.7pt;margin-top:15.4pt;width:2in;height:.6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kGz58d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83858CE" w14:textId="77777777" w:rsidR="00400008" w:rsidRDefault="00400008">
      <w:pPr>
        <w:pStyle w:val="BodyText"/>
        <w:rPr>
          <w:sz w:val="20"/>
        </w:rPr>
      </w:pPr>
    </w:p>
    <w:p w14:paraId="54B3C2F5" w14:textId="77777777" w:rsidR="00400008" w:rsidRDefault="00400008">
      <w:pPr>
        <w:pStyle w:val="BodyText"/>
        <w:spacing w:before="8"/>
        <w:rPr>
          <w:sz w:val="29"/>
        </w:rPr>
      </w:pPr>
    </w:p>
    <w:p w14:paraId="0F4B0EF8" w14:textId="77777777" w:rsidR="00400008" w:rsidRDefault="002B7DD3">
      <w:pPr>
        <w:spacing w:before="100"/>
        <w:ind w:left="394"/>
        <w:rPr>
          <w:sz w:val="20"/>
        </w:rPr>
      </w:pPr>
      <w:bookmarkStart w:id="89" w:name="_bookmark45"/>
      <w:bookmarkEnd w:id="89"/>
      <w:r>
        <w:rPr>
          <w:sz w:val="20"/>
          <w:vertAlign w:val="superscript"/>
        </w:rPr>
        <w:t>40</w:t>
      </w:r>
      <w:r>
        <w:rPr>
          <w:spacing w:val="-3"/>
          <w:sz w:val="20"/>
        </w:rPr>
        <w:t xml:space="preserve"> </w:t>
      </w:r>
      <w:hyperlink r:id="rId121">
        <w:r>
          <w:rPr>
            <w:color w:val="0000FF"/>
            <w:sz w:val="20"/>
            <w:u w:val="single" w:color="0000FF"/>
          </w:rPr>
          <w:t>Section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35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Safeguarding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Vulnerable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Groups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Act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2006</w:t>
        </w:r>
        <w:r>
          <w:rPr>
            <w:sz w:val="20"/>
          </w:rPr>
          <w:t>.</w:t>
        </w:r>
      </w:hyperlink>
    </w:p>
    <w:p w14:paraId="4D89EB07" w14:textId="77777777" w:rsidR="00400008" w:rsidRDefault="002B7DD3">
      <w:pPr>
        <w:spacing w:before="15"/>
        <w:ind w:left="394"/>
        <w:rPr>
          <w:sz w:val="20"/>
        </w:rPr>
      </w:pPr>
      <w:bookmarkStart w:id="90" w:name="_bookmark46"/>
      <w:bookmarkEnd w:id="90"/>
      <w:r>
        <w:rPr>
          <w:sz w:val="20"/>
          <w:vertAlign w:val="superscript"/>
        </w:rPr>
        <w:t>41</w:t>
      </w:r>
      <w:r>
        <w:rPr>
          <w:spacing w:val="-3"/>
          <w:sz w:val="20"/>
        </w:rPr>
        <w:t xml:space="preserve"> </w:t>
      </w:r>
      <w:hyperlink r:id="rId122">
        <w:r>
          <w:rPr>
            <w:color w:val="0000FF"/>
            <w:sz w:val="20"/>
            <w:u w:val="single" w:color="0000FF"/>
          </w:rPr>
          <w:t>Section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38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Safeguarding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Vulnerable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Groups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Act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2006</w:t>
        </w:r>
        <w:r>
          <w:rPr>
            <w:sz w:val="20"/>
          </w:rPr>
          <w:t>.</w:t>
        </w:r>
      </w:hyperlink>
    </w:p>
    <w:p w14:paraId="3F0A4874" w14:textId="77777777" w:rsidR="00400008" w:rsidRDefault="00400008">
      <w:pPr>
        <w:rPr>
          <w:sz w:val="20"/>
        </w:rPr>
        <w:sectPr w:rsidR="00400008">
          <w:pgSz w:w="11910" w:h="16840"/>
          <w:pgMar w:top="1040" w:right="700" w:bottom="1780" w:left="740" w:header="0" w:footer="1571" w:gutter="0"/>
          <w:cols w:space="720"/>
        </w:sectPr>
      </w:pPr>
    </w:p>
    <w:p w14:paraId="088A6CFA" w14:textId="77777777" w:rsidR="00400008" w:rsidRDefault="002B7DD3">
      <w:pPr>
        <w:pStyle w:val="BodyText"/>
        <w:spacing w:before="76"/>
        <w:ind w:left="394"/>
      </w:pPr>
      <w:r>
        <w:lastRenderedPageBreak/>
        <w:t>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hyperlink r:id="rId123">
        <w:r>
          <w:rPr>
            <w:color w:val="0000FF"/>
            <w:u w:val="single" w:color="0000FF"/>
          </w:rPr>
          <w:t>GOV.UK</w:t>
        </w:r>
      </w:hyperlink>
      <w:r>
        <w:t>.</w:t>
      </w:r>
    </w:p>
    <w:p w14:paraId="41835656" w14:textId="77777777" w:rsidR="00400008" w:rsidRDefault="00400008">
      <w:pPr>
        <w:pStyle w:val="BodyText"/>
        <w:spacing w:before="2"/>
        <w:rPr>
          <w:sz w:val="28"/>
        </w:rPr>
      </w:pPr>
    </w:p>
    <w:p w14:paraId="6693FED3" w14:textId="77777777" w:rsidR="00400008" w:rsidRDefault="002B7DD3">
      <w:pPr>
        <w:pStyle w:val="Heading3"/>
        <w:spacing w:before="91"/>
      </w:pPr>
      <w:r>
        <w:rPr>
          <w:color w:val="104F75"/>
        </w:rPr>
        <w:t>Child-on-child</w:t>
      </w:r>
      <w:r>
        <w:rPr>
          <w:color w:val="104F75"/>
          <w:spacing w:val="-11"/>
        </w:rPr>
        <w:t xml:space="preserve"> </w:t>
      </w:r>
      <w:r>
        <w:rPr>
          <w:color w:val="104F75"/>
        </w:rPr>
        <w:t>abuse</w:t>
      </w:r>
    </w:p>
    <w:p w14:paraId="56A3DFD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1039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staff should recognise that children are capable of abusing other children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(including online). </w:t>
      </w:r>
      <w:r>
        <w:rPr>
          <w:b/>
          <w:sz w:val="24"/>
        </w:rPr>
        <w:t xml:space="preserve">All </w:t>
      </w:r>
      <w:r>
        <w:rPr>
          <w:sz w:val="24"/>
        </w:rPr>
        <w:t>staff should be clear about their school’s or college’s policy and</w:t>
      </w:r>
      <w:r>
        <w:rPr>
          <w:spacing w:val="-64"/>
          <w:sz w:val="24"/>
        </w:rPr>
        <w:t xml:space="preserve"> </w:t>
      </w:r>
      <w:r>
        <w:rPr>
          <w:sz w:val="24"/>
        </w:rPr>
        <w:t>procedures with regard</w:t>
      </w:r>
      <w:r>
        <w:rPr>
          <w:spacing w:val="-1"/>
          <w:sz w:val="24"/>
        </w:rPr>
        <w:t xml:space="preserve"> </w:t>
      </w:r>
      <w:r>
        <w:rPr>
          <w:sz w:val="24"/>
        </w:rPr>
        <w:t>to child-on-child abuse.</w:t>
      </w:r>
    </w:p>
    <w:p w14:paraId="67CEDFE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852" w:firstLine="0"/>
        <w:rPr>
          <w:sz w:val="24"/>
        </w:rPr>
      </w:pPr>
      <w:r>
        <w:rPr>
          <w:sz w:val="24"/>
        </w:rPr>
        <w:t>Governing bodies and proprietors should ensure that their child protection policy</w:t>
      </w:r>
      <w:r>
        <w:rPr>
          <w:spacing w:val="-64"/>
          <w:sz w:val="24"/>
        </w:rPr>
        <w:t xml:space="preserve"> </w:t>
      </w:r>
      <w:r>
        <w:rPr>
          <w:sz w:val="24"/>
        </w:rPr>
        <w:t>includes:</w:t>
      </w:r>
    </w:p>
    <w:p w14:paraId="0670352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/>
        <w:rPr>
          <w:rFonts w:ascii="Symbol" w:hAnsi="Symbol"/>
          <w:sz w:val="24"/>
        </w:rPr>
      </w:pP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minimise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child-on-child</w:t>
      </w:r>
      <w:r>
        <w:rPr>
          <w:spacing w:val="-4"/>
          <w:sz w:val="24"/>
        </w:rPr>
        <w:t xml:space="preserve"> </w:t>
      </w:r>
      <w:r>
        <w:rPr>
          <w:sz w:val="24"/>
        </w:rPr>
        <w:t>abuse</w:t>
      </w:r>
    </w:p>
    <w:p w14:paraId="19B3CE4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 w:line="285" w:lineRule="auto"/>
        <w:ind w:right="735"/>
        <w:rPr>
          <w:rFonts w:ascii="Symbol" w:hAnsi="Symbol"/>
          <w:sz w:val="24"/>
        </w:rPr>
      </w:pPr>
      <w:r>
        <w:rPr>
          <w:sz w:val="24"/>
        </w:rPr>
        <w:t>the systems in place (and they should be well promoted, easily understood and</w:t>
      </w:r>
      <w:r>
        <w:rPr>
          <w:spacing w:val="1"/>
          <w:sz w:val="24"/>
        </w:rPr>
        <w:t xml:space="preserve"> </w:t>
      </w:r>
      <w:r>
        <w:rPr>
          <w:sz w:val="24"/>
        </w:rPr>
        <w:t>easily accessible) for children to confidently report abuse, knowing their concerns</w:t>
      </w:r>
      <w:r>
        <w:rPr>
          <w:spacing w:val="-64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 treated seriously</w:t>
      </w:r>
    </w:p>
    <w:p w14:paraId="21FDE4C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3" w:line="283" w:lineRule="auto"/>
        <w:ind w:right="945"/>
        <w:rPr>
          <w:rFonts w:ascii="Symbol" w:hAnsi="Symbol"/>
          <w:sz w:val="24"/>
        </w:rPr>
      </w:pPr>
      <w:r>
        <w:rPr>
          <w:sz w:val="24"/>
        </w:rPr>
        <w:t>how allegations of child-on-child abuse will be recorded, investigated, and dealt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</w:p>
    <w:p w14:paraId="243E250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 w:line="285" w:lineRule="auto"/>
        <w:ind w:right="667"/>
        <w:rPr>
          <w:rFonts w:ascii="Symbol" w:hAnsi="Symbol"/>
          <w:sz w:val="24"/>
        </w:rPr>
      </w:pPr>
      <w:r>
        <w:rPr>
          <w:sz w:val="24"/>
        </w:rPr>
        <w:t>clear processes as to how victims, perpetrators and any other children affected by</w:t>
      </w:r>
      <w:r>
        <w:rPr>
          <w:spacing w:val="-64"/>
          <w:sz w:val="24"/>
        </w:rPr>
        <w:t xml:space="preserve"> </w:t>
      </w:r>
      <w:r>
        <w:rPr>
          <w:sz w:val="24"/>
        </w:rPr>
        <w:t>child-on-child</w:t>
      </w:r>
      <w:r>
        <w:rPr>
          <w:spacing w:val="-1"/>
          <w:sz w:val="24"/>
        </w:rPr>
        <w:t xml:space="preserve"> </w:t>
      </w:r>
      <w:r>
        <w:rPr>
          <w:sz w:val="24"/>
        </w:rPr>
        <w:t>abuse will be supported</w:t>
      </w:r>
    </w:p>
    <w:p w14:paraId="7F1F074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 w:line="283" w:lineRule="auto"/>
        <w:ind w:right="610"/>
        <w:rPr>
          <w:rFonts w:ascii="Symbol" w:hAnsi="Symbol"/>
          <w:sz w:val="24"/>
        </w:rPr>
      </w:pPr>
      <w:r>
        <w:rPr>
          <w:sz w:val="24"/>
        </w:rPr>
        <w:t>a recognition that even if there are no reported cases of child-on-child abuse, such</w:t>
      </w:r>
      <w:r>
        <w:rPr>
          <w:spacing w:val="-64"/>
          <w:sz w:val="24"/>
        </w:rPr>
        <w:t xml:space="preserve"> </w:t>
      </w:r>
      <w:r>
        <w:rPr>
          <w:sz w:val="24"/>
        </w:rPr>
        <w:t>abuse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still</w:t>
      </w:r>
      <w:r>
        <w:rPr>
          <w:spacing w:val="-1"/>
          <w:sz w:val="24"/>
        </w:rPr>
        <w:t xml:space="preserve"> </w:t>
      </w:r>
      <w:r>
        <w:rPr>
          <w:sz w:val="24"/>
        </w:rPr>
        <w:t>be taking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is simply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reported</w:t>
      </w:r>
    </w:p>
    <w:p w14:paraId="6467468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 w:line="288" w:lineRule="auto"/>
        <w:ind w:right="611"/>
        <w:rPr>
          <w:rFonts w:ascii="Symbol" w:hAnsi="Symbol"/>
          <w:sz w:val="24"/>
        </w:rPr>
      </w:pPr>
      <w:r>
        <w:rPr>
          <w:sz w:val="24"/>
        </w:rPr>
        <w:t>a statement which makes clear there should be a zero-tolerance approach to</w:t>
      </w:r>
      <w:r>
        <w:rPr>
          <w:spacing w:val="1"/>
          <w:sz w:val="24"/>
        </w:rPr>
        <w:t xml:space="preserve"> </w:t>
      </w:r>
      <w:r>
        <w:rPr>
          <w:sz w:val="24"/>
        </w:rPr>
        <w:t>abuse, and it should never be passed off as “banter”, “just having a laugh”, “part of</w:t>
      </w:r>
      <w:r>
        <w:rPr>
          <w:spacing w:val="-64"/>
          <w:sz w:val="24"/>
        </w:rPr>
        <w:t xml:space="preserve"> </w:t>
      </w:r>
      <w:r>
        <w:rPr>
          <w:sz w:val="24"/>
        </w:rPr>
        <w:t>growing up” or “boys being boys” as this can lead to a culture of unacceptable</w:t>
      </w:r>
      <w:r>
        <w:rPr>
          <w:spacing w:val="1"/>
          <w:sz w:val="24"/>
        </w:rPr>
        <w:t xml:space="preserve"> </w:t>
      </w:r>
      <w:r>
        <w:rPr>
          <w:sz w:val="24"/>
        </w:rPr>
        <w:t>behaviours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 unsafe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 for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</w:p>
    <w:p w14:paraId="690955C6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6" w:line="283" w:lineRule="auto"/>
        <w:ind w:right="696"/>
        <w:rPr>
          <w:rFonts w:ascii="Symbol" w:hAnsi="Symbol"/>
          <w:sz w:val="24"/>
        </w:rPr>
      </w:pPr>
      <w:r>
        <w:rPr>
          <w:sz w:val="24"/>
        </w:rPr>
        <w:t>recognition that it is more likely that girls will be victims and boys perpetrators, but</w:t>
      </w:r>
      <w:r>
        <w:rPr>
          <w:spacing w:val="-6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child-on-child</w:t>
      </w:r>
      <w:r>
        <w:rPr>
          <w:spacing w:val="-1"/>
          <w:sz w:val="24"/>
        </w:rPr>
        <w:t xml:space="preserve"> </w:t>
      </w:r>
      <w:r>
        <w:rPr>
          <w:sz w:val="24"/>
        </w:rPr>
        <w:t>abuse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unacceptable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taken</w:t>
      </w:r>
      <w:r>
        <w:rPr>
          <w:spacing w:val="-2"/>
          <w:sz w:val="24"/>
        </w:rPr>
        <w:t xml:space="preserve"> </w:t>
      </w:r>
      <w:r>
        <w:rPr>
          <w:sz w:val="24"/>
        </w:rPr>
        <w:t>seriously,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62C77A1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child-on-child</w:t>
      </w:r>
      <w:r>
        <w:rPr>
          <w:spacing w:val="-2"/>
          <w:sz w:val="24"/>
        </w:rPr>
        <w:t xml:space="preserve"> </w:t>
      </w:r>
      <w:r>
        <w:rPr>
          <w:sz w:val="24"/>
        </w:rPr>
        <w:t>abuse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take,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as:</w:t>
      </w:r>
    </w:p>
    <w:p w14:paraId="12F62825" w14:textId="77777777" w:rsidR="00400008" w:rsidRDefault="002B7DD3">
      <w:pPr>
        <w:pStyle w:val="ListParagraph"/>
        <w:numPr>
          <w:ilvl w:val="2"/>
          <w:numId w:val="15"/>
        </w:numPr>
        <w:tabs>
          <w:tab w:val="left" w:pos="1834"/>
        </w:tabs>
        <w:spacing w:before="175" w:line="266" w:lineRule="auto"/>
        <w:ind w:right="1400"/>
        <w:rPr>
          <w:sz w:val="24"/>
        </w:rPr>
      </w:pPr>
      <w:r>
        <w:rPr>
          <w:sz w:val="24"/>
        </w:rPr>
        <w:t>bullying (including cyberbullying, prejudice-based and discriminatory</w:t>
      </w:r>
      <w:r>
        <w:rPr>
          <w:spacing w:val="-64"/>
          <w:sz w:val="24"/>
        </w:rPr>
        <w:t xml:space="preserve"> </w:t>
      </w:r>
      <w:r>
        <w:rPr>
          <w:sz w:val="24"/>
        </w:rPr>
        <w:t>bullying)</w:t>
      </w:r>
    </w:p>
    <w:p w14:paraId="086EBFF4" w14:textId="77777777" w:rsidR="00400008" w:rsidRDefault="002B7DD3">
      <w:pPr>
        <w:pStyle w:val="ListParagraph"/>
        <w:numPr>
          <w:ilvl w:val="2"/>
          <w:numId w:val="15"/>
        </w:numPr>
        <w:tabs>
          <w:tab w:val="left" w:pos="1834"/>
        </w:tabs>
        <w:spacing w:before="148" w:line="266" w:lineRule="auto"/>
        <w:ind w:right="866"/>
        <w:rPr>
          <w:sz w:val="24"/>
        </w:rPr>
      </w:pPr>
      <w:r>
        <w:rPr>
          <w:sz w:val="24"/>
        </w:rPr>
        <w:t>abuse in intimate personal relationships between children (also known as</w:t>
      </w:r>
      <w:r>
        <w:rPr>
          <w:spacing w:val="-64"/>
          <w:sz w:val="24"/>
        </w:rPr>
        <w:t xml:space="preserve"> </w:t>
      </w:r>
      <w:r>
        <w:rPr>
          <w:sz w:val="24"/>
        </w:rPr>
        <w:t>teenage</w:t>
      </w:r>
      <w:r>
        <w:rPr>
          <w:spacing w:val="-1"/>
          <w:sz w:val="24"/>
        </w:rPr>
        <w:t xml:space="preserve"> </w:t>
      </w:r>
      <w:r>
        <w:rPr>
          <w:sz w:val="24"/>
        </w:rPr>
        <w:t>relationship abuse)</w:t>
      </w:r>
    </w:p>
    <w:p w14:paraId="1BC6A313" w14:textId="77777777" w:rsidR="00400008" w:rsidRDefault="002B7DD3">
      <w:pPr>
        <w:pStyle w:val="ListParagraph"/>
        <w:numPr>
          <w:ilvl w:val="2"/>
          <w:numId w:val="15"/>
        </w:numPr>
        <w:tabs>
          <w:tab w:val="left" w:pos="1834"/>
        </w:tabs>
        <w:spacing w:before="147" w:line="266" w:lineRule="auto"/>
        <w:ind w:right="1306"/>
        <w:rPr>
          <w:sz w:val="24"/>
        </w:rPr>
      </w:pPr>
      <w:r>
        <w:rPr>
          <w:sz w:val="24"/>
        </w:rPr>
        <w:t>physical abuse which can include hitting, kicking, shaking, biting, hair</w:t>
      </w:r>
      <w:r>
        <w:rPr>
          <w:spacing w:val="-64"/>
          <w:sz w:val="24"/>
        </w:rPr>
        <w:t xml:space="preserve"> </w:t>
      </w:r>
      <w:r>
        <w:rPr>
          <w:sz w:val="24"/>
        </w:rPr>
        <w:t>pulling,</w:t>
      </w:r>
      <w:r>
        <w:rPr>
          <w:spacing w:val="-1"/>
          <w:sz w:val="24"/>
        </w:rPr>
        <w:t xml:space="preserve"> </w:t>
      </w:r>
      <w:r>
        <w:rPr>
          <w:sz w:val="24"/>
        </w:rPr>
        <w:t>or otherwise</w:t>
      </w:r>
      <w:r>
        <w:rPr>
          <w:spacing w:val="-1"/>
          <w:sz w:val="24"/>
        </w:rPr>
        <w:t xml:space="preserve"> </w:t>
      </w:r>
      <w:r>
        <w:rPr>
          <w:sz w:val="24"/>
        </w:rPr>
        <w:t>causing physical</w:t>
      </w:r>
      <w:r>
        <w:rPr>
          <w:spacing w:val="-1"/>
          <w:sz w:val="24"/>
        </w:rPr>
        <w:t xml:space="preserve"> </w:t>
      </w:r>
      <w:r>
        <w:rPr>
          <w:sz w:val="24"/>
        </w:rPr>
        <w:t>harm</w:t>
      </w:r>
    </w:p>
    <w:p w14:paraId="2E6AC28E" w14:textId="77777777" w:rsidR="00400008" w:rsidRDefault="002B7DD3">
      <w:pPr>
        <w:pStyle w:val="ListParagraph"/>
        <w:numPr>
          <w:ilvl w:val="2"/>
          <w:numId w:val="15"/>
        </w:numPr>
        <w:tabs>
          <w:tab w:val="left" w:pos="1834"/>
        </w:tabs>
        <w:spacing w:before="149" w:line="278" w:lineRule="auto"/>
        <w:ind w:right="666"/>
        <w:rPr>
          <w:sz w:val="24"/>
        </w:rPr>
      </w:pPr>
      <w:r>
        <w:rPr>
          <w:sz w:val="24"/>
        </w:rPr>
        <w:t>sexual violence and sexual harassment. Part five of this guidance sets out</w:t>
      </w:r>
      <w:r>
        <w:rPr>
          <w:spacing w:val="1"/>
          <w:sz w:val="24"/>
        </w:rPr>
        <w:t xml:space="preserve"> </w:t>
      </w:r>
      <w:r>
        <w:rPr>
          <w:sz w:val="24"/>
        </w:rPr>
        <w:t>how schools and colleges should respond to reports of sexual violence and</w:t>
      </w:r>
      <w:r>
        <w:rPr>
          <w:spacing w:val="-64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harassment</w:t>
      </w:r>
    </w:p>
    <w:p w14:paraId="50B69355" w14:textId="77777777" w:rsidR="00400008" w:rsidRDefault="00400008">
      <w:pPr>
        <w:spacing w:line="278" w:lineRule="auto"/>
        <w:rPr>
          <w:sz w:val="24"/>
        </w:rPr>
        <w:sectPr w:rsidR="00400008">
          <w:pgSz w:w="11910" w:h="16840"/>
          <w:pgMar w:top="1040" w:right="700" w:bottom="1840" w:left="740" w:header="0" w:footer="1571" w:gutter="0"/>
          <w:cols w:space="720"/>
        </w:sectPr>
      </w:pPr>
    </w:p>
    <w:p w14:paraId="073F043E" w14:textId="77777777" w:rsidR="00400008" w:rsidRDefault="002B7DD3">
      <w:pPr>
        <w:pStyle w:val="ListParagraph"/>
        <w:numPr>
          <w:ilvl w:val="2"/>
          <w:numId w:val="15"/>
        </w:numPr>
        <w:tabs>
          <w:tab w:val="left" w:pos="1834"/>
        </w:tabs>
        <w:spacing w:before="76" w:line="285" w:lineRule="auto"/>
        <w:ind w:left="1833" w:right="669"/>
        <w:rPr>
          <w:sz w:val="24"/>
        </w:rPr>
      </w:pPr>
      <w:r>
        <w:rPr>
          <w:sz w:val="24"/>
        </w:rPr>
        <w:lastRenderedPageBreak/>
        <w:t>consensual and non-consensual sharing of nude and semi-nude images</w:t>
      </w:r>
      <w:r>
        <w:rPr>
          <w:spacing w:val="1"/>
          <w:sz w:val="24"/>
        </w:rPr>
        <w:t xml:space="preserve"> </w:t>
      </w:r>
      <w:r>
        <w:rPr>
          <w:sz w:val="24"/>
        </w:rPr>
        <w:t>and/or videos</w:t>
      </w:r>
      <w:hyperlink w:anchor="_bookmark47" w:history="1">
        <w:r>
          <w:rPr>
            <w:sz w:val="24"/>
            <w:vertAlign w:val="superscript"/>
          </w:rPr>
          <w:t>42</w:t>
        </w:r>
        <w:r>
          <w:rPr>
            <w:sz w:val="24"/>
          </w:rPr>
          <w:t xml:space="preserve"> </w:t>
        </w:r>
      </w:hyperlink>
      <w:r>
        <w:rPr>
          <w:sz w:val="24"/>
        </w:rPr>
        <w:t>(also known as sexting or youth produced sexual imagery):</w:t>
      </w:r>
      <w:r>
        <w:rPr>
          <w:spacing w:val="-64"/>
          <w:sz w:val="24"/>
        </w:rPr>
        <w:t xml:space="preserve"> </w:t>
      </w:r>
      <w:r>
        <w:rPr>
          <w:sz w:val="24"/>
        </w:rPr>
        <w:t>the policy should include the school or college’s approach to it.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provides</w:t>
      </w:r>
      <w:r>
        <w:rPr>
          <w:color w:val="0000FF"/>
          <w:sz w:val="24"/>
        </w:rPr>
        <w:t xml:space="preserve"> </w:t>
      </w:r>
      <w:hyperlink r:id="rId124">
        <w:r>
          <w:rPr>
            <w:color w:val="0000FF"/>
            <w:sz w:val="24"/>
            <w:u w:val="single" w:color="0000FF"/>
          </w:rPr>
          <w:t>Searching Screening and Confiscation Advice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schools. The UKCIS Education Group has published</w:t>
      </w:r>
      <w:r>
        <w:rPr>
          <w:color w:val="0000FF"/>
          <w:sz w:val="24"/>
        </w:rPr>
        <w:t xml:space="preserve"> </w:t>
      </w:r>
      <w:hyperlink r:id="rId125">
        <w:r>
          <w:rPr>
            <w:color w:val="0000FF"/>
            <w:sz w:val="24"/>
            <w:u w:val="single" w:color="0000FF"/>
          </w:rPr>
          <w:t>Sharing nudes and</w:t>
        </w:r>
      </w:hyperlink>
      <w:r>
        <w:rPr>
          <w:color w:val="0000FF"/>
          <w:spacing w:val="1"/>
          <w:sz w:val="24"/>
        </w:rPr>
        <w:t xml:space="preserve"> </w:t>
      </w:r>
      <w:hyperlink r:id="rId126">
        <w:r>
          <w:rPr>
            <w:color w:val="0000FF"/>
            <w:sz w:val="24"/>
            <w:u w:val="single" w:color="0000FF"/>
          </w:rPr>
          <w:t>semi-nudes: advice for education settings working with children and young</w:t>
        </w:r>
      </w:hyperlink>
      <w:r>
        <w:rPr>
          <w:color w:val="0000FF"/>
          <w:spacing w:val="1"/>
          <w:sz w:val="24"/>
        </w:rPr>
        <w:t xml:space="preserve"> </w:t>
      </w:r>
      <w:hyperlink r:id="rId127">
        <w:r>
          <w:rPr>
            <w:color w:val="0000FF"/>
            <w:sz w:val="24"/>
            <w:u w:val="single" w:color="0000FF"/>
          </w:rPr>
          <w:t>people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which outlines how to respond to an incident of nude and/or semi-</w:t>
      </w:r>
      <w:r>
        <w:rPr>
          <w:spacing w:val="1"/>
          <w:sz w:val="24"/>
        </w:rPr>
        <w:t xml:space="preserve"> </w:t>
      </w:r>
      <w:r>
        <w:rPr>
          <w:sz w:val="24"/>
        </w:rPr>
        <w:t>nude</w:t>
      </w:r>
      <w:r>
        <w:rPr>
          <w:spacing w:val="-1"/>
          <w:sz w:val="24"/>
        </w:rPr>
        <w:t xml:space="preserve"> </w:t>
      </w:r>
      <w:r>
        <w:rPr>
          <w:sz w:val="24"/>
        </w:rPr>
        <w:t>images and/or</w:t>
      </w:r>
      <w:r>
        <w:rPr>
          <w:spacing w:val="-1"/>
          <w:sz w:val="24"/>
        </w:rPr>
        <w:t xml:space="preserve"> </w:t>
      </w:r>
      <w:r>
        <w:rPr>
          <w:sz w:val="24"/>
        </w:rPr>
        <w:t>videos being</w:t>
      </w:r>
      <w:r>
        <w:rPr>
          <w:spacing w:val="1"/>
          <w:sz w:val="24"/>
        </w:rPr>
        <w:t xml:space="preserve"> </w:t>
      </w:r>
      <w:r>
        <w:rPr>
          <w:sz w:val="24"/>
        </w:rPr>
        <w:t>shared</w:t>
      </w:r>
    </w:p>
    <w:p w14:paraId="17926244" w14:textId="77777777" w:rsidR="00400008" w:rsidRDefault="002B7DD3">
      <w:pPr>
        <w:pStyle w:val="ListParagraph"/>
        <w:numPr>
          <w:ilvl w:val="2"/>
          <w:numId w:val="15"/>
        </w:numPr>
        <w:tabs>
          <w:tab w:val="left" w:pos="1834"/>
        </w:tabs>
        <w:spacing w:before="121" w:line="278" w:lineRule="auto"/>
        <w:ind w:left="1833" w:right="643"/>
        <w:rPr>
          <w:sz w:val="24"/>
        </w:rPr>
      </w:pPr>
      <w:r>
        <w:rPr>
          <w:sz w:val="24"/>
        </w:rPr>
        <w:t>causing someone to engage in sexual activity without consent, such as</w:t>
      </w:r>
      <w:r>
        <w:rPr>
          <w:spacing w:val="1"/>
          <w:sz w:val="24"/>
        </w:rPr>
        <w:t xml:space="preserve"> </w:t>
      </w:r>
      <w:r>
        <w:rPr>
          <w:sz w:val="24"/>
        </w:rPr>
        <w:t>forcing someone to strip, touch themselves sexually, or to engage in sexual</w:t>
      </w:r>
      <w:r>
        <w:rPr>
          <w:spacing w:val="-65"/>
          <w:sz w:val="24"/>
        </w:rPr>
        <w:t xml:space="preserve"> </w:t>
      </w:r>
      <w:r>
        <w:rPr>
          <w:sz w:val="24"/>
        </w:rPr>
        <w:t>activity</w:t>
      </w:r>
      <w:r>
        <w:rPr>
          <w:spacing w:val="-1"/>
          <w:sz w:val="24"/>
        </w:rPr>
        <w:t xml:space="preserve"> </w:t>
      </w:r>
      <w:r>
        <w:rPr>
          <w:sz w:val="24"/>
        </w:rPr>
        <w:t>with a third party</w:t>
      </w:r>
    </w:p>
    <w:p w14:paraId="65D096D4" w14:textId="77777777" w:rsidR="00400008" w:rsidRDefault="002B7DD3">
      <w:pPr>
        <w:pStyle w:val="ListParagraph"/>
        <w:numPr>
          <w:ilvl w:val="2"/>
          <w:numId w:val="15"/>
        </w:numPr>
        <w:tabs>
          <w:tab w:val="left" w:pos="1834"/>
        </w:tabs>
        <w:spacing w:before="132" w:line="280" w:lineRule="auto"/>
        <w:ind w:left="1833" w:right="638"/>
        <w:rPr>
          <w:sz w:val="24"/>
        </w:rPr>
      </w:pPr>
      <w:r>
        <w:rPr>
          <w:spacing w:val="-1"/>
          <w:sz w:val="24"/>
        </w:rPr>
        <w:t xml:space="preserve">upskirting (which is a criminal offence </w:t>
      </w:r>
      <w:hyperlink w:anchor="_bookmark48" w:history="1">
        <w:r>
          <w:rPr>
            <w:spacing w:val="-1"/>
            <w:sz w:val="24"/>
            <w:vertAlign w:val="superscript"/>
          </w:rPr>
          <w:t>43</w:t>
        </w:r>
      </w:hyperlink>
      <w:r>
        <w:rPr>
          <w:spacing w:val="-1"/>
          <w:sz w:val="24"/>
        </w:rPr>
        <w:t xml:space="preserve">), </w:t>
      </w:r>
      <w:r>
        <w:rPr>
          <w:sz w:val="24"/>
        </w:rPr>
        <w:t>which typically involves taking a</w:t>
      </w:r>
      <w:r>
        <w:rPr>
          <w:spacing w:val="1"/>
          <w:sz w:val="24"/>
        </w:rPr>
        <w:t xml:space="preserve"> </w:t>
      </w:r>
      <w:r>
        <w:rPr>
          <w:sz w:val="24"/>
        </w:rPr>
        <w:t>picture under a person’s clothing without their permission, with the intention</w:t>
      </w:r>
      <w:r>
        <w:rPr>
          <w:spacing w:val="-64"/>
          <w:sz w:val="24"/>
        </w:rPr>
        <w:t xml:space="preserve"> </w:t>
      </w:r>
      <w:r>
        <w:rPr>
          <w:sz w:val="24"/>
        </w:rPr>
        <w:t>of viewing their genitals or buttocks to obtain sexual gratification, or cause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victim</w:t>
      </w:r>
      <w:r>
        <w:rPr>
          <w:spacing w:val="1"/>
          <w:sz w:val="24"/>
        </w:rPr>
        <w:t xml:space="preserve"> </w:t>
      </w:r>
      <w:r>
        <w:rPr>
          <w:sz w:val="24"/>
        </w:rPr>
        <w:t>humiliation,</w:t>
      </w:r>
      <w:r>
        <w:rPr>
          <w:spacing w:val="-1"/>
          <w:sz w:val="24"/>
        </w:rPr>
        <w:t xml:space="preserve"> </w:t>
      </w:r>
      <w:r>
        <w:rPr>
          <w:sz w:val="24"/>
        </w:rPr>
        <w:t>distress,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alarm,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0E3731D7" w14:textId="77777777" w:rsidR="00400008" w:rsidRDefault="002B7DD3">
      <w:pPr>
        <w:pStyle w:val="ListParagraph"/>
        <w:numPr>
          <w:ilvl w:val="2"/>
          <w:numId w:val="15"/>
        </w:numPr>
        <w:tabs>
          <w:tab w:val="left" w:pos="1834"/>
        </w:tabs>
        <w:spacing w:before="132"/>
        <w:rPr>
          <w:sz w:val="24"/>
        </w:rPr>
      </w:pPr>
      <w:r>
        <w:rPr>
          <w:sz w:val="24"/>
        </w:rPr>
        <w:t>initiation/hazing</w:t>
      </w:r>
      <w:r>
        <w:rPr>
          <w:spacing w:val="-5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violence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rituals.</w:t>
      </w:r>
    </w:p>
    <w:p w14:paraId="767FAB04" w14:textId="77777777" w:rsidR="00400008" w:rsidRDefault="00400008">
      <w:pPr>
        <w:pStyle w:val="BodyText"/>
        <w:spacing w:before="2"/>
        <w:rPr>
          <w:sz w:val="34"/>
        </w:rPr>
      </w:pPr>
    </w:p>
    <w:p w14:paraId="1AD0B536" w14:textId="77777777" w:rsidR="00400008" w:rsidRDefault="002B7DD3">
      <w:pPr>
        <w:pStyle w:val="Heading3"/>
        <w:spacing w:before="1"/>
        <w:ind w:right="641"/>
      </w:pPr>
      <w:bookmarkStart w:id="91" w:name="Boarding_schools,_residential_special_sc"/>
      <w:bookmarkEnd w:id="91"/>
      <w:r>
        <w:rPr>
          <w:color w:val="104F75"/>
        </w:rPr>
        <w:t>Boarding schools, residential special schools, residential colleges and</w:t>
      </w:r>
      <w:r>
        <w:rPr>
          <w:color w:val="104F75"/>
          <w:spacing w:val="-75"/>
        </w:rPr>
        <w:t xml:space="preserve"> </w:t>
      </w:r>
      <w:r>
        <w:rPr>
          <w:color w:val="104F75"/>
        </w:rPr>
        <w:t>children’s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homes</w:t>
      </w:r>
    </w:p>
    <w:p w14:paraId="53C49CB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39" w:line="288" w:lineRule="auto"/>
        <w:ind w:left="393" w:right="867" w:firstLine="0"/>
        <w:rPr>
          <w:sz w:val="24"/>
        </w:rPr>
      </w:pPr>
      <w:r>
        <w:rPr>
          <w:sz w:val="24"/>
        </w:rPr>
        <w:t>Boarding schools, residential special schools, residential colleges and children’s</w:t>
      </w:r>
      <w:r>
        <w:rPr>
          <w:spacing w:val="-64"/>
          <w:sz w:val="24"/>
        </w:rPr>
        <w:t xml:space="preserve"> </w:t>
      </w:r>
      <w:r>
        <w:rPr>
          <w:sz w:val="24"/>
        </w:rPr>
        <w:t>homes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 factors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consider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regard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safeguarding.</w:t>
      </w:r>
    </w:p>
    <w:p w14:paraId="38BD69A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773" w:firstLine="0"/>
        <w:rPr>
          <w:sz w:val="24"/>
        </w:rPr>
      </w:pPr>
      <w:r>
        <w:rPr>
          <w:sz w:val="24"/>
        </w:rPr>
        <w:t>Schools and colleges that provide such residential accommodation and/or are</w:t>
      </w:r>
      <w:r>
        <w:rPr>
          <w:spacing w:val="1"/>
          <w:sz w:val="24"/>
        </w:rPr>
        <w:t xml:space="preserve"> </w:t>
      </w:r>
      <w:r>
        <w:rPr>
          <w:sz w:val="24"/>
        </w:rPr>
        <w:t>registered as children’s homes should, amongst other things, be alert to the extra</w:t>
      </w:r>
      <w:r>
        <w:rPr>
          <w:spacing w:val="1"/>
          <w:sz w:val="24"/>
        </w:rPr>
        <w:t xml:space="preserve"> </w:t>
      </w:r>
      <w:r>
        <w:rPr>
          <w:sz w:val="24"/>
        </w:rPr>
        <w:t>vulnerabilities of SEND children in such settings, inappropriate pupil or student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relationships and the potential for child-on-child abuse, particularly in schools and</w:t>
      </w:r>
      <w:r>
        <w:rPr>
          <w:spacing w:val="1"/>
          <w:sz w:val="24"/>
        </w:rPr>
        <w:t xml:space="preserve"> </w:t>
      </w:r>
      <w:r>
        <w:rPr>
          <w:sz w:val="24"/>
        </w:rPr>
        <w:t>colleges where there are significantly more girls than boys or vice versa. They should,</w:t>
      </w:r>
      <w:r>
        <w:rPr>
          <w:spacing w:val="1"/>
          <w:sz w:val="24"/>
        </w:rPr>
        <w:t xml:space="preserve"> </w:t>
      </w:r>
      <w:r>
        <w:rPr>
          <w:sz w:val="24"/>
        </w:rPr>
        <w:t>generally led by the designated safeguarding lead, work closely with the host local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z w:val="24"/>
        </w:rPr>
        <w:t>and,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relevant,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authorities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placed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4"/>
          <w:sz w:val="24"/>
        </w:rPr>
        <w:t xml:space="preserve"> </w:t>
      </w:r>
      <w:r>
        <w:rPr>
          <w:sz w:val="24"/>
        </w:rPr>
        <w:t>there.</w:t>
      </w:r>
    </w:p>
    <w:p w14:paraId="558C177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line="288" w:lineRule="auto"/>
        <w:ind w:right="707" w:firstLine="0"/>
        <w:jc w:val="both"/>
        <w:rPr>
          <w:sz w:val="24"/>
        </w:rPr>
      </w:pPr>
      <w:r>
        <w:rPr>
          <w:sz w:val="24"/>
        </w:rPr>
        <w:t>Boarding schools, residential special schools, residential colleges, and children’s</w:t>
      </w:r>
      <w:r>
        <w:rPr>
          <w:spacing w:val="1"/>
          <w:sz w:val="24"/>
        </w:rPr>
        <w:t xml:space="preserve"> </w:t>
      </w:r>
      <w:r>
        <w:rPr>
          <w:sz w:val="24"/>
        </w:rPr>
        <w:t>homes have additional requirements in regard to safeguarding. These relate to National</w:t>
      </w:r>
      <w:r>
        <w:rPr>
          <w:spacing w:val="1"/>
          <w:sz w:val="24"/>
        </w:rPr>
        <w:t xml:space="preserve"> </w:t>
      </w:r>
      <w:r>
        <w:rPr>
          <w:sz w:val="24"/>
        </w:rPr>
        <w:t>Minimum Standards and regulations for the relevant setting and all schools and colleges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residential</w:t>
      </w:r>
      <w:r>
        <w:rPr>
          <w:spacing w:val="-4"/>
          <w:sz w:val="24"/>
        </w:rPr>
        <w:t xml:space="preserve"> </w:t>
      </w:r>
      <w:r>
        <w:rPr>
          <w:sz w:val="24"/>
        </w:rPr>
        <w:t>provision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4"/>
          <w:sz w:val="24"/>
        </w:rPr>
        <w:t xml:space="preserve"> </w:t>
      </w:r>
      <w:r>
        <w:rPr>
          <w:sz w:val="24"/>
        </w:rPr>
        <w:t>relating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them.</w:t>
      </w:r>
    </w:p>
    <w:p w14:paraId="7A6C451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before="121"/>
        <w:ind w:left="1114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guidance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sector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GOV.UK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</w:p>
    <w:p w14:paraId="26A31A36" w14:textId="67DB3E03" w:rsidR="00400008" w:rsidRDefault="002B7DD3">
      <w:pPr>
        <w:pStyle w:val="BodyText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54785BCD" wp14:editId="6E344F83">
                <wp:simplePos x="0" y="0"/>
                <wp:positionH relativeFrom="page">
                  <wp:posOffset>720090</wp:posOffset>
                </wp:positionH>
                <wp:positionV relativeFrom="paragraph">
                  <wp:posOffset>217805</wp:posOffset>
                </wp:positionV>
                <wp:extent cx="1828800" cy="7620"/>
                <wp:effectExtent l="0" t="0" r="0" b="0"/>
                <wp:wrapTopAndBottom/>
                <wp:docPr id="50712914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B8DE2" id="docshape22" o:spid="_x0000_s1026" style="position:absolute;margin-left:56.7pt;margin-top:17.15pt;width:2in;height:.6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NbbJFT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A314C87" w14:textId="77777777" w:rsidR="00400008" w:rsidRDefault="00400008">
      <w:pPr>
        <w:pStyle w:val="BodyText"/>
        <w:rPr>
          <w:sz w:val="20"/>
        </w:rPr>
      </w:pPr>
    </w:p>
    <w:p w14:paraId="3051B8C0" w14:textId="77777777" w:rsidR="00400008" w:rsidRDefault="00400008">
      <w:pPr>
        <w:pStyle w:val="BodyText"/>
        <w:spacing w:before="8"/>
        <w:rPr>
          <w:sz w:val="29"/>
        </w:rPr>
      </w:pPr>
    </w:p>
    <w:p w14:paraId="4A297232" w14:textId="77777777" w:rsidR="00400008" w:rsidRDefault="002B7DD3">
      <w:pPr>
        <w:spacing w:before="100" w:line="256" w:lineRule="auto"/>
        <w:ind w:left="393" w:right="663"/>
        <w:rPr>
          <w:sz w:val="20"/>
        </w:rPr>
      </w:pPr>
      <w:bookmarkStart w:id="92" w:name="_bookmark47"/>
      <w:bookmarkEnd w:id="92"/>
      <w:r>
        <w:rPr>
          <w:sz w:val="20"/>
          <w:vertAlign w:val="superscript"/>
        </w:rPr>
        <w:t>42</w:t>
      </w:r>
      <w:r>
        <w:rPr>
          <w:sz w:val="20"/>
        </w:rPr>
        <w:t xml:space="preserve"> Consensual image sharing, especially between older children of the same age, may require a different</w:t>
      </w:r>
      <w:r>
        <w:rPr>
          <w:spacing w:val="1"/>
          <w:sz w:val="20"/>
        </w:rPr>
        <w:t xml:space="preserve"> </w:t>
      </w:r>
      <w:r>
        <w:rPr>
          <w:sz w:val="20"/>
        </w:rPr>
        <w:t>response. It might not be abusive but children still need to know it is illegal, whilst non-consensual is illegal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abusive.</w:t>
      </w:r>
    </w:p>
    <w:p w14:paraId="330EB6D7" w14:textId="77777777" w:rsidR="00400008" w:rsidRDefault="002B7DD3">
      <w:pPr>
        <w:spacing w:line="227" w:lineRule="exact"/>
        <w:ind w:left="394"/>
        <w:rPr>
          <w:sz w:val="20"/>
        </w:rPr>
      </w:pPr>
      <w:bookmarkStart w:id="93" w:name="_bookmark48"/>
      <w:bookmarkEnd w:id="93"/>
      <w:r>
        <w:rPr>
          <w:sz w:val="20"/>
          <w:vertAlign w:val="superscript"/>
        </w:rPr>
        <w:t>43</w:t>
      </w:r>
      <w:r>
        <w:rPr>
          <w:spacing w:val="-5"/>
          <w:sz w:val="20"/>
        </w:rPr>
        <w:t xml:space="preserve"> </w:t>
      </w:r>
      <w:hyperlink r:id="rId128">
        <w:r>
          <w:rPr>
            <w:color w:val="0000FF"/>
            <w:sz w:val="20"/>
            <w:u w:val="single" w:color="0000FF"/>
          </w:rPr>
          <w:t>Voyeurism</w:t>
        </w:r>
        <w:r>
          <w:rPr>
            <w:color w:val="0000FF"/>
            <w:spacing w:val="-6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(Offences)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Act</w:t>
        </w:r>
        <w:r>
          <w:rPr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2019</w:t>
        </w:r>
        <w:r>
          <w:rPr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(legislation.gov.uk)</w:t>
        </w:r>
      </w:hyperlink>
    </w:p>
    <w:p w14:paraId="5689254E" w14:textId="77777777" w:rsidR="00400008" w:rsidRDefault="00400008">
      <w:pPr>
        <w:spacing w:line="227" w:lineRule="exact"/>
        <w:rPr>
          <w:sz w:val="20"/>
        </w:rPr>
        <w:sectPr w:rsidR="00400008">
          <w:pgSz w:w="11910" w:h="16840"/>
          <w:pgMar w:top="1040" w:right="700" w:bottom="1780" w:left="740" w:header="0" w:footer="1571" w:gutter="0"/>
          <w:cols w:space="720"/>
        </w:sectPr>
      </w:pPr>
    </w:p>
    <w:p w14:paraId="6668FAF3" w14:textId="77777777" w:rsidR="00400008" w:rsidRDefault="002B7DD3">
      <w:pPr>
        <w:pStyle w:val="BodyText"/>
        <w:spacing w:before="76"/>
        <w:ind w:left="394"/>
      </w:pPr>
      <w:r>
        <w:lastRenderedPageBreak/>
        <w:t>relevant</w:t>
      </w:r>
      <w:r>
        <w:rPr>
          <w:spacing w:val="-4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below:</w:t>
      </w:r>
    </w:p>
    <w:p w14:paraId="64701F6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hyperlink r:id="rId129"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National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Minimum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Standards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for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Boarding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Schools</w:t>
        </w:r>
      </w:hyperlink>
    </w:p>
    <w:p w14:paraId="3C71BE8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/>
        <w:rPr>
          <w:rFonts w:ascii="Symbol" w:hAnsi="Symbol"/>
          <w:sz w:val="24"/>
        </w:rPr>
      </w:pPr>
      <w:hyperlink r:id="rId130"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National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Minimum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Standards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for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Residential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Special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Schools</w:t>
        </w:r>
      </w:hyperlink>
    </w:p>
    <w:p w14:paraId="72A75AD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hyperlink r:id="rId131">
        <w:r>
          <w:rPr>
            <w:color w:val="0000FF"/>
            <w:sz w:val="24"/>
            <w:u w:val="single" w:color="0000FF"/>
          </w:rPr>
          <w:t>Further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Education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residential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accommodation: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National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Minimum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Standards</w:t>
        </w:r>
      </w:hyperlink>
    </w:p>
    <w:p w14:paraId="1955F35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/>
        <w:rPr>
          <w:rFonts w:ascii="Symbol" w:hAnsi="Symbol"/>
          <w:sz w:val="24"/>
        </w:rPr>
      </w:pPr>
      <w:hyperlink r:id="rId132">
        <w:r>
          <w:rPr>
            <w:color w:val="0000FF"/>
            <w:sz w:val="24"/>
            <w:u w:val="single" w:color="0000FF"/>
          </w:rPr>
          <w:t>Guide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to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Children's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Homes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Regulations</w:t>
        </w:r>
      </w:hyperlink>
    </w:p>
    <w:p w14:paraId="1164C0F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5" w:line="288" w:lineRule="auto"/>
        <w:ind w:left="393" w:right="878" w:firstLine="0"/>
        <w:rPr>
          <w:sz w:val="24"/>
        </w:rPr>
      </w:pPr>
      <w:r>
        <w:rPr>
          <w:sz w:val="24"/>
        </w:rPr>
        <w:t>In addition,</w:t>
      </w:r>
      <w:r>
        <w:rPr>
          <w:color w:val="0000FF"/>
          <w:sz w:val="24"/>
        </w:rPr>
        <w:t xml:space="preserve"> </w:t>
      </w:r>
      <w:hyperlink r:id="rId133">
        <w:r>
          <w:rPr>
            <w:color w:val="0000FF"/>
            <w:sz w:val="24"/>
            <w:u w:val="single" w:color="0000FF"/>
          </w:rPr>
          <w:t>The Visits to Children in Long-Term Residential Care Regulations</w:t>
        </w:r>
      </w:hyperlink>
      <w:r>
        <w:rPr>
          <w:color w:val="0000FF"/>
          <w:spacing w:val="1"/>
          <w:sz w:val="24"/>
        </w:rPr>
        <w:t xml:space="preserve"> </w:t>
      </w:r>
      <w:hyperlink r:id="rId134">
        <w:r>
          <w:rPr>
            <w:color w:val="0000FF"/>
            <w:sz w:val="24"/>
            <w:u w:val="single" w:color="0000FF"/>
          </w:rPr>
          <w:t>2011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apply to children living away from home in residential settings for periods of three</w:t>
      </w:r>
      <w:r>
        <w:rPr>
          <w:spacing w:val="-64"/>
          <w:sz w:val="24"/>
        </w:rPr>
        <w:t xml:space="preserve"> </w:t>
      </w:r>
      <w:r>
        <w:rPr>
          <w:sz w:val="24"/>
        </w:rPr>
        <w:t>months or more (including those placed in residential schools and colleges). 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appropriate representative from the accommodating local authority </w:t>
      </w:r>
      <w:r>
        <w:rPr>
          <w:b/>
          <w:sz w:val="24"/>
        </w:rPr>
        <w:t xml:space="preserve">must </w:t>
      </w:r>
      <w:r>
        <w:rPr>
          <w:sz w:val="24"/>
        </w:rPr>
        <w:t>visit these</w:t>
      </w:r>
      <w:r>
        <w:rPr>
          <w:spacing w:val="1"/>
          <w:sz w:val="24"/>
        </w:rPr>
        <w:t xml:space="preserve"> </w:t>
      </w:r>
      <w:r>
        <w:rPr>
          <w:sz w:val="24"/>
        </w:rPr>
        <w:t>settings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the welfare of</w:t>
      </w:r>
      <w:r>
        <w:rPr>
          <w:spacing w:val="-1"/>
          <w:sz w:val="24"/>
        </w:rPr>
        <w:t xml:space="preserve"> </w:t>
      </w:r>
      <w:r>
        <w:rPr>
          <w:sz w:val="24"/>
        </w:rPr>
        <w:t>these children.</w:t>
      </w:r>
    </w:p>
    <w:p w14:paraId="614ADF2D" w14:textId="77777777" w:rsidR="00400008" w:rsidRDefault="00400008">
      <w:pPr>
        <w:pStyle w:val="BodyText"/>
        <w:spacing w:before="3"/>
        <w:rPr>
          <w:sz w:val="31"/>
        </w:rPr>
      </w:pPr>
    </w:p>
    <w:p w14:paraId="1060A455" w14:textId="77777777" w:rsidR="00400008" w:rsidRDefault="002B7DD3">
      <w:pPr>
        <w:pStyle w:val="Heading3"/>
      </w:pPr>
      <w:bookmarkStart w:id="94" w:name="The_use_of_‘reasonable_force’_in_schools"/>
      <w:bookmarkEnd w:id="94"/>
      <w:r>
        <w:rPr>
          <w:color w:val="104F75"/>
        </w:rPr>
        <w:t>The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use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of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‘reasonable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force’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in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schools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colleges</w:t>
      </w:r>
    </w:p>
    <w:p w14:paraId="668D025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586" w:firstLine="0"/>
        <w:rPr>
          <w:sz w:val="24"/>
        </w:rPr>
      </w:pPr>
      <w:r>
        <w:rPr>
          <w:sz w:val="24"/>
        </w:rPr>
        <w:t>There are circumstances when it is appropriate for staff in schools and colleges to</w:t>
      </w:r>
      <w:r>
        <w:rPr>
          <w:spacing w:val="1"/>
          <w:sz w:val="24"/>
        </w:rPr>
        <w:t xml:space="preserve"> </w:t>
      </w:r>
      <w:r>
        <w:rPr>
          <w:sz w:val="24"/>
        </w:rPr>
        <w:t>use ‘reasonable force’ to safeguard children. The term ‘reasonable force’ covers the</w:t>
      </w:r>
      <w:r>
        <w:rPr>
          <w:spacing w:val="1"/>
          <w:sz w:val="24"/>
        </w:rPr>
        <w:t xml:space="preserve"> </w:t>
      </w:r>
      <w:r>
        <w:rPr>
          <w:sz w:val="24"/>
        </w:rPr>
        <w:t>broad range of actions used by staff that involve a degree of physical contact to control or</w:t>
      </w:r>
      <w:r>
        <w:rPr>
          <w:spacing w:val="-64"/>
          <w:sz w:val="24"/>
        </w:rPr>
        <w:t xml:space="preserve"> </w:t>
      </w:r>
      <w:r>
        <w:rPr>
          <w:sz w:val="24"/>
        </w:rPr>
        <w:t>restrain children. This can range from guiding a child to safety by the arm, to more</w:t>
      </w:r>
      <w:r>
        <w:rPr>
          <w:spacing w:val="1"/>
          <w:sz w:val="24"/>
        </w:rPr>
        <w:t xml:space="preserve"> </w:t>
      </w:r>
      <w:r>
        <w:rPr>
          <w:sz w:val="24"/>
        </w:rPr>
        <w:t>extreme circumstances such as breaking up a fight or where a child needs to be</w:t>
      </w:r>
      <w:r>
        <w:rPr>
          <w:spacing w:val="1"/>
          <w:sz w:val="24"/>
        </w:rPr>
        <w:t xml:space="preserve"> </w:t>
      </w:r>
      <w:r>
        <w:rPr>
          <w:sz w:val="24"/>
        </w:rPr>
        <w:t>restrained to prevent violence or injury. ‘Reasonable’ in these circumstances means</w:t>
      </w:r>
      <w:r>
        <w:rPr>
          <w:spacing w:val="1"/>
          <w:sz w:val="24"/>
        </w:rPr>
        <w:t xml:space="preserve"> </w:t>
      </w:r>
      <w:r>
        <w:rPr>
          <w:sz w:val="24"/>
        </w:rPr>
        <w:t>‘using no</w:t>
      </w:r>
      <w:r>
        <w:rPr>
          <w:spacing w:val="1"/>
          <w:sz w:val="24"/>
        </w:rPr>
        <w:t xml:space="preserve"> </w:t>
      </w:r>
      <w:r>
        <w:rPr>
          <w:sz w:val="24"/>
        </w:rPr>
        <w:t>more force than</w:t>
      </w:r>
      <w:r>
        <w:rPr>
          <w:spacing w:val="1"/>
          <w:sz w:val="24"/>
        </w:rPr>
        <w:t xml:space="preserve"> </w:t>
      </w:r>
      <w:r>
        <w:rPr>
          <w:sz w:val="24"/>
        </w:rPr>
        <w:t>is needed’.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use of</w:t>
      </w:r>
      <w:r>
        <w:rPr>
          <w:spacing w:val="1"/>
          <w:sz w:val="24"/>
        </w:rPr>
        <w:t xml:space="preserve"> </w:t>
      </w:r>
      <w:r>
        <w:rPr>
          <w:sz w:val="24"/>
        </w:rPr>
        <w:t>force</w:t>
      </w:r>
      <w:r>
        <w:rPr>
          <w:spacing w:val="-2"/>
          <w:sz w:val="24"/>
        </w:rPr>
        <w:t xml:space="preserve"> </w:t>
      </w:r>
      <w:r>
        <w:rPr>
          <w:sz w:val="24"/>
        </w:rPr>
        <w:t>may involve</w:t>
      </w:r>
      <w:r>
        <w:rPr>
          <w:spacing w:val="1"/>
          <w:sz w:val="24"/>
        </w:rPr>
        <w:t xml:space="preserve"> </w:t>
      </w:r>
      <w:r>
        <w:rPr>
          <w:sz w:val="24"/>
        </w:rPr>
        <w:t>either passive</w:t>
      </w:r>
      <w:r>
        <w:rPr>
          <w:spacing w:val="1"/>
          <w:sz w:val="24"/>
        </w:rPr>
        <w:t xml:space="preserve"> </w:t>
      </w:r>
      <w:r>
        <w:rPr>
          <w:sz w:val="24"/>
        </w:rPr>
        <w:t>phy</w:t>
      </w:r>
      <w:r>
        <w:rPr>
          <w:sz w:val="24"/>
        </w:rPr>
        <w:t>sical contact, such as standing between pupils or blocking a pupil’s path, or active</w:t>
      </w:r>
      <w:r>
        <w:rPr>
          <w:spacing w:val="1"/>
          <w:sz w:val="24"/>
        </w:rPr>
        <w:t xml:space="preserve"> </w:t>
      </w:r>
      <w:r>
        <w:rPr>
          <w:sz w:val="24"/>
        </w:rPr>
        <w:t>physical</w:t>
      </w:r>
      <w:r>
        <w:rPr>
          <w:spacing w:val="-1"/>
          <w:sz w:val="24"/>
        </w:rPr>
        <w:t xml:space="preserve"> </w:t>
      </w:r>
      <w:r>
        <w:rPr>
          <w:sz w:val="24"/>
        </w:rPr>
        <w:t>contact 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leading a</w:t>
      </w:r>
      <w:r>
        <w:rPr>
          <w:spacing w:val="-1"/>
          <w:sz w:val="24"/>
        </w:rPr>
        <w:t xml:space="preserve"> </w:t>
      </w:r>
      <w:r>
        <w:rPr>
          <w:sz w:val="24"/>
        </w:rPr>
        <w:t>pupil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arm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classroom.</w:t>
      </w:r>
    </w:p>
    <w:p w14:paraId="4A9F4C3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717" w:firstLine="0"/>
        <w:rPr>
          <w:sz w:val="24"/>
        </w:rPr>
      </w:pPr>
      <w:r>
        <w:rPr>
          <w:sz w:val="24"/>
        </w:rPr>
        <w:t>The department believes that the adoption of a ‘no contact’ policy at a school or</w:t>
      </w:r>
      <w:r>
        <w:rPr>
          <w:spacing w:val="1"/>
          <w:sz w:val="24"/>
        </w:rPr>
        <w:t xml:space="preserve"> </w:t>
      </w:r>
      <w:r>
        <w:rPr>
          <w:sz w:val="24"/>
        </w:rPr>
        <w:t>college can leave staff unable to fully support and protect their pupils and students.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therefore encourages, principals, governing bodies, and proprietors to adopt</w:t>
      </w:r>
      <w:r>
        <w:rPr>
          <w:spacing w:val="-64"/>
          <w:sz w:val="24"/>
        </w:rPr>
        <w:t xml:space="preserve"> </w:t>
      </w:r>
      <w:r>
        <w:rPr>
          <w:sz w:val="24"/>
        </w:rPr>
        <w:t>sensible policies, which allow and support their staff to make appropriate physical</w:t>
      </w:r>
      <w:r>
        <w:rPr>
          <w:spacing w:val="1"/>
          <w:sz w:val="24"/>
        </w:rPr>
        <w:t xml:space="preserve"> </w:t>
      </w:r>
      <w:r>
        <w:rPr>
          <w:sz w:val="24"/>
        </w:rPr>
        <w:t>contact. The decision on whether or not to use ‘reasonable force’ to control or restrain a</w:t>
      </w:r>
      <w:r>
        <w:rPr>
          <w:spacing w:val="1"/>
          <w:sz w:val="24"/>
        </w:rPr>
        <w:t xml:space="preserve"> </w:t>
      </w:r>
      <w:r>
        <w:rPr>
          <w:sz w:val="24"/>
        </w:rPr>
        <w:t>child is down to the professional judgement of the staff concerned within the context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always</w:t>
      </w:r>
      <w:r>
        <w:rPr>
          <w:spacing w:val="-1"/>
          <w:sz w:val="24"/>
        </w:rPr>
        <w:t xml:space="preserve"> </w:t>
      </w:r>
      <w:r>
        <w:rPr>
          <w:sz w:val="24"/>
        </w:rPr>
        <w:t>depend on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circumstances.</w:t>
      </w:r>
    </w:p>
    <w:p w14:paraId="5C3BFC4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13" w:firstLine="0"/>
        <w:rPr>
          <w:sz w:val="24"/>
        </w:rPr>
      </w:pPr>
      <w:r>
        <w:rPr>
          <w:sz w:val="24"/>
        </w:rPr>
        <w:t>When using ‘reasonable force’ in response to risks presented by incidents</w:t>
      </w:r>
      <w:r>
        <w:rPr>
          <w:spacing w:val="1"/>
          <w:sz w:val="24"/>
        </w:rPr>
        <w:t xml:space="preserve"> </w:t>
      </w:r>
      <w:r>
        <w:rPr>
          <w:sz w:val="24"/>
        </w:rPr>
        <w:t>involving children with SEND, mental health problems or with medical conditions, schools</w:t>
      </w:r>
      <w:r>
        <w:rPr>
          <w:spacing w:val="-64"/>
          <w:sz w:val="24"/>
        </w:rPr>
        <w:t xml:space="preserve"> </w:t>
      </w:r>
      <w:r>
        <w:rPr>
          <w:sz w:val="24"/>
        </w:rPr>
        <w:t>and colleges should in</w:t>
      </w:r>
      <w:r>
        <w:rPr>
          <w:spacing w:val="1"/>
          <w:sz w:val="24"/>
        </w:rPr>
        <w:t xml:space="preserve"> </w:t>
      </w:r>
      <w:r>
        <w:rPr>
          <w:sz w:val="24"/>
        </w:rPr>
        <w:t>considering</w:t>
      </w:r>
      <w:r>
        <w:rPr>
          <w:spacing w:val="2"/>
          <w:sz w:val="24"/>
        </w:rPr>
        <w:t xml:space="preserve"> </w:t>
      </w:r>
      <w:r>
        <w:rPr>
          <w:sz w:val="24"/>
        </w:rPr>
        <w:t>the risks carefully recognise the</w:t>
      </w:r>
      <w:r>
        <w:rPr>
          <w:spacing w:val="1"/>
          <w:sz w:val="24"/>
        </w:rPr>
        <w:t xml:space="preserve"> </w:t>
      </w:r>
      <w:r>
        <w:rPr>
          <w:sz w:val="24"/>
        </w:rPr>
        <w:t>additional</w:t>
      </w:r>
      <w:r>
        <w:rPr>
          <w:spacing w:val="1"/>
          <w:sz w:val="24"/>
        </w:rPr>
        <w:t xml:space="preserve"> </w:t>
      </w:r>
      <w:r>
        <w:rPr>
          <w:sz w:val="24"/>
        </w:rPr>
        <w:t>vulnerability of these groups. They should also consider their duties under the Equality</w:t>
      </w:r>
      <w:r>
        <w:rPr>
          <w:spacing w:val="1"/>
          <w:sz w:val="24"/>
        </w:rPr>
        <w:t xml:space="preserve"> </w:t>
      </w:r>
      <w:r>
        <w:rPr>
          <w:sz w:val="24"/>
        </w:rPr>
        <w:t>Act 2010 (see paragraphs 86-93), for example in relation to making reasonable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 and their Public Sector Equality Duty. By planning positive and proactive</w:t>
      </w:r>
      <w:r>
        <w:rPr>
          <w:spacing w:val="1"/>
          <w:sz w:val="24"/>
        </w:rPr>
        <w:t xml:space="preserve"> </w:t>
      </w:r>
      <w:r>
        <w:rPr>
          <w:sz w:val="24"/>
        </w:rPr>
        <w:t>behaviour support, for instance through drawing up individual behaviour plans for more</w:t>
      </w:r>
      <w:r>
        <w:rPr>
          <w:spacing w:val="1"/>
          <w:sz w:val="24"/>
        </w:rPr>
        <w:t xml:space="preserve"> </w:t>
      </w:r>
      <w:r>
        <w:rPr>
          <w:sz w:val="24"/>
        </w:rPr>
        <w:t>vu</w:t>
      </w:r>
      <w:r>
        <w:rPr>
          <w:sz w:val="24"/>
        </w:rPr>
        <w:t>lnerable children, and agreeing them with</w:t>
      </w:r>
      <w:r>
        <w:rPr>
          <w:spacing w:val="1"/>
          <w:sz w:val="24"/>
        </w:rPr>
        <w:t xml:space="preserve"> </w:t>
      </w:r>
      <w:r>
        <w:rPr>
          <w:sz w:val="24"/>
        </w:rPr>
        <w:t>parents and carers,</w:t>
      </w:r>
      <w:r>
        <w:rPr>
          <w:spacing w:val="1"/>
          <w:sz w:val="24"/>
        </w:rPr>
        <w:t xml:space="preserve"> </w:t>
      </w:r>
      <w:r>
        <w:rPr>
          <w:sz w:val="24"/>
        </w:rPr>
        <w:t>schools and</w:t>
      </w:r>
      <w:r>
        <w:rPr>
          <w:spacing w:val="1"/>
          <w:sz w:val="24"/>
        </w:rPr>
        <w:t xml:space="preserve"> </w:t>
      </w:r>
      <w:r>
        <w:rPr>
          <w:sz w:val="24"/>
        </w:rPr>
        <w:t>colleges</w:t>
      </w:r>
      <w:r>
        <w:rPr>
          <w:spacing w:val="1"/>
          <w:sz w:val="24"/>
        </w:rPr>
        <w:t xml:space="preserve"> </w:t>
      </w:r>
      <w:r>
        <w:rPr>
          <w:sz w:val="24"/>
        </w:rPr>
        <w:t>can reduce the occurrence of challenging behaviour and the need to use ‘reasonable</w:t>
      </w:r>
      <w:r>
        <w:rPr>
          <w:spacing w:val="1"/>
          <w:sz w:val="24"/>
        </w:rPr>
        <w:t xml:space="preserve"> </w:t>
      </w:r>
      <w:r>
        <w:rPr>
          <w:sz w:val="24"/>
        </w:rPr>
        <w:t>force’.</w:t>
      </w:r>
    </w:p>
    <w:p w14:paraId="0449F3E8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71" w:gutter="0"/>
          <w:cols w:space="720"/>
        </w:sectPr>
      </w:pPr>
    </w:p>
    <w:p w14:paraId="241EC30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473"/>
          <w:tab w:val="left" w:pos="1474"/>
        </w:tabs>
        <w:spacing w:before="75" w:line="283" w:lineRule="auto"/>
        <w:ind w:left="1474" w:right="1000"/>
        <w:rPr>
          <w:rFonts w:ascii="Symbol" w:hAnsi="Symbol"/>
          <w:sz w:val="24"/>
        </w:rPr>
      </w:pPr>
      <w:r>
        <w:rPr>
          <w:sz w:val="24"/>
        </w:rPr>
        <w:lastRenderedPageBreak/>
        <w:t>Departmental advice for schools is available at</w:t>
      </w:r>
      <w:r>
        <w:rPr>
          <w:color w:val="0000FF"/>
          <w:sz w:val="24"/>
        </w:rPr>
        <w:t xml:space="preserve"> </w:t>
      </w:r>
      <w:hyperlink r:id="rId135">
        <w:r>
          <w:rPr>
            <w:color w:val="0000FF"/>
            <w:sz w:val="24"/>
            <w:u w:val="single" w:color="0000FF"/>
          </w:rPr>
          <w:t>Use of Reasonable Force in</w:t>
        </w:r>
      </w:hyperlink>
      <w:r>
        <w:rPr>
          <w:color w:val="0000FF"/>
          <w:spacing w:val="-64"/>
          <w:sz w:val="24"/>
        </w:rPr>
        <w:t xml:space="preserve"> </w:t>
      </w:r>
      <w:hyperlink r:id="rId136">
        <w:r>
          <w:rPr>
            <w:color w:val="0000FF"/>
            <w:sz w:val="24"/>
            <w:u w:val="single" w:color="0000FF"/>
          </w:rPr>
          <w:t>Schools</w:t>
        </w:r>
      </w:hyperlink>
    </w:p>
    <w:p w14:paraId="4B2CC2C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473"/>
          <w:tab w:val="left" w:pos="1474"/>
        </w:tabs>
        <w:spacing w:before="126" w:line="288" w:lineRule="auto"/>
        <w:ind w:left="1474" w:right="786"/>
        <w:rPr>
          <w:rFonts w:ascii="Symbol" w:hAnsi="Symbol"/>
          <w:sz w:val="24"/>
        </w:rPr>
      </w:pPr>
      <w:r>
        <w:rPr>
          <w:sz w:val="24"/>
        </w:rPr>
        <w:t>HM Government guidance</w:t>
      </w:r>
      <w:r>
        <w:rPr>
          <w:color w:val="0000FF"/>
          <w:sz w:val="24"/>
        </w:rPr>
        <w:t xml:space="preserve"> </w:t>
      </w:r>
      <w:hyperlink r:id="rId137">
        <w:r>
          <w:rPr>
            <w:color w:val="0000FF"/>
            <w:sz w:val="24"/>
            <w:u w:val="single" w:color="0000FF"/>
          </w:rPr>
          <w:t>Reducing the need for restraint and restrictive</w:t>
        </w:r>
      </w:hyperlink>
      <w:r>
        <w:rPr>
          <w:color w:val="0000FF"/>
          <w:spacing w:val="1"/>
          <w:sz w:val="24"/>
        </w:rPr>
        <w:t xml:space="preserve"> </w:t>
      </w:r>
      <w:hyperlink r:id="rId138">
        <w:r>
          <w:rPr>
            <w:color w:val="0000FF"/>
            <w:sz w:val="24"/>
            <w:u w:val="single" w:color="0000FF"/>
          </w:rPr>
          <w:t>intervention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sets out how to support children and young people with learning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disabilities, autistic spectrum conditions and mental health difficulties who are</w:t>
      </w:r>
      <w:r>
        <w:rPr>
          <w:spacing w:val="-64"/>
          <w:sz w:val="24"/>
        </w:rPr>
        <w:t xml:space="preserve"> </w:t>
      </w:r>
      <w:r>
        <w:rPr>
          <w:sz w:val="24"/>
        </w:rPr>
        <w:t>at risk of restrictive intervention in special education settings, however all</w:t>
      </w:r>
      <w:r>
        <w:rPr>
          <w:spacing w:val="1"/>
          <w:sz w:val="24"/>
        </w:rPr>
        <w:t xml:space="preserve"> </w:t>
      </w:r>
      <w:r>
        <w:rPr>
          <w:sz w:val="24"/>
        </w:rPr>
        <w:t>schools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colleges may</w:t>
      </w:r>
      <w:r>
        <w:rPr>
          <w:spacing w:val="-1"/>
          <w:sz w:val="24"/>
        </w:rPr>
        <w:t xml:space="preserve"> </w:t>
      </w:r>
      <w:r>
        <w:rPr>
          <w:sz w:val="24"/>
        </w:rPr>
        <w:t>find 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helpful.</w:t>
      </w:r>
    </w:p>
    <w:p w14:paraId="0F3920F7" w14:textId="77777777" w:rsidR="00400008" w:rsidRDefault="00400008">
      <w:pPr>
        <w:pStyle w:val="BodyText"/>
        <w:spacing w:before="10"/>
        <w:rPr>
          <w:sz w:val="30"/>
        </w:rPr>
      </w:pPr>
    </w:p>
    <w:p w14:paraId="1DB260F3" w14:textId="77777777" w:rsidR="00400008" w:rsidRDefault="002B7DD3">
      <w:pPr>
        <w:pStyle w:val="Heading3"/>
      </w:pPr>
      <w:bookmarkStart w:id="95" w:name="Use_of_school_or_college_premises_for_no"/>
      <w:bookmarkEnd w:id="95"/>
      <w:r>
        <w:rPr>
          <w:color w:val="104F75"/>
        </w:rPr>
        <w:t>Use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of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school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or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college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premises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for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non-school/college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activities</w:t>
      </w:r>
    </w:p>
    <w:p w14:paraId="5F3E0D1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693" w:firstLine="0"/>
        <w:rPr>
          <w:sz w:val="24"/>
        </w:rPr>
      </w:pPr>
      <w:r>
        <w:rPr>
          <w:sz w:val="24"/>
        </w:rPr>
        <w:t>Where governing bodies or proprietors hire or rent out school or college</w:t>
      </w:r>
      <w:r>
        <w:rPr>
          <w:spacing w:val="1"/>
          <w:sz w:val="24"/>
        </w:rPr>
        <w:t xml:space="preserve"> </w:t>
      </w:r>
      <w:r>
        <w:rPr>
          <w:sz w:val="24"/>
        </w:rPr>
        <w:t>facilities/premises to organisations or individuals (for example to community groups,</w:t>
      </w:r>
      <w:r>
        <w:rPr>
          <w:spacing w:val="1"/>
          <w:sz w:val="24"/>
        </w:rPr>
        <w:t xml:space="preserve"> </w:t>
      </w:r>
      <w:r>
        <w:rPr>
          <w:sz w:val="24"/>
        </w:rPr>
        <w:t>sports associations, and service providers to run community or extra-curricular activities)</w:t>
      </w:r>
      <w:r>
        <w:rPr>
          <w:spacing w:val="-6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keep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safe.</w:t>
      </w:r>
    </w:p>
    <w:p w14:paraId="6A89EC4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11" w:firstLine="0"/>
        <w:rPr>
          <w:sz w:val="24"/>
        </w:rPr>
      </w:pP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activities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2"/>
          <w:sz w:val="24"/>
        </w:rPr>
        <w:t xml:space="preserve"> </w:t>
      </w:r>
      <w:r>
        <w:rPr>
          <w:sz w:val="24"/>
        </w:rPr>
        <w:t>provided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governing</w:t>
      </w:r>
      <w:r>
        <w:rPr>
          <w:spacing w:val="2"/>
          <w:sz w:val="24"/>
        </w:rPr>
        <w:t xml:space="preserve"> </w:t>
      </w:r>
      <w:r>
        <w:rPr>
          <w:sz w:val="24"/>
        </w:rPr>
        <w:t>body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proprietor,</w:t>
      </w:r>
      <w:r>
        <w:rPr>
          <w:spacing w:val="1"/>
          <w:sz w:val="24"/>
        </w:rPr>
        <w:t xml:space="preserve"> </w:t>
      </w:r>
      <w:r>
        <w:rPr>
          <w:sz w:val="24"/>
        </w:rPr>
        <w:t>under the direct supervision or management of their school or college staff, their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 for child protection will apply. However, where services or activities are</w:t>
      </w:r>
      <w:r>
        <w:rPr>
          <w:spacing w:val="1"/>
          <w:sz w:val="24"/>
        </w:rPr>
        <w:t xml:space="preserve"> </w:t>
      </w:r>
      <w:r>
        <w:rPr>
          <w:sz w:val="24"/>
        </w:rPr>
        <w:t>provided separately by another body this is not necessarily the case. The governing body</w:t>
      </w:r>
      <w:r>
        <w:rPr>
          <w:spacing w:val="-64"/>
          <w:sz w:val="24"/>
        </w:rPr>
        <w:t xml:space="preserve"> </w:t>
      </w:r>
      <w:r>
        <w:rPr>
          <w:sz w:val="24"/>
        </w:rPr>
        <w:t>or proprietor should therefore seek assurance that the provider concerned has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safeguarding and child protection policies and procedures in place (including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inspecting these as needed); and ensure that there are arrangements in place for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 to liaise with the school or college on these matters where appropriate. This</w:t>
      </w:r>
      <w:r>
        <w:rPr>
          <w:spacing w:val="1"/>
          <w:sz w:val="24"/>
        </w:rPr>
        <w:t xml:space="preserve"> </w:t>
      </w:r>
      <w:r>
        <w:rPr>
          <w:sz w:val="24"/>
        </w:rPr>
        <w:t>applies regardless of whether or not the children who attend any of these services or</w:t>
      </w:r>
      <w:r>
        <w:rPr>
          <w:spacing w:val="1"/>
          <w:sz w:val="24"/>
        </w:rPr>
        <w:t xml:space="preserve"> </w:t>
      </w:r>
      <w:r>
        <w:rPr>
          <w:sz w:val="24"/>
        </w:rPr>
        <w:t>activities are children on the school roll or attend the college. The governing body or</w:t>
      </w:r>
      <w:r>
        <w:rPr>
          <w:spacing w:val="1"/>
          <w:sz w:val="24"/>
        </w:rPr>
        <w:t xml:space="preserve"> </w:t>
      </w:r>
      <w:r>
        <w:rPr>
          <w:sz w:val="24"/>
        </w:rPr>
        <w:t>proprietor should also ensure safeguarding requirements are included in any transfer of</w:t>
      </w:r>
      <w:r>
        <w:rPr>
          <w:spacing w:val="1"/>
          <w:sz w:val="24"/>
        </w:rPr>
        <w:t xml:space="preserve"> </w:t>
      </w:r>
      <w:r>
        <w:rPr>
          <w:sz w:val="24"/>
        </w:rPr>
        <w:t>control agreement (i.e. lease or hire agreement), as a condition of use and oc</w:t>
      </w:r>
      <w:r>
        <w:rPr>
          <w:sz w:val="24"/>
        </w:rPr>
        <w:t>cupation of</w:t>
      </w:r>
      <w:r>
        <w:rPr>
          <w:spacing w:val="1"/>
          <w:sz w:val="24"/>
        </w:rPr>
        <w:t xml:space="preserve"> </w:t>
      </w:r>
      <w:r>
        <w:rPr>
          <w:sz w:val="24"/>
        </w:rPr>
        <w:t>the premises; and that failure to comply with this would lead to termination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agreement. The guidance on</w:t>
      </w:r>
      <w:r>
        <w:rPr>
          <w:color w:val="0000FF"/>
          <w:sz w:val="24"/>
        </w:rPr>
        <w:t xml:space="preserve"> </w:t>
      </w:r>
      <w:hyperlink r:id="rId139">
        <w:r>
          <w:rPr>
            <w:color w:val="0000FF"/>
            <w:sz w:val="24"/>
            <w:u w:val="single" w:color="0000FF"/>
          </w:rPr>
          <w:t xml:space="preserve">Keeping children safe in </w:t>
        </w:r>
      </w:hyperlink>
      <w:r>
        <w:rPr>
          <w:color w:val="0000FF"/>
          <w:sz w:val="24"/>
          <w:u w:val="single" w:color="0000FF"/>
        </w:rPr>
        <w:t>out-of-school settings</w:t>
      </w:r>
      <w:r>
        <w:rPr>
          <w:color w:val="0000FF"/>
          <w:sz w:val="24"/>
        </w:rPr>
        <w:t xml:space="preserve"> </w:t>
      </w:r>
      <w:r>
        <w:rPr>
          <w:sz w:val="24"/>
        </w:rPr>
        <w:t>details the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 arrangements that schools and colleges should expect these providers to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in place.</w:t>
      </w:r>
    </w:p>
    <w:p w14:paraId="483A11FF" w14:textId="77777777" w:rsidR="00400008" w:rsidRDefault="00400008">
      <w:pPr>
        <w:pStyle w:val="BodyText"/>
        <w:spacing w:before="4"/>
        <w:rPr>
          <w:sz w:val="31"/>
        </w:rPr>
      </w:pPr>
    </w:p>
    <w:p w14:paraId="76D131EF" w14:textId="77777777" w:rsidR="00400008" w:rsidRDefault="002B7DD3">
      <w:pPr>
        <w:pStyle w:val="Heading3"/>
      </w:pPr>
      <w:r>
        <w:rPr>
          <w:color w:val="104F75"/>
        </w:rPr>
        <w:t>Alternative</w:t>
      </w:r>
      <w:r>
        <w:rPr>
          <w:color w:val="104F75"/>
          <w:spacing w:val="-10"/>
        </w:rPr>
        <w:t xml:space="preserve"> </w:t>
      </w:r>
      <w:r>
        <w:rPr>
          <w:color w:val="104F75"/>
        </w:rPr>
        <w:t>provision</w:t>
      </w:r>
    </w:p>
    <w:p w14:paraId="527596E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before="240" w:line="288" w:lineRule="auto"/>
        <w:ind w:left="393" w:right="1373" w:firstLine="0"/>
        <w:jc w:val="both"/>
        <w:rPr>
          <w:sz w:val="24"/>
        </w:rPr>
      </w:pPr>
      <w:r>
        <w:rPr>
          <w:sz w:val="24"/>
        </w:rPr>
        <w:t>The cohort of pupils in Alternative Provision often have complex needs, it is</w:t>
      </w:r>
      <w:r>
        <w:rPr>
          <w:spacing w:val="-64"/>
          <w:sz w:val="24"/>
        </w:rPr>
        <w:t xml:space="preserve"> </w:t>
      </w:r>
      <w:r>
        <w:rPr>
          <w:sz w:val="24"/>
        </w:rPr>
        <w:t>important that governing bodies and proprietors of these settings are aware of the</w:t>
      </w:r>
      <w:r>
        <w:rPr>
          <w:spacing w:val="-6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harm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their pupils 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vulnerable to.</w:t>
      </w:r>
    </w:p>
    <w:p w14:paraId="042B308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line="288" w:lineRule="auto"/>
        <w:ind w:right="1999" w:firstLine="0"/>
        <w:jc w:val="both"/>
        <w:rPr>
          <w:sz w:val="24"/>
        </w:rPr>
      </w:pPr>
      <w:r>
        <w:rPr>
          <w:sz w:val="24"/>
        </w:rPr>
        <w:t>The department has issued two pieces of statutory guidance to which</w:t>
      </w:r>
      <w:r>
        <w:rPr>
          <w:spacing w:val="-64"/>
          <w:sz w:val="24"/>
        </w:rPr>
        <w:t xml:space="preserve"> </w:t>
      </w:r>
      <w:r>
        <w:rPr>
          <w:sz w:val="24"/>
        </w:rPr>
        <w:t>commissioners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1"/>
          <w:sz w:val="24"/>
        </w:rPr>
        <w:t xml:space="preserve"> </w:t>
      </w:r>
      <w:r>
        <w:rPr>
          <w:sz w:val="24"/>
        </w:rPr>
        <w:t>Provision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regard:</w:t>
      </w:r>
    </w:p>
    <w:p w14:paraId="07F07FC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4"/>
        </w:tabs>
        <w:spacing w:before="119"/>
        <w:ind w:hanging="361"/>
        <w:jc w:val="both"/>
        <w:rPr>
          <w:rFonts w:ascii="Symbol" w:hAnsi="Symbol"/>
          <w:sz w:val="24"/>
        </w:rPr>
      </w:pPr>
      <w:hyperlink r:id="rId140">
        <w:r>
          <w:rPr>
            <w:color w:val="0000FF"/>
            <w:sz w:val="24"/>
            <w:u w:val="single" w:color="0000FF"/>
          </w:rPr>
          <w:t>Alternative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provision</w:t>
        </w:r>
        <w:r>
          <w:rPr>
            <w:color w:val="0000FF"/>
            <w:spacing w:val="-4"/>
            <w:sz w:val="24"/>
          </w:rPr>
          <w:t xml:space="preserve"> </w:t>
        </w:r>
      </w:hyperlink>
      <w:r>
        <w:rPr>
          <w:sz w:val="24"/>
        </w:rPr>
        <w:t>DFE</w:t>
      </w:r>
      <w:r>
        <w:rPr>
          <w:spacing w:val="-4"/>
          <w:sz w:val="24"/>
        </w:rPr>
        <w:t xml:space="preserve"> </w:t>
      </w:r>
      <w:r>
        <w:rPr>
          <w:sz w:val="24"/>
        </w:rPr>
        <w:t>statutory</w:t>
      </w:r>
      <w:r>
        <w:rPr>
          <w:spacing w:val="-5"/>
          <w:sz w:val="24"/>
        </w:rPr>
        <w:t xml:space="preserve"> </w:t>
      </w:r>
      <w:r>
        <w:rPr>
          <w:sz w:val="24"/>
        </w:rPr>
        <w:t>guidance,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3062067A" w14:textId="77777777" w:rsidR="00400008" w:rsidRDefault="00400008">
      <w:pPr>
        <w:jc w:val="both"/>
        <w:rPr>
          <w:rFonts w:ascii="Symbol" w:hAnsi="Symbol"/>
          <w:sz w:val="24"/>
        </w:rPr>
        <w:sectPr w:rsidR="00400008">
          <w:pgSz w:w="11910" w:h="16840"/>
          <w:pgMar w:top="1040" w:right="700" w:bottom="1840" w:left="740" w:header="0" w:footer="1571" w:gutter="0"/>
          <w:cols w:space="720"/>
        </w:sectPr>
      </w:pPr>
    </w:p>
    <w:p w14:paraId="3B9F375C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75" w:line="283" w:lineRule="auto"/>
        <w:ind w:right="1158"/>
        <w:rPr>
          <w:rFonts w:ascii="Symbol" w:hAnsi="Symbol"/>
          <w:sz w:val="24"/>
        </w:rPr>
      </w:pPr>
      <w:hyperlink r:id="rId141">
        <w:r>
          <w:rPr>
            <w:color w:val="0000FF"/>
            <w:sz w:val="24"/>
            <w:u w:val="single" w:color="0000FF"/>
          </w:rPr>
          <w:t>Education for children with health needs who cannot attend school - GOV.UK</w:t>
        </w:r>
      </w:hyperlink>
      <w:r>
        <w:rPr>
          <w:color w:val="0000FF"/>
          <w:spacing w:val="-64"/>
          <w:sz w:val="24"/>
        </w:rPr>
        <w:t xml:space="preserve"> </w:t>
      </w:r>
      <w:hyperlink r:id="rId142">
        <w:r>
          <w:rPr>
            <w:color w:val="0000FF"/>
            <w:sz w:val="24"/>
            <w:u w:val="single" w:color="0000FF"/>
          </w:rPr>
          <w:t>(www.gov.uk)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– DFE statutory</w:t>
      </w:r>
      <w:r>
        <w:rPr>
          <w:spacing w:val="-1"/>
          <w:sz w:val="24"/>
        </w:rPr>
        <w:t xml:space="preserve"> </w:t>
      </w:r>
      <w:r>
        <w:rPr>
          <w:sz w:val="24"/>
        </w:rPr>
        <w:t>guidance.</w:t>
      </w:r>
    </w:p>
    <w:p w14:paraId="661B915F" w14:textId="77777777" w:rsidR="00400008" w:rsidRDefault="00400008">
      <w:pPr>
        <w:pStyle w:val="BodyText"/>
        <w:spacing w:before="11"/>
        <w:rPr>
          <w:sz w:val="23"/>
        </w:rPr>
      </w:pPr>
    </w:p>
    <w:p w14:paraId="4AA4D841" w14:textId="77777777" w:rsidR="00400008" w:rsidRDefault="002B7DD3">
      <w:pPr>
        <w:pStyle w:val="Heading3"/>
        <w:spacing w:before="90"/>
      </w:pPr>
      <w:bookmarkStart w:id="96" w:name="Children_potentially_at_greater_risk_of_"/>
      <w:bookmarkEnd w:id="96"/>
      <w:r>
        <w:rPr>
          <w:color w:val="104F75"/>
        </w:rPr>
        <w:t>Children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potentially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at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greater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risk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of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harm</w:t>
      </w:r>
    </w:p>
    <w:p w14:paraId="3109214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2" w:line="288" w:lineRule="auto"/>
        <w:ind w:left="393" w:right="797" w:firstLine="0"/>
        <w:rPr>
          <w:sz w:val="24"/>
        </w:rPr>
      </w:pPr>
      <w:r>
        <w:rPr>
          <w:sz w:val="24"/>
        </w:rPr>
        <w:t xml:space="preserve">Whilst </w:t>
      </w:r>
      <w:r>
        <w:rPr>
          <w:b/>
          <w:sz w:val="24"/>
        </w:rPr>
        <w:t xml:space="preserve">all </w:t>
      </w:r>
      <w:r>
        <w:rPr>
          <w:sz w:val="24"/>
        </w:rPr>
        <w:t>children should be protected, it is important that governing bodies and</w:t>
      </w:r>
      <w:r>
        <w:rPr>
          <w:spacing w:val="1"/>
          <w:sz w:val="24"/>
        </w:rPr>
        <w:t xml:space="preserve"> </w:t>
      </w:r>
      <w:r>
        <w:rPr>
          <w:sz w:val="24"/>
        </w:rPr>
        <w:t>proprietors recognise (and reflect in their policies and procedures) that some groups of</w:t>
      </w:r>
      <w:r>
        <w:rPr>
          <w:spacing w:val="1"/>
          <w:sz w:val="24"/>
        </w:rPr>
        <w:t xml:space="preserve"> </w:t>
      </w:r>
      <w:r>
        <w:rPr>
          <w:sz w:val="24"/>
        </w:rPr>
        <w:t>children, are potentially at greater risk of harm than others (both online and offline). The</w:t>
      </w:r>
      <w:r>
        <w:rPr>
          <w:spacing w:val="-64"/>
          <w:sz w:val="24"/>
        </w:rPr>
        <w:t xml:space="preserve"> </w:t>
      </w:r>
      <w:r>
        <w:rPr>
          <w:sz w:val="24"/>
        </w:rPr>
        <w:t>list below, 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exhaustive,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highlights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of those</w:t>
      </w:r>
      <w:r>
        <w:rPr>
          <w:spacing w:val="-1"/>
          <w:sz w:val="24"/>
        </w:rPr>
        <w:t xml:space="preserve"> </w:t>
      </w:r>
      <w:r>
        <w:rPr>
          <w:sz w:val="24"/>
        </w:rPr>
        <w:t>groups.</w:t>
      </w:r>
    </w:p>
    <w:p w14:paraId="464EC808" w14:textId="77777777" w:rsidR="00400008" w:rsidRDefault="00400008">
      <w:pPr>
        <w:pStyle w:val="BodyText"/>
        <w:spacing w:before="9"/>
        <w:rPr>
          <w:sz w:val="20"/>
        </w:rPr>
      </w:pPr>
    </w:p>
    <w:p w14:paraId="575CC4EE" w14:textId="77777777" w:rsidR="00400008" w:rsidRDefault="002B7DD3">
      <w:pPr>
        <w:pStyle w:val="Heading4"/>
        <w:spacing w:before="1"/>
        <w:ind w:left="393"/>
      </w:pPr>
      <w:bookmarkStart w:id="97" w:name="Children_who_need_a_social_worker_(Child"/>
      <w:bookmarkEnd w:id="97"/>
      <w:r>
        <w:rPr>
          <w:color w:val="104F75"/>
        </w:rPr>
        <w:t>Children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who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need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social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worker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(Child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in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Need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Child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Protection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Plans)</w:t>
      </w:r>
    </w:p>
    <w:p w14:paraId="1CFBB920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7FF9D23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left="393" w:right="615" w:firstLine="0"/>
        <w:rPr>
          <w:sz w:val="24"/>
        </w:rPr>
      </w:pPr>
      <w:r>
        <w:rPr>
          <w:sz w:val="24"/>
        </w:rPr>
        <w:t>Children may need a social worker due to safeguarding or welfare needs. Children</w:t>
      </w:r>
      <w:r>
        <w:rPr>
          <w:spacing w:val="-65"/>
          <w:sz w:val="24"/>
        </w:rPr>
        <w:t xml:space="preserve"> </w:t>
      </w:r>
      <w:r>
        <w:rPr>
          <w:sz w:val="24"/>
        </w:rPr>
        <w:t>may need this help due to abuse and/or neglect and/or complex family circumstances. A</w:t>
      </w:r>
      <w:r>
        <w:rPr>
          <w:spacing w:val="1"/>
          <w:sz w:val="24"/>
        </w:rPr>
        <w:t xml:space="preserve"> </w:t>
      </w:r>
      <w:r>
        <w:rPr>
          <w:sz w:val="24"/>
        </w:rPr>
        <w:t>child’s</w:t>
      </w:r>
      <w:r>
        <w:rPr>
          <w:spacing w:val="2"/>
          <w:sz w:val="24"/>
        </w:rPr>
        <w:t xml:space="preserve"> </w:t>
      </w:r>
      <w:r>
        <w:rPr>
          <w:sz w:val="24"/>
        </w:rPr>
        <w:t>experiences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adversity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trauma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3"/>
          <w:sz w:val="24"/>
        </w:rPr>
        <w:t xml:space="preserve"> </w:t>
      </w:r>
      <w:r>
        <w:rPr>
          <w:sz w:val="24"/>
        </w:rPr>
        <w:t>leave</w:t>
      </w:r>
      <w:r>
        <w:rPr>
          <w:spacing w:val="3"/>
          <w:sz w:val="24"/>
        </w:rPr>
        <w:t xml:space="preserve"> </w:t>
      </w:r>
      <w:r>
        <w:rPr>
          <w:sz w:val="24"/>
        </w:rPr>
        <w:t>them</w:t>
      </w:r>
      <w:r>
        <w:rPr>
          <w:spacing w:val="2"/>
          <w:sz w:val="24"/>
        </w:rPr>
        <w:t xml:space="preserve"> </w:t>
      </w:r>
      <w:r>
        <w:rPr>
          <w:sz w:val="24"/>
        </w:rPr>
        <w:t>vulnerable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further</w:t>
      </w:r>
      <w:r>
        <w:rPr>
          <w:spacing w:val="3"/>
          <w:sz w:val="24"/>
        </w:rPr>
        <w:t xml:space="preserve"> </w:t>
      </w:r>
      <w:r>
        <w:rPr>
          <w:sz w:val="24"/>
        </w:rPr>
        <w:t>harm,</w:t>
      </w:r>
      <w:r>
        <w:rPr>
          <w:spacing w:val="1"/>
          <w:sz w:val="24"/>
        </w:rPr>
        <w:t xml:space="preserve"> </w:t>
      </w:r>
      <w:r>
        <w:rPr>
          <w:sz w:val="24"/>
        </w:rPr>
        <w:t>as well as educationally disadvantaged in facing barriers to attendance, learning,</w:t>
      </w:r>
      <w:r>
        <w:rPr>
          <w:spacing w:val="1"/>
          <w:sz w:val="24"/>
        </w:rPr>
        <w:t xml:space="preserve"> </w:t>
      </w:r>
      <w:r>
        <w:rPr>
          <w:sz w:val="24"/>
        </w:rPr>
        <w:t>behaviour, and mental</w:t>
      </w:r>
      <w:r>
        <w:rPr>
          <w:spacing w:val="1"/>
          <w:sz w:val="24"/>
        </w:rPr>
        <w:t xml:space="preserve"> </w:t>
      </w:r>
      <w:r>
        <w:rPr>
          <w:sz w:val="24"/>
        </w:rPr>
        <w:t>health.</w:t>
      </w:r>
    </w:p>
    <w:p w14:paraId="2E02A72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705" w:firstLine="0"/>
        <w:rPr>
          <w:sz w:val="24"/>
        </w:rPr>
      </w:pPr>
      <w:r>
        <w:rPr>
          <w:sz w:val="24"/>
        </w:rPr>
        <w:t>Local authorities should share the fact a child has a social worker, and the</w:t>
      </w:r>
      <w:r>
        <w:rPr>
          <w:spacing w:val="1"/>
          <w:sz w:val="24"/>
        </w:rPr>
        <w:t xml:space="preserve"> </w:t>
      </w:r>
      <w:r>
        <w:rPr>
          <w:sz w:val="24"/>
        </w:rPr>
        <w:t>designated safeguarding lead should hold and use this information so that decisions can</w:t>
      </w:r>
      <w:r>
        <w:rPr>
          <w:spacing w:val="-64"/>
          <w:sz w:val="24"/>
        </w:rPr>
        <w:t xml:space="preserve"> </w:t>
      </w:r>
      <w:r>
        <w:rPr>
          <w:sz w:val="24"/>
        </w:rPr>
        <w:t>be made in the best interests of the child’s safety, welfare and educational outcomes.</w:t>
      </w:r>
      <w:r>
        <w:rPr>
          <w:spacing w:val="1"/>
          <w:sz w:val="24"/>
        </w:rPr>
        <w:t xml:space="preserve"> </w:t>
      </w:r>
      <w:r>
        <w:rPr>
          <w:sz w:val="24"/>
        </w:rPr>
        <w:t>This should be considered as a matter of routine. There are clear powers to share this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under existing duties on both local authorities and schools and colleges to</w:t>
      </w:r>
      <w:r>
        <w:rPr>
          <w:spacing w:val="1"/>
          <w:sz w:val="24"/>
        </w:rPr>
        <w:t xml:space="preserve"> </w:t>
      </w:r>
      <w:r>
        <w:rPr>
          <w:sz w:val="24"/>
        </w:rPr>
        <w:t>safeguard</w:t>
      </w:r>
      <w:r>
        <w:rPr>
          <w:spacing w:val="-1"/>
          <w:sz w:val="24"/>
        </w:rPr>
        <w:t xml:space="preserve"> </w:t>
      </w:r>
      <w:r>
        <w:rPr>
          <w:sz w:val="24"/>
        </w:rPr>
        <w:t>and promote the</w:t>
      </w:r>
      <w:r>
        <w:rPr>
          <w:spacing w:val="-1"/>
          <w:sz w:val="24"/>
        </w:rPr>
        <w:t xml:space="preserve"> </w:t>
      </w:r>
      <w:r>
        <w:rPr>
          <w:sz w:val="24"/>
        </w:rPr>
        <w:t>welfare of children.</w:t>
      </w:r>
    </w:p>
    <w:p w14:paraId="36D26F5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19" w:line="288" w:lineRule="auto"/>
        <w:ind w:right="613" w:firstLine="0"/>
        <w:rPr>
          <w:sz w:val="24"/>
        </w:rPr>
      </w:pPr>
      <w:r>
        <w:rPr>
          <w:sz w:val="24"/>
        </w:rPr>
        <w:t>Where children need a social worker, this should inform decisions about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 (for example, responding to unauthorised absence or to a child missing</w:t>
      </w:r>
      <w:r>
        <w:rPr>
          <w:spacing w:val="1"/>
          <w:sz w:val="24"/>
        </w:rPr>
        <w:t xml:space="preserve"> </w:t>
      </w:r>
      <w:r>
        <w:rPr>
          <w:sz w:val="24"/>
        </w:rPr>
        <w:t>education where there are known safeguarding risks) and about promoting welfare (for</w:t>
      </w:r>
      <w:r>
        <w:rPr>
          <w:spacing w:val="1"/>
          <w:sz w:val="24"/>
        </w:rPr>
        <w:t xml:space="preserve"> </w:t>
      </w:r>
      <w:r>
        <w:rPr>
          <w:sz w:val="24"/>
        </w:rPr>
        <w:t>example, considering the provision of pastoral and/or academic support, alongside action</w:t>
      </w:r>
      <w:r>
        <w:rPr>
          <w:spacing w:val="-6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statutory services).</w:t>
      </w:r>
    </w:p>
    <w:p w14:paraId="4206019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79" w:firstLine="0"/>
        <w:rPr>
          <w:sz w:val="24"/>
        </w:rPr>
      </w:pPr>
      <w:r>
        <w:rPr>
          <w:sz w:val="24"/>
        </w:rPr>
        <w:t xml:space="preserve">Findings from the Children in Need review, </w:t>
      </w:r>
      <w:hyperlink r:id="rId143">
        <w:r>
          <w:rPr>
            <w:sz w:val="24"/>
          </w:rPr>
          <w:t>‘</w:t>
        </w:r>
        <w:r>
          <w:rPr>
            <w:color w:val="0000FF"/>
            <w:sz w:val="24"/>
            <w:u w:val="single" w:color="0000FF"/>
          </w:rPr>
          <w:t>Improving the educational outcomes</w:t>
        </w:r>
      </w:hyperlink>
      <w:r>
        <w:rPr>
          <w:color w:val="0000FF"/>
          <w:spacing w:val="1"/>
          <w:sz w:val="24"/>
        </w:rPr>
        <w:t xml:space="preserve"> </w:t>
      </w:r>
      <w:hyperlink r:id="rId144">
        <w:r>
          <w:rPr>
            <w:color w:val="0000FF"/>
            <w:sz w:val="24"/>
            <w:u w:val="single" w:color="0000FF"/>
          </w:rPr>
          <w:t>of Children in Need of help and protection’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contains further information; the conclusion of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the review, </w:t>
      </w:r>
      <w:hyperlink r:id="rId145">
        <w:r>
          <w:rPr>
            <w:sz w:val="24"/>
          </w:rPr>
          <w:t>‘</w:t>
        </w:r>
        <w:r>
          <w:rPr>
            <w:color w:val="0000FF"/>
            <w:sz w:val="24"/>
            <w:u w:val="single" w:color="0000FF"/>
          </w:rPr>
          <w:t>Help, protection, education</w:t>
        </w:r>
        <w:r>
          <w:rPr>
            <w:sz w:val="24"/>
          </w:rPr>
          <w:t xml:space="preserve">’ </w:t>
        </w:r>
      </w:hyperlink>
      <w:r>
        <w:rPr>
          <w:sz w:val="24"/>
        </w:rPr>
        <w:t>provides detail about the action the government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taking to support</w:t>
      </w:r>
      <w:r>
        <w:rPr>
          <w:spacing w:val="1"/>
          <w:sz w:val="24"/>
        </w:rPr>
        <w:t xml:space="preserve"> </w:t>
      </w:r>
      <w:r>
        <w:rPr>
          <w:sz w:val="24"/>
        </w:rPr>
        <w:t>this.</w:t>
      </w:r>
    </w:p>
    <w:p w14:paraId="7B790042" w14:textId="77777777" w:rsidR="00400008" w:rsidRDefault="00400008">
      <w:pPr>
        <w:pStyle w:val="BodyText"/>
        <w:spacing w:before="10"/>
        <w:rPr>
          <w:sz w:val="20"/>
        </w:rPr>
      </w:pPr>
    </w:p>
    <w:p w14:paraId="6C0BD976" w14:textId="77777777" w:rsidR="00400008" w:rsidRDefault="002B7DD3">
      <w:pPr>
        <w:pStyle w:val="Heading4"/>
        <w:ind w:left="393"/>
      </w:pPr>
      <w:r>
        <w:rPr>
          <w:color w:val="104F75"/>
        </w:rPr>
        <w:t>Children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who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are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absent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from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education</w:t>
      </w:r>
    </w:p>
    <w:p w14:paraId="1DA27CE1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7D9D84B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left="393" w:right="732" w:firstLine="0"/>
        <w:rPr>
          <w:sz w:val="24"/>
        </w:rPr>
      </w:pPr>
      <w:r>
        <w:rPr>
          <w:sz w:val="24"/>
        </w:rPr>
        <w:t>Children being absent from education for prolonged periods and/or on repeat</w:t>
      </w:r>
      <w:r>
        <w:rPr>
          <w:spacing w:val="1"/>
          <w:sz w:val="24"/>
        </w:rPr>
        <w:t xml:space="preserve"> </w:t>
      </w:r>
      <w:r>
        <w:rPr>
          <w:sz w:val="24"/>
        </w:rPr>
        <w:t>occasions can act as a vital warning sign to a range of safeguarding issues including</w:t>
      </w:r>
      <w:r>
        <w:rPr>
          <w:spacing w:val="1"/>
          <w:sz w:val="24"/>
        </w:rPr>
        <w:t xml:space="preserve"> </w:t>
      </w:r>
      <w:r>
        <w:rPr>
          <w:sz w:val="24"/>
        </w:rPr>
        <w:t>neglect, child sexual and child criminal exploitation - particularly county lines. It is</w:t>
      </w:r>
      <w:r>
        <w:rPr>
          <w:spacing w:val="1"/>
          <w:sz w:val="24"/>
        </w:rPr>
        <w:t xml:space="preserve"> </w:t>
      </w:r>
      <w:r>
        <w:rPr>
          <w:sz w:val="24"/>
        </w:rPr>
        <w:t>important the school or college’s response to persistently absent pupils and children</w:t>
      </w:r>
      <w:r>
        <w:rPr>
          <w:spacing w:val="1"/>
          <w:sz w:val="24"/>
        </w:rPr>
        <w:t xml:space="preserve"> </w:t>
      </w:r>
      <w:r>
        <w:rPr>
          <w:sz w:val="24"/>
        </w:rPr>
        <w:t>missing education supports identifying such abuse, and in the case of absent pupils,</w:t>
      </w:r>
      <w:r>
        <w:rPr>
          <w:spacing w:val="1"/>
          <w:sz w:val="24"/>
        </w:rPr>
        <w:t xml:space="preserve"> </w:t>
      </w:r>
      <w:r>
        <w:rPr>
          <w:sz w:val="24"/>
        </w:rPr>
        <w:t>helps prevent the risk of them becoming a child missing education in the future. This</w:t>
      </w:r>
      <w:r>
        <w:rPr>
          <w:spacing w:val="1"/>
          <w:sz w:val="24"/>
        </w:rPr>
        <w:t xml:space="preserve"> </w:t>
      </w:r>
      <w:r>
        <w:rPr>
          <w:sz w:val="24"/>
        </w:rPr>
        <w:t>includes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emerging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already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z w:val="24"/>
        </w:rPr>
        <w:t>nown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</w:p>
    <w:p w14:paraId="1EF8B360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71" w:gutter="0"/>
          <w:cols w:space="720"/>
        </w:sectPr>
      </w:pPr>
    </w:p>
    <w:p w14:paraId="46063687" w14:textId="77777777" w:rsidR="00400008" w:rsidRDefault="002B7DD3">
      <w:pPr>
        <w:pStyle w:val="BodyText"/>
        <w:spacing w:before="76" w:line="288" w:lineRule="auto"/>
        <w:ind w:left="394" w:right="574"/>
      </w:pPr>
      <w:r>
        <w:lastRenderedPageBreak/>
        <w:t>local authority children’s social care and need a social worker (such as a child who is a</w:t>
      </w:r>
      <w:r>
        <w:rPr>
          <w:spacing w:val="1"/>
        </w:rPr>
        <w:t xml:space="preserve"> </w:t>
      </w:r>
      <w:r>
        <w:t>child in need or who has a child protection plan, or is a looked after child), where being</w:t>
      </w:r>
      <w:r>
        <w:rPr>
          <w:spacing w:val="1"/>
        </w:rPr>
        <w:t xml:space="preserve"> </w:t>
      </w:r>
      <w:r>
        <w:t>absent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community.</w:t>
      </w:r>
      <w:r>
        <w:rPr>
          <w:spacing w:val="-2"/>
        </w:rPr>
        <w:t xml:space="preserve"> </w:t>
      </w:r>
      <w:r>
        <w:t>Further information</w:t>
      </w:r>
      <w:r>
        <w:rPr>
          <w:spacing w:val="-1"/>
        </w:rPr>
        <w:t xml:space="preserve"> </w:t>
      </w:r>
      <w:r>
        <w:t>and support, includes:</w:t>
      </w:r>
    </w:p>
    <w:p w14:paraId="7766ABE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 w:line="285" w:lineRule="auto"/>
        <w:ind w:right="774"/>
        <w:rPr>
          <w:rFonts w:ascii="Symbol" w:hAnsi="Symbol"/>
          <w:sz w:val="24"/>
        </w:rPr>
      </w:pPr>
      <w:r>
        <w:rPr>
          <w:sz w:val="24"/>
        </w:rPr>
        <w:t>Guidance on school attendance ‘Working together to improve school attendance’</w:t>
      </w:r>
      <w:r>
        <w:rPr>
          <w:spacing w:val="-64"/>
          <w:sz w:val="24"/>
        </w:rPr>
        <w:t xml:space="preserve"> </w:t>
      </w:r>
      <w:r>
        <w:rPr>
          <w:sz w:val="24"/>
        </w:rPr>
        <w:t>including information on how schools should work with local authority children’s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absence</w:t>
      </w:r>
      <w:r>
        <w:rPr>
          <w:spacing w:val="-1"/>
          <w:sz w:val="24"/>
        </w:rPr>
        <w:t xml:space="preserve"> </w:t>
      </w:r>
      <w:r>
        <w:rPr>
          <w:sz w:val="24"/>
        </w:rPr>
        <w:t>indicates</w:t>
      </w:r>
      <w:r>
        <w:rPr>
          <w:spacing w:val="-1"/>
          <w:sz w:val="24"/>
        </w:rPr>
        <w:t xml:space="preserve"> </w:t>
      </w:r>
      <w:r>
        <w:rPr>
          <w:sz w:val="24"/>
        </w:rPr>
        <w:t>safeguarding concerns.</w:t>
      </w:r>
    </w:p>
    <w:p w14:paraId="38DE05CD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3" w:line="288" w:lineRule="auto"/>
        <w:ind w:right="667"/>
        <w:rPr>
          <w:rFonts w:ascii="Symbol" w:hAnsi="Symbol"/>
          <w:sz w:val="24"/>
        </w:rPr>
      </w:pPr>
      <w:r>
        <w:rPr>
          <w:sz w:val="24"/>
        </w:rPr>
        <w:t>Information regarding schools’ duties regarding children missing education,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including information schools </w:t>
      </w:r>
      <w:r>
        <w:rPr>
          <w:b/>
          <w:sz w:val="24"/>
        </w:rPr>
        <w:t xml:space="preserve">must </w:t>
      </w:r>
      <w:r>
        <w:rPr>
          <w:sz w:val="24"/>
        </w:rPr>
        <w:t>provide to the local authority when removing a</w:t>
      </w:r>
      <w:r>
        <w:rPr>
          <w:spacing w:val="-64"/>
          <w:sz w:val="24"/>
        </w:rPr>
        <w:t xml:space="preserve"> </w:t>
      </w:r>
      <w:r>
        <w:rPr>
          <w:sz w:val="24"/>
        </w:rPr>
        <w:t>child from the school roll at standard and non-standard transition points, can be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department’s</w:t>
      </w:r>
      <w:r>
        <w:rPr>
          <w:spacing w:val="-2"/>
          <w:sz w:val="24"/>
        </w:rPr>
        <w:t xml:space="preserve"> </w:t>
      </w:r>
      <w:r>
        <w:rPr>
          <w:sz w:val="24"/>
        </w:rPr>
        <w:t>statutory</w:t>
      </w:r>
      <w:r>
        <w:rPr>
          <w:spacing w:val="-1"/>
          <w:sz w:val="24"/>
        </w:rPr>
        <w:t xml:space="preserve"> </w:t>
      </w:r>
      <w:r>
        <w:rPr>
          <w:sz w:val="24"/>
        </w:rPr>
        <w:t>guidance:</w:t>
      </w:r>
      <w:r>
        <w:rPr>
          <w:color w:val="0000FF"/>
          <w:spacing w:val="-1"/>
          <w:sz w:val="24"/>
        </w:rPr>
        <w:t xml:space="preserve"> </w:t>
      </w:r>
      <w:hyperlink r:id="rId146">
        <w:r>
          <w:rPr>
            <w:color w:val="0000FF"/>
            <w:sz w:val="24"/>
            <w:u w:val="single" w:color="0000FF"/>
          </w:rPr>
          <w:t>Children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Missing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Education</w:t>
        </w:r>
      </w:hyperlink>
      <w:r>
        <w:rPr>
          <w:sz w:val="24"/>
        </w:rPr>
        <w:t>.</w:t>
      </w:r>
    </w:p>
    <w:p w14:paraId="38916290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5" w:line="285" w:lineRule="auto"/>
        <w:ind w:right="920"/>
        <w:rPr>
          <w:rFonts w:ascii="Symbol" w:hAnsi="Symbol"/>
          <w:sz w:val="24"/>
        </w:rPr>
      </w:pPr>
      <w:r>
        <w:rPr>
          <w:sz w:val="24"/>
        </w:rPr>
        <w:t>further information for colleges providing education for a child of compulsory</w:t>
      </w:r>
      <w:r>
        <w:rPr>
          <w:spacing w:val="1"/>
          <w:sz w:val="24"/>
        </w:rPr>
        <w:t xml:space="preserve"> </w:t>
      </w:r>
      <w:r>
        <w:rPr>
          <w:sz w:val="24"/>
        </w:rPr>
        <w:t>school age can be found in:</w:t>
      </w:r>
      <w:r>
        <w:rPr>
          <w:color w:val="0000FF"/>
          <w:sz w:val="24"/>
        </w:rPr>
        <w:t xml:space="preserve"> </w:t>
      </w:r>
      <w:hyperlink r:id="rId147">
        <w:r>
          <w:rPr>
            <w:color w:val="0000FF"/>
            <w:sz w:val="24"/>
            <w:u w:val="single" w:color="0000FF"/>
          </w:rPr>
          <w:t>Full-time-Enrolment of 14 to 16 year olds in Further</w:t>
        </w:r>
      </w:hyperlink>
      <w:r>
        <w:rPr>
          <w:color w:val="0000FF"/>
          <w:spacing w:val="-64"/>
          <w:sz w:val="24"/>
        </w:rPr>
        <w:t xml:space="preserve"> </w:t>
      </w:r>
      <w:hyperlink r:id="rId148">
        <w:r>
          <w:rPr>
            <w:color w:val="0000FF"/>
            <w:sz w:val="24"/>
            <w:u w:val="single" w:color="0000FF"/>
          </w:rPr>
          <w:t>Education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and Sixth Form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Colleges</w:t>
        </w:r>
      </w:hyperlink>
      <w:r>
        <w:rPr>
          <w:sz w:val="24"/>
        </w:rPr>
        <w:t>.</w:t>
      </w:r>
    </w:p>
    <w:p w14:paraId="3C7F070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03"/>
          <w:tab w:val="left" w:pos="1104"/>
        </w:tabs>
        <w:spacing w:before="123" w:line="285" w:lineRule="auto"/>
        <w:ind w:left="1103" w:right="1331"/>
        <w:rPr>
          <w:rFonts w:ascii="Symbol" w:hAnsi="Symbol"/>
          <w:sz w:val="24"/>
        </w:rPr>
      </w:pPr>
      <w:r>
        <w:rPr>
          <w:sz w:val="24"/>
        </w:rPr>
        <w:t>general information and advice for schools and colleges can be found in the</w:t>
      </w:r>
      <w:r>
        <w:rPr>
          <w:spacing w:val="-64"/>
          <w:sz w:val="24"/>
        </w:rPr>
        <w:t xml:space="preserve"> </w:t>
      </w:r>
      <w:r>
        <w:rPr>
          <w:sz w:val="24"/>
        </w:rPr>
        <w:t>Government’s</w:t>
      </w:r>
      <w:r>
        <w:rPr>
          <w:color w:val="0000FF"/>
          <w:spacing w:val="-1"/>
          <w:sz w:val="24"/>
        </w:rPr>
        <w:t xml:space="preserve"> </w:t>
      </w:r>
      <w:hyperlink r:id="rId149">
        <w:r>
          <w:rPr>
            <w:color w:val="0000FF"/>
            <w:sz w:val="24"/>
            <w:u w:val="single" w:color="0000FF"/>
          </w:rPr>
          <w:t>Missing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Children and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Adults Strategy</w:t>
        </w:r>
      </w:hyperlink>
      <w:r>
        <w:rPr>
          <w:sz w:val="24"/>
        </w:rPr>
        <w:t>.</w:t>
      </w:r>
    </w:p>
    <w:p w14:paraId="703D73C7" w14:textId="77777777" w:rsidR="00400008" w:rsidRDefault="00400008">
      <w:pPr>
        <w:pStyle w:val="BodyText"/>
        <w:rPr>
          <w:sz w:val="20"/>
        </w:rPr>
      </w:pPr>
    </w:p>
    <w:p w14:paraId="008F8A24" w14:textId="77777777" w:rsidR="00400008" w:rsidRDefault="00400008">
      <w:pPr>
        <w:pStyle w:val="BodyText"/>
        <w:spacing w:before="8"/>
        <w:rPr>
          <w:sz w:val="21"/>
        </w:rPr>
      </w:pPr>
    </w:p>
    <w:p w14:paraId="1DB32979" w14:textId="77777777" w:rsidR="00400008" w:rsidRDefault="002B7DD3">
      <w:pPr>
        <w:pStyle w:val="Heading4"/>
        <w:spacing w:before="93"/>
        <w:ind w:left="393"/>
      </w:pPr>
      <w:bookmarkStart w:id="98" w:name="Elective_Home_Education_(EHE)"/>
      <w:bookmarkEnd w:id="98"/>
      <w:r>
        <w:rPr>
          <w:color w:val="104F75"/>
        </w:rPr>
        <w:t>Elective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Home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Education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(EHE)</w:t>
      </w:r>
    </w:p>
    <w:p w14:paraId="7D4AC8BE" w14:textId="77777777" w:rsidR="00400008" w:rsidRDefault="00400008">
      <w:pPr>
        <w:pStyle w:val="BodyText"/>
        <w:spacing w:before="8"/>
        <w:rPr>
          <w:b/>
          <w:sz w:val="20"/>
        </w:rPr>
      </w:pPr>
    </w:p>
    <w:p w14:paraId="390418C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" w:line="288" w:lineRule="auto"/>
        <w:ind w:right="705" w:firstLine="0"/>
        <w:rPr>
          <w:sz w:val="24"/>
        </w:rPr>
      </w:pPr>
      <w:r>
        <w:rPr>
          <w:sz w:val="24"/>
        </w:rPr>
        <w:t>Many home educated children have an overwhelmingly positive learning</w:t>
      </w:r>
      <w:r>
        <w:rPr>
          <w:spacing w:val="1"/>
          <w:sz w:val="24"/>
        </w:rPr>
        <w:t xml:space="preserve"> </w:t>
      </w:r>
      <w:r>
        <w:rPr>
          <w:sz w:val="24"/>
        </w:rPr>
        <w:t>experience. We would expect the parents’ decision to home educate to be made with</w:t>
      </w:r>
      <w:r>
        <w:rPr>
          <w:spacing w:val="1"/>
          <w:sz w:val="24"/>
        </w:rPr>
        <w:t xml:space="preserve"> </w:t>
      </w:r>
      <w:r>
        <w:rPr>
          <w:sz w:val="24"/>
        </w:rPr>
        <w:t>their child’s best education at the heart of the decision. However, this is not the case for</w:t>
      </w:r>
      <w:r>
        <w:rPr>
          <w:spacing w:val="1"/>
          <w:sz w:val="24"/>
        </w:rPr>
        <w:t xml:space="preserve"> </w:t>
      </w:r>
      <w:r>
        <w:rPr>
          <w:sz w:val="24"/>
        </w:rPr>
        <w:t>all, and home education can mean some children are less visible to the services that are</w:t>
      </w:r>
      <w:r>
        <w:rPr>
          <w:spacing w:val="-64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keep them</w:t>
      </w:r>
      <w:r>
        <w:rPr>
          <w:spacing w:val="-1"/>
          <w:sz w:val="24"/>
        </w:rPr>
        <w:t xml:space="preserve"> </w:t>
      </w:r>
      <w:r>
        <w:rPr>
          <w:sz w:val="24"/>
        </w:rPr>
        <w:t>safe and</w:t>
      </w:r>
      <w:r>
        <w:rPr>
          <w:spacing w:val="-1"/>
          <w:sz w:val="24"/>
        </w:rPr>
        <w:t xml:space="preserve"> </w:t>
      </w:r>
      <w:r>
        <w:rPr>
          <w:sz w:val="24"/>
        </w:rPr>
        <w:t>supported in</w:t>
      </w:r>
      <w:r>
        <w:rPr>
          <w:spacing w:val="-1"/>
          <w:sz w:val="24"/>
        </w:rPr>
        <w:t xml:space="preserve"> </w:t>
      </w:r>
      <w:r>
        <w:rPr>
          <w:sz w:val="24"/>
        </w:rPr>
        <w:t>line with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needs.</w:t>
      </w:r>
    </w:p>
    <w:p w14:paraId="6D381E6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867" w:firstLine="0"/>
        <w:rPr>
          <w:sz w:val="24"/>
        </w:rPr>
      </w:pPr>
      <w:r>
        <w:rPr>
          <w:sz w:val="24"/>
        </w:rPr>
        <w:t>From September 2016 t</w:t>
      </w:r>
      <w:hyperlink r:id="rId150">
        <w:r>
          <w:rPr>
            <w:sz w:val="24"/>
          </w:rPr>
          <w:t>he Education (Pupil Registration) (England) Regulations</w:t>
        </w:r>
      </w:hyperlink>
      <w:r>
        <w:rPr>
          <w:spacing w:val="-64"/>
          <w:sz w:val="24"/>
        </w:rPr>
        <w:t xml:space="preserve"> </w:t>
      </w:r>
      <w:hyperlink r:id="rId151">
        <w:r>
          <w:rPr>
            <w:sz w:val="24"/>
          </w:rPr>
          <w:t xml:space="preserve">2006 were amended </w:t>
        </w:r>
      </w:hyperlink>
      <w:r>
        <w:rPr>
          <w:sz w:val="24"/>
        </w:rPr>
        <w:t>so that schools must inform their LA of all deletions from their</w:t>
      </w:r>
      <w:r>
        <w:rPr>
          <w:spacing w:val="1"/>
          <w:sz w:val="24"/>
        </w:rPr>
        <w:t xml:space="preserve"> </w:t>
      </w:r>
      <w:r>
        <w:rPr>
          <w:sz w:val="24"/>
        </w:rPr>
        <w:t>admission</w:t>
      </w:r>
      <w:r>
        <w:rPr>
          <w:spacing w:val="-1"/>
          <w:sz w:val="24"/>
        </w:rPr>
        <w:t xml:space="preserve"> </w:t>
      </w:r>
      <w:r>
        <w:rPr>
          <w:sz w:val="24"/>
        </w:rPr>
        <w:t>register when</w:t>
      </w:r>
      <w:r>
        <w:rPr>
          <w:spacing w:val="-1"/>
          <w:sz w:val="24"/>
        </w:rPr>
        <w:t xml:space="preserve"> </w:t>
      </w:r>
      <w:r>
        <w:rPr>
          <w:sz w:val="24"/>
        </w:rPr>
        <w:t>a child is</w:t>
      </w:r>
      <w:r>
        <w:rPr>
          <w:spacing w:val="-1"/>
          <w:sz w:val="24"/>
        </w:rPr>
        <w:t xml:space="preserve"> </w:t>
      </w:r>
      <w:r>
        <w:rPr>
          <w:sz w:val="24"/>
        </w:rPr>
        <w:t>taken off</w:t>
      </w:r>
      <w:r>
        <w:rPr>
          <w:spacing w:val="-1"/>
          <w:sz w:val="24"/>
        </w:rPr>
        <w:t xml:space="preserve"> </w:t>
      </w:r>
      <w:r>
        <w:rPr>
          <w:sz w:val="24"/>
        </w:rPr>
        <w:t>roll.</w:t>
      </w:r>
      <w:r>
        <w:rPr>
          <w:spacing w:val="-46"/>
          <w:sz w:val="24"/>
        </w:rPr>
        <w:t xml:space="preserve"> </w:t>
      </w:r>
      <w:hyperlink w:anchor="_bookmark49" w:history="1">
        <w:r>
          <w:rPr>
            <w:sz w:val="24"/>
            <w:vertAlign w:val="superscript"/>
          </w:rPr>
          <w:t>44</w:t>
        </w:r>
      </w:hyperlink>
    </w:p>
    <w:p w14:paraId="1CF33C8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583" w:firstLine="0"/>
        <w:rPr>
          <w:sz w:val="24"/>
        </w:rPr>
      </w:pPr>
      <w:r>
        <w:rPr>
          <w:sz w:val="24"/>
        </w:rPr>
        <w:t>Where a parent/carer has expressed their intention to remove a child from school</w:t>
      </w:r>
      <w:r>
        <w:rPr>
          <w:spacing w:val="1"/>
          <w:sz w:val="24"/>
        </w:rPr>
        <w:t xml:space="preserve"> </w:t>
      </w:r>
      <w:r>
        <w:rPr>
          <w:sz w:val="24"/>
        </w:rPr>
        <w:t>with a view to educating at home, we recommend that LAs, schools, and other key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professionals work together to coordinate a meeting with parents/carers where possible.</w:t>
      </w:r>
      <w:r>
        <w:rPr>
          <w:spacing w:val="1"/>
          <w:sz w:val="24"/>
        </w:rPr>
        <w:t xml:space="preserve"> </w:t>
      </w:r>
      <w:r>
        <w:rPr>
          <w:sz w:val="24"/>
        </w:rPr>
        <w:t>Ideally, this would be before a final decision has been made, to ensure the parents/carers</w:t>
      </w:r>
      <w:r>
        <w:rPr>
          <w:spacing w:val="-64"/>
          <w:sz w:val="24"/>
        </w:rPr>
        <w:t xml:space="preserve"> </w:t>
      </w:r>
      <w:r>
        <w:rPr>
          <w:sz w:val="24"/>
        </w:rPr>
        <w:t>have considered what is in the best interests of each child. This is particularly important</w:t>
      </w:r>
      <w:r>
        <w:rPr>
          <w:spacing w:val="1"/>
          <w:sz w:val="24"/>
        </w:rPr>
        <w:t xml:space="preserve"> </w:t>
      </w:r>
      <w:r>
        <w:rPr>
          <w:sz w:val="24"/>
        </w:rPr>
        <w:t>where a child has special educational needs or a disability, and/or has a social worker,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otherwise</w:t>
      </w:r>
      <w:r>
        <w:rPr>
          <w:spacing w:val="-2"/>
          <w:sz w:val="24"/>
        </w:rPr>
        <w:t xml:space="preserve"> </w:t>
      </w:r>
      <w:r>
        <w:rPr>
          <w:sz w:val="24"/>
        </w:rPr>
        <w:t>vulnerable.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Education,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</w:p>
    <w:p w14:paraId="3A6591C2" w14:textId="2BD903A2" w:rsidR="00400008" w:rsidRDefault="002B7DD3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2866B1B9" wp14:editId="6DE6019E">
                <wp:simplePos x="0" y="0"/>
                <wp:positionH relativeFrom="page">
                  <wp:posOffset>720090</wp:posOffset>
                </wp:positionH>
                <wp:positionV relativeFrom="paragraph">
                  <wp:posOffset>187325</wp:posOffset>
                </wp:positionV>
                <wp:extent cx="1828800" cy="7620"/>
                <wp:effectExtent l="0" t="0" r="0" b="0"/>
                <wp:wrapTopAndBottom/>
                <wp:docPr id="389877457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3D5F6" id="docshape23" o:spid="_x0000_s1026" style="position:absolute;margin-left:56.7pt;margin-top:14.75pt;width:2in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PjrV33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5959857" w14:textId="77777777" w:rsidR="00400008" w:rsidRDefault="00400008">
      <w:pPr>
        <w:pStyle w:val="BodyText"/>
        <w:rPr>
          <w:sz w:val="20"/>
        </w:rPr>
      </w:pPr>
    </w:p>
    <w:p w14:paraId="37022BC8" w14:textId="77777777" w:rsidR="00400008" w:rsidRDefault="00400008">
      <w:pPr>
        <w:pStyle w:val="BodyText"/>
        <w:spacing w:before="8"/>
        <w:rPr>
          <w:sz w:val="29"/>
        </w:rPr>
      </w:pPr>
    </w:p>
    <w:p w14:paraId="695659E4" w14:textId="77777777" w:rsidR="00400008" w:rsidRDefault="002B7DD3">
      <w:pPr>
        <w:spacing w:before="100" w:line="254" w:lineRule="auto"/>
        <w:ind w:left="393" w:right="584"/>
        <w:rPr>
          <w:sz w:val="20"/>
        </w:rPr>
      </w:pPr>
      <w:bookmarkStart w:id="99" w:name="_bookmark49"/>
      <w:bookmarkEnd w:id="99"/>
      <w:r>
        <w:rPr>
          <w:sz w:val="20"/>
          <w:vertAlign w:val="superscript"/>
        </w:rPr>
        <w:t>44</w:t>
      </w:r>
      <w:r>
        <w:rPr>
          <w:sz w:val="20"/>
        </w:rPr>
        <w:t xml:space="preserve"> This requirement does not apply where a pupil’s name is deleted after they have completed the final year</w:t>
      </w:r>
      <w:r>
        <w:rPr>
          <w:spacing w:val="-53"/>
          <w:sz w:val="20"/>
        </w:rPr>
        <w:t xml:space="preserve"> </w:t>
      </w:r>
      <w:r>
        <w:rPr>
          <w:sz w:val="20"/>
        </w:rPr>
        <w:t>at the school (e.g. Year 6 at a typical primary school) unless the local authority have asked to be informed</w:t>
      </w:r>
      <w:r>
        <w:rPr>
          <w:spacing w:val="1"/>
          <w:sz w:val="20"/>
        </w:rPr>
        <w:t xml:space="preserve"> </w:t>
      </w:r>
      <w:r>
        <w:rPr>
          <w:sz w:val="20"/>
        </w:rPr>
        <w:t>about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deletions.</w:t>
      </w:r>
    </w:p>
    <w:p w14:paraId="30C36F8C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71" w:gutter="0"/>
          <w:cols w:space="720"/>
        </w:sectPr>
      </w:pPr>
    </w:p>
    <w:p w14:paraId="549B2107" w14:textId="77777777" w:rsidR="00400008" w:rsidRDefault="002B7DD3">
      <w:pPr>
        <w:pStyle w:val="BodyText"/>
        <w:spacing w:before="76"/>
        <w:ind w:left="394"/>
      </w:pPr>
      <w:r>
        <w:lastRenderedPageBreak/>
        <w:t>local</w:t>
      </w:r>
      <w:r>
        <w:rPr>
          <w:spacing w:val="-3"/>
        </w:rPr>
        <w:t xml:space="preserve"> </w:t>
      </w:r>
      <w:r>
        <w:t>authorities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plan,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closely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carers.</w:t>
      </w:r>
    </w:p>
    <w:p w14:paraId="5E4EFB3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5" w:line="288" w:lineRule="auto"/>
        <w:ind w:right="947" w:firstLine="0"/>
        <w:rPr>
          <w:sz w:val="24"/>
        </w:rPr>
      </w:pPr>
      <w:r>
        <w:rPr>
          <w:sz w:val="24"/>
        </w:rPr>
        <w:t>DfE guidance for local authorities on</w:t>
      </w:r>
      <w:r>
        <w:rPr>
          <w:color w:val="0000FF"/>
          <w:sz w:val="24"/>
        </w:rPr>
        <w:t xml:space="preserve"> </w:t>
      </w:r>
      <w:hyperlink r:id="rId152">
        <w:r>
          <w:rPr>
            <w:color w:val="0000FF"/>
            <w:sz w:val="24"/>
            <w:u w:val="single" w:color="0000FF"/>
          </w:rPr>
          <w:t>Elective home education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sets out the role</w:t>
      </w:r>
      <w:r>
        <w:rPr>
          <w:spacing w:val="1"/>
          <w:sz w:val="24"/>
        </w:rPr>
        <w:t xml:space="preserve"> </w:t>
      </w:r>
      <w:r>
        <w:rPr>
          <w:sz w:val="24"/>
        </w:rPr>
        <w:t>and responsibilities of LAs and their powers to engage with parents in relation to EHE.</w:t>
      </w:r>
      <w:r>
        <w:rPr>
          <w:spacing w:val="-64"/>
          <w:sz w:val="24"/>
        </w:rPr>
        <w:t xml:space="preserve"> </w:t>
      </w:r>
      <w:r>
        <w:rPr>
          <w:sz w:val="24"/>
        </w:rPr>
        <w:t>Although this is primarily aimed at LAs, schools should also be familiar with this</w:t>
      </w:r>
      <w:r>
        <w:rPr>
          <w:spacing w:val="1"/>
          <w:sz w:val="24"/>
        </w:rPr>
        <w:t xml:space="preserve"> </w:t>
      </w:r>
      <w:r>
        <w:rPr>
          <w:sz w:val="24"/>
        </w:rPr>
        <w:t>guidance.</w:t>
      </w:r>
    </w:p>
    <w:p w14:paraId="17080F27" w14:textId="77777777" w:rsidR="00400008" w:rsidRDefault="00400008">
      <w:pPr>
        <w:pStyle w:val="BodyText"/>
        <w:spacing w:before="10"/>
        <w:rPr>
          <w:sz w:val="20"/>
        </w:rPr>
      </w:pPr>
    </w:p>
    <w:p w14:paraId="2B39F80D" w14:textId="77777777" w:rsidR="00400008" w:rsidRDefault="002B7DD3">
      <w:pPr>
        <w:pStyle w:val="Heading4"/>
      </w:pPr>
      <w:bookmarkStart w:id="100" w:name="Children_requiring_mental_health_support"/>
      <w:bookmarkEnd w:id="100"/>
      <w:r>
        <w:rPr>
          <w:color w:val="104F75"/>
        </w:rPr>
        <w:t>Children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requiring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mental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health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support</w:t>
      </w:r>
    </w:p>
    <w:p w14:paraId="69EDDCFE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6543E70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1225" w:firstLine="0"/>
        <w:rPr>
          <w:sz w:val="24"/>
        </w:rPr>
      </w:pPr>
      <w:r>
        <w:rPr>
          <w:sz w:val="24"/>
        </w:rPr>
        <w:t>Schools and colleges have an important role to play in supporting the mental</w:t>
      </w:r>
      <w:r>
        <w:rPr>
          <w:spacing w:val="-64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wellbeing of</w:t>
      </w:r>
      <w:r>
        <w:rPr>
          <w:spacing w:val="1"/>
          <w:sz w:val="24"/>
        </w:rPr>
        <w:t xml:space="preserve"> </w:t>
      </w:r>
      <w:r>
        <w:rPr>
          <w:sz w:val="24"/>
        </w:rPr>
        <w:t>their pupils.</w:t>
      </w:r>
    </w:p>
    <w:p w14:paraId="79038AF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95" w:firstLine="0"/>
        <w:rPr>
          <w:sz w:val="24"/>
        </w:rPr>
      </w:pPr>
      <w:r>
        <w:rPr>
          <w:sz w:val="24"/>
        </w:rPr>
        <w:t>Mental health problems can, in some cases, be an indicator that a child has</w:t>
      </w:r>
      <w:r>
        <w:rPr>
          <w:spacing w:val="1"/>
          <w:sz w:val="24"/>
        </w:rPr>
        <w:t xml:space="preserve"> </w:t>
      </w:r>
      <w:r>
        <w:rPr>
          <w:sz w:val="24"/>
        </w:rPr>
        <w:t>suffered or is at risk of suffering abuse, neglect or exploitation. Governing bodies and</w:t>
      </w:r>
      <w:r>
        <w:rPr>
          <w:spacing w:val="1"/>
          <w:sz w:val="24"/>
        </w:rPr>
        <w:t xml:space="preserve"> </w:t>
      </w:r>
      <w:r>
        <w:rPr>
          <w:sz w:val="24"/>
        </w:rPr>
        <w:t>proprietors should ensure they have clear systems and processes in place for identifying</w:t>
      </w:r>
      <w:r>
        <w:rPr>
          <w:spacing w:val="-64"/>
          <w:sz w:val="24"/>
        </w:rPr>
        <w:t xml:space="preserve"> </w:t>
      </w:r>
      <w:r>
        <w:rPr>
          <w:sz w:val="24"/>
        </w:rPr>
        <w:t>possible mental health problems, including routes to escalate and clear referral and</w:t>
      </w:r>
      <w:r>
        <w:rPr>
          <w:spacing w:val="1"/>
          <w:sz w:val="24"/>
        </w:rPr>
        <w:t xml:space="preserve"> </w:t>
      </w:r>
      <w:r>
        <w:rPr>
          <w:sz w:val="24"/>
        </w:rPr>
        <w:t>accountability</w:t>
      </w:r>
      <w:r>
        <w:rPr>
          <w:spacing w:val="-1"/>
          <w:sz w:val="24"/>
        </w:rPr>
        <w:t xml:space="preserve"> </w:t>
      </w:r>
      <w:r>
        <w:rPr>
          <w:sz w:val="24"/>
        </w:rPr>
        <w:t>systems.</w:t>
      </w:r>
    </w:p>
    <w:p w14:paraId="17F78DF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838" w:firstLine="0"/>
        <w:rPr>
          <w:sz w:val="24"/>
        </w:rPr>
      </w:pPr>
      <w:r>
        <w:rPr>
          <w:sz w:val="24"/>
        </w:rPr>
        <w:t>The department is providing funding to support the costs of a significant training</w:t>
      </w:r>
      <w:r>
        <w:rPr>
          <w:spacing w:val="1"/>
          <w:sz w:val="24"/>
        </w:rPr>
        <w:t xml:space="preserve"> </w:t>
      </w:r>
      <w:r>
        <w:rPr>
          <w:sz w:val="24"/>
        </w:rPr>
        <w:t>program for senior mental health leads. Training for senior mental health leads will be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to all state-funded schools and colleges by 2025, to help introduce or develop</w:t>
      </w:r>
      <w:r>
        <w:rPr>
          <w:spacing w:val="-64"/>
          <w:sz w:val="24"/>
        </w:rPr>
        <w:t xml:space="preserve"> </w:t>
      </w:r>
      <w:r>
        <w:rPr>
          <w:sz w:val="24"/>
        </w:rPr>
        <w:t>their whole school or</w:t>
      </w:r>
      <w:r>
        <w:rPr>
          <w:spacing w:val="-1"/>
          <w:sz w:val="24"/>
        </w:rPr>
        <w:t xml:space="preserve"> </w:t>
      </w:r>
      <w:r>
        <w:rPr>
          <w:sz w:val="24"/>
        </w:rPr>
        <w:t>college approach</w:t>
      </w:r>
      <w:r>
        <w:rPr>
          <w:spacing w:val="-1"/>
          <w:sz w:val="24"/>
        </w:rPr>
        <w:t xml:space="preserve"> </w:t>
      </w:r>
      <w:r>
        <w:rPr>
          <w:sz w:val="24"/>
        </w:rPr>
        <w:t>to mental</w:t>
      </w:r>
      <w:r>
        <w:rPr>
          <w:spacing w:val="-1"/>
          <w:sz w:val="24"/>
        </w:rPr>
        <w:t xml:space="preserve"> </w:t>
      </w:r>
      <w:r>
        <w:rPr>
          <w:sz w:val="24"/>
        </w:rPr>
        <w:t>health.</w:t>
      </w:r>
    </w:p>
    <w:p w14:paraId="0F0CE01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51" w:firstLine="0"/>
        <w:rPr>
          <w:sz w:val="24"/>
        </w:rPr>
      </w:pPr>
      <w:r>
        <w:rPr>
          <w:sz w:val="24"/>
        </w:rPr>
        <w:t>The senior mental health lead role is not mandatory and different senior leads will</w:t>
      </w:r>
      <w:r>
        <w:rPr>
          <w:spacing w:val="1"/>
          <w:sz w:val="24"/>
        </w:rPr>
        <w:t xml:space="preserve"> </w:t>
      </w:r>
      <w:r>
        <w:rPr>
          <w:sz w:val="24"/>
        </w:rPr>
        <w:t>inevitably have various levels of knowledge and skills to promote wellbeing and mental</w:t>
      </w:r>
      <w:r>
        <w:rPr>
          <w:spacing w:val="1"/>
          <w:sz w:val="24"/>
        </w:rPr>
        <w:t xml:space="preserve"> </w:t>
      </w:r>
      <w:r>
        <w:rPr>
          <w:sz w:val="24"/>
        </w:rPr>
        <w:t>health, and different responsibilities, as roles are locally defined to fit in with other</w:t>
      </w:r>
      <w:r>
        <w:rPr>
          <w:spacing w:val="1"/>
          <w:sz w:val="24"/>
        </w:rPr>
        <w:t xml:space="preserve"> </w:t>
      </w:r>
      <w:r>
        <w:rPr>
          <w:sz w:val="24"/>
        </w:rPr>
        <w:t>relevant roles and responsibilities. However, we expect a senior mental health lead in a</w:t>
      </w:r>
      <w:r>
        <w:rPr>
          <w:spacing w:val="1"/>
          <w:sz w:val="24"/>
        </w:rPr>
        <w:t xml:space="preserve"> </w:t>
      </w:r>
      <w:r>
        <w:rPr>
          <w:sz w:val="24"/>
        </w:rPr>
        <w:t>school/college will be a member of, or supported by the senior leadership team, and</w:t>
      </w:r>
      <w:r>
        <w:rPr>
          <w:spacing w:val="1"/>
          <w:sz w:val="24"/>
        </w:rPr>
        <w:t xml:space="preserve"> </w:t>
      </w:r>
      <w:r>
        <w:rPr>
          <w:sz w:val="24"/>
        </w:rPr>
        <w:t>could be the pastoral lead, special educational needs co-ordinator (SENCO) or the</w:t>
      </w:r>
      <w:r>
        <w:rPr>
          <w:spacing w:val="1"/>
          <w:sz w:val="24"/>
        </w:rPr>
        <w:t xml:space="preserve"> </w:t>
      </w:r>
      <w:r>
        <w:rPr>
          <w:sz w:val="24"/>
        </w:rPr>
        <w:t>named person with oversight for SEND in a college or designated safeguarding le</w:t>
      </w:r>
      <w:r>
        <w:rPr>
          <w:sz w:val="24"/>
        </w:rPr>
        <w:t>ad. We</w:t>
      </w:r>
      <w:r>
        <w:rPr>
          <w:spacing w:val="-6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aware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schools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colleges</w:t>
      </w:r>
      <w:r>
        <w:rPr>
          <w:spacing w:val="-2"/>
          <w:sz w:val="24"/>
        </w:rPr>
        <w:t xml:space="preserve"> </w:t>
      </w:r>
      <w:r>
        <w:rPr>
          <w:sz w:val="24"/>
        </w:rPr>
        <w:t>already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senior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lead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place.</w:t>
      </w:r>
    </w:p>
    <w:p w14:paraId="7BFCC8A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800" w:firstLine="0"/>
        <w:rPr>
          <w:sz w:val="24"/>
        </w:rPr>
      </w:pPr>
      <w:r>
        <w:rPr>
          <w:sz w:val="24"/>
        </w:rPr>
        <w:t>Schools and colleges can access a training grant to pay for DfE quality assured</w:t>
      </w:r>
      <w:r>
        <w:rPr>
          <w:spacing w:val="1"/>
          <w:sz w:val="24"/>
        </w:rPr>
        <w:t xml:space="preserve"> </w:t>
      </w:r>
      <w:r>
        <w:rPr>
          <w:sz w:val="24"/>
        </w:rPr>
        <w:t>senior mental health lead training, helping them to implement a holistic ‘whole school or</w:t>
      </w:r>
      <w:r>
        <w:rPr>
          <w:spacing w:val="-64"/>
          <w:sz w:val="24"/>
        </w:rPr>
        <w:t xml:space="preserve"> </w:t>
      </w:r>
      <w:r>
        <w:rPr>
          <w:sz w:val="24"/>
        </w:rPr>
        <w:t>college’ approach to mental health and wellbeing. Further information on how schools</w:t>
      </w:r>
      <w:r>
        <w:rPr>
          <w:spacing w:val="1"/>
          <w:sz w:val="24"/>
        </w:rPr>
        <w:t xml:space="preserve"> </w:t>
      </w:r>
      <w:r>
        <w:rPr>
          <w:sz w:val="24"/>
        </w:rPr>
        <w:t>and colleges can apply for a grant and identify the most appropriate training for them –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found at</w:t>
      </w:r>
      <w:r>
        <w:rPr>
          <w:color w:val="0000FF"/>
          <w:spacing w:val="-1"/>
          <w:sz w:val="24"/>
        </w:rPr>
        <w:t xml:space="preserve"> </w:t>
      </w:r>
      <w:hyperlink r:id="rId153">
        <w:r>
          <w:rPr>
            <w:color w:val="0000FF"/>
            <w:sz w:val="24"/>
            <w:u w:val="single" w:color="0000FF"/>
          </w:rPr>
          <w:t>Guidance: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Senior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mental health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lead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training</w:t>
        </w:r>
      </w:hyperlink>
      <w:r>
        <w:rPr>
          <w:sz w:val="24"/>
        </w:rPr>
        <w:t>.</w:t>
      </w:r>
    </w:p>
    <w:p w14:paraId="2BA9F49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27" w:firstLine="0"/>
        <w:rPr>
          <w:sz w:val="24"/>
        </w:rPr>
      </w:pPr>
      <w:r>
        <w:rPr>
          <w:spacing w:val="-1"/>
          <w:sz w:val="24"/>
        </w:rPr>
        <w:t xml:space="preserve">In addition, Public Health England </w:t>
      </w:r>
      <w:hyperlink w:anchor="_bookmark50" w:history="1">
        <w:r>
          <w:rPr>
            <w:spacing w:val="-1"/>
            <w:sz w:val="24"/>
            <w:vertAlign w:val="superscript"/>
          </w:rPr>
          <w:t>45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has produced </w:t>
      </w:r>
      <w:r>
        <w:rPr>
          <w:sz w:val="24"/>
        </w:rPr>
        <w:t>a range of resources to support</w:t>
      </w:r>
      <w:r>
        <w:rPr>
          <w:spacing w:val="-64"/>
          <w:sz w:val="24"/>
        </w:rPr>
        <w:t xml:space="preserve"> </w:t>
      </w:r>
      <w:r>
        <w:rPr>
          <w:sz w:val="24"/>
        </w:rPr>
        <w:t>secondary schools to promote positive health, wellbeing and resilience among children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guidance</w:t>
      </w:r>
      <w:r>
        <w:rPr>
          <w:color w:val="0000FF"/>
          <w:spacing w:val="-1"/>
          <w:sz w:val="24"/>
        </w:rPr>
        <w:t xml:space="preserve"> </w:t>
      </w:r>
      <w:hyperlink r:id="rId154">
        <w:r>
          <w:rPr>
            <w:color w:val="0000FF"/>
            <w:sz w:val="24"/>
            <w:u w:val="single" w:color="0000FF"/>
          </w:rPr>
          <w:t>Promoting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children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and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young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people’s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emotional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health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and</w:t>
        </w:r>
      </w:hyperlink>
    </w:p>
    <w:p w14:paraId="32197444" w14:textId="77777777" w:rsidR="00400008" w:rsidRDefault="00400008">
      <w:pPr>
        <w:pStyle w:val="BodyText"/>
        <w:rPr>
          <w:sz w:val="20"/>
        </w:rPr>
      </w:pPr>
    </w:p>
    <w:p w14:paraId="158E10A6" w14:textId="77777777" w:rsidR="00400008" w:rsidRDefault="00400008">
      <w:pPr>
        <w:pStyle w:val="BodyText"/>
        <w:rPr>
          <w:sz w:val="20"/>
        </w:rPr>
      </w:pPr>
    </w:p>
    <w:p w14:paraId="06216FC6" w14:textId="77777777" w:rsidR="00400008" w:rsidRDefault="00400008">
      <w:pPr>
        <w:pStyle w:val="BodyText"/>
        <w:rPr>
          <w:sz w:val="20"/>
        </w:rPr>
      </w:pPr>
    </w:p>
    <w:p w14:paraId="4BC9ACA3" w14:textId="77777777" w:rsidR="00400008" w:rsidRDefault="00400008">
      <w:pPr>
        <w:pStyle w:val="BodyText"/>
        <w:rPr>
          <w:sz w:val="22"/>
        </w:rPr>
      </w:pPr>
    </w:p>
    <w:p w14:paraId="12F0BB6A" w14:textId="77777777" w:rsidR="00400008" w:rsidRDefault="002B7DD3">
      <w:pPr>
        <w:spacing w:before="100" w:line="254" w:lineRule="auto"/>
        <w:ind w:left="393" w:right="919"/>
        <w:rPr>
          <w:sz w:val="20"/>
        </w:rPr>
      </w:pPr>
      <w:bookmarkStart w:id="101" w:name="_bookmark50"/>
      <w:bookmarkEnd w:id="101"/>
      <w:r>
        <w:rPr>
          <w:sz w:val="20"/>
          <w:vertAlign w:val="superscript"/>
        </w:rPr>
        <w:t>45</w:t>
      </w:r>
      <w:r>
        <w:rPr>
          <w:sz w:val="20"/>
        </w:rPr>
        <w:t xml:space="preserve"> </w:t>
      </w:r>
      <w:r>
        <w:rPr>
          <w:color w:val="0A0B0B"/>
          <w:sz w:val="20"/>
        </w:rPr>
        <w:t>Public Health England: has now been replaced by the UK Health Security Agency and the Office for</w:t>
      </w:r>
      <w:r>
        <w:rPr>
          <w:color w:val="0A0B0B"/>
          <w:spacing w:val="1"/>
          <w:sz w:val="20"/>
        </w:rPr>
        <w:t xml:space="preserve"> </w:t>
      </w:r>
      <w:r>
        <w:rPr>
          <w:color w:val="0A0B0B"/>
          <w:sz w:val="20"/>
        </w:rPr>
        <w:t>Health Improvement and Disparities (OHID), which is part of the Department of Health and Social Care,</w:t>
      </w:r>
      <w:r>
        <w:rPr>
          <w:color w:val="0A0B0B"/>
          <w:spacing w:val="-53"/>
          <w:sz w:val="20"/>
        </w:rPr>
        <w:t xml:space="preserve"> </w:t>
      </w:r>
      <w:r>
        <w:rPr>
          <w:color w:val="0A0B0B"/>
          <w:sz w:val="20"/>
        </w:rPr>
        <w:t>and</w:t>
      </w:r>
      <w:r>
        <w:rPr>
          <w:color w:val="0A0B0B"/>
          <w:spacing w:val="-2"/>
          <w:sz w:val="20"/>
        </w:rPr>
        <w:t xml:space="preserve"> </w:t>
      </w:r>
      <w:r>
        <w:rPr>
          <w:color w:val="0A0B0B"/>
          <w:sz w:val="20"/>
        </w:rPr>
        <w:t>by the</w:t>
      </w:r>
      <w:r>
        <w:rPr>
          <w:color w:val="0A0B0B"/>
          <w:spacing w:val="-2"/>
          <w:sz w:val="20"/>
        </w:rPr>
        <w:t xml:space="preserve"> </w:t>
      </w:r>
      <w:r>
        <w:rPr>
          <w:color w:val="0A0B0B"/>
          <w:sz w:val="20"/>
        </w:rPr>
        <w:t>UK</w:t>
      </w:r>
      <w:r>
        <w:rPr>
          <w:color w:val="0A0B0B"/>
          <w:spacing w:val="-1"/>
          <w:sz w:val="20"/>
        </w:rPr>
        <w:t xml:space="preserve"> </w:t>
      </w:r>
      <w:r>
        <w:rPr>
          <w:color w:val="0A0B0B"/>
          <w:sz w:val="20"/>
        </w:rPr>
        <w:t>Health</w:t>
      </w:r>
      <w:r>
        <w:rPr>
          <w:color w:val="0A0B0B"/>
          <w:spacing w:val="-2"/>
          <w:sz w:val="20"/>
        </w:rPr>
        <w:t xml:space="preserve"> </w:t>
      </w:r>
      <w:r>
        <w:rPr>
          <w:color w:val="0A0B0B"/>
          <w:sz w:val="20"/>
        </w:rPr>
        <w:t>Security Agency.</w:t>
      </w:r>
      <w:r>
        <w:rPr>
          <w:color w:val="0A0B0B"/>
          <w:spacing w:val="-2"/>
          <w:sz w:val="20"/>
        </w:rPr>
        <w:t xml:space="preserve"> </w:t>
      </w:r>
      <w:r>
        <w:rPr>
          <w:color w:val="0A0B0B"/>
          <w:sz w:val="20"/>
        </w:rPr>
        <w:t>However,</w:t>
      </w:r>
      <w:r>
        <w:rPr>
          <w:color w:val="0A0B0B"/>
          <w:spacing w:val="-1"/>
          <w:sz w:val="20"/>
        </w:rPr>
        <w:t xml:space="preserve"> </w:t>
      </w:r>
      <w:r>
        <w:rPr>
          <w:color w:val="0A0B0B"/>
          <w:sz w:val="20"/>
        </w:rPr>
        <w:t>branding</w:t>
      </w:r>
      <w:r>
        <w:rPr>
          <w:color w:val="0A0B0B"/>
          <w:spacing w:val="-1"/>
          <w:sz w:val="20"/>
        </w:rPr>
        <w:t xml:space="preserve"> </w:t>
      </w:r>
      <w:r>
        <w:rPr>
          <w:color w:val="0A0B0B"/>
          <w:sz w:val="20"/>
        </w:rPr>
        <w:t>remains</w:t>
      </w:r>
      <w:r>
        <w:rPr>
          <w:color w:val="0A0B0B"/>
          <w:spacing w:val="-1"/>
          <w:sz w:val="20"/>
        </w:rPr>
        <w:t xml:space="preserve"> </w:t>
      </w:r>
      <w:r>
        <w:rPr>
          <w:color w:val="0A0B0B"/>
          <w:sz w:val="20"/>
        </w:rPr>
        <w:t>unchanged.</w:t>
      </w:r>
    </w:p>
    <w:p w14:paraId="38528EF3" w14:textId="77777777" w:rsidR="00400008" w:rsidRDefault="00400008">
      <w:pPr>
        <w:spacing w:line="254" w:lineRule="auto"/>
        <w:rPr>
          <w:sz w:val="20"/>
        </w:rPr>
        <w:sectPr w:rsidR="00400008">
          <w:footerReference w:type="default" r:id="rId155"/>
          <w:pgSz w:w="11910" w:h="16840"/>
          <w:pgMar w:top="1040" w:right="700" w:bottom="1780" w:left="740" w:header="0" w:footer="1588" w:gutter="0"/>
          <w:cols w:space="720"/>
        </w:sectPr>
      </w:pPr>
    </w:p>
    <w:p w14:paraId="5242D805" w14:textId="77777777" w:rsidR="00400008" w:rsidRDefault="002B7DD3">
      <w:pPr>
        <w:pStyle w:val="BodyText"/>
        <w:spacing w:before="76" w:line="288" w:lineRule="auto"/>
        <w:ind w:left="394" w:right="597"/>
      </w:pPr>
      <w:hyperlink r:id="rId156">
        <w:r>
          <w:rPr>
            <w:color w:val="0000FF"/>
            <w:u w:val="single" w:color="0000FF"/>
          </w:rPr>
          <w:t>wellbeing</w:t>
        </w:r>
      </w:hyperlink>
      <w:r>
        <w:t>. Its resources include social media, forming positive relationships, smoking and</w:t>
      </w:r>
      <w:r>
        <w:rPr>
          <w:spacing w:val="-64"/>
        </w:rPr>
        <w:t xml:space="preserve"> </w:t>
      </w:r>
      <w:r>
        <w:t xml:space="preserve">alcohol. See </w:t>
      </w:r>
      <w:hyperlink r:id="rId157" w:anchor="%3A%7E%3Atext%3DPublic%20Health%20England%20%28PHE%29%2C%20the%20Government%27s%20national%20public%2Ccope%20with%20the%20challenges%20life%20throws%20at%20them">
        <w:r>
          <w:rPr>
            <w:color w:val="0000FF"/>
            <w:u w:val="single" w:color="0000FF"/>
          </w:rPr>
          <w:t>Rise Above: Resources for School from Public Health England #esafety |</w:t>
        </w:r>
      </w:hyperlink>
      <w:r>
        <w:rPr>
          <w:color w:val="0000FF"/>
          <w:spacing w:val="1"/>
        </w:rPr>
        <w:t xml:space="preserve"> </w:t>
      </w:r>
      <w:hyperlink r:id="rId158" w:anchor="%3A%7E%3Atext%3DPublic%20Health%20England%20%28PHE%29%2C%20the%20Government%27s%20national%20public%2Ccope%20with%20the%20challenges%20life%20throws%20at%20them">
        <w:r>
          <w:rPr>
            <w:color w:val="0000FF"/>
            <w:u w:val="single" w:color="0000FF"/>
          </w:rPr>
          <w:t>The Education People</w:t>
        </w:r>
      </w:hyperlink>
      <w:r>
        <w:t>for links to all materials and lesson plans. The department has also</w:t>
      </w:r>
      <w:r>
        <w:rPr>
          <w:spacing w:val="-64"/>
        </w:rPr>
        <w:t xml:space="preserve"> </w:t>
      </w:r>
      <w:r>
        <w:t xml:space="preserve">published, </w:t>
      </w:r>
      <w:hyperlink r:id="rId159">
        <w:r>
          <w:rPr>
            <w:color w:val="0000FF"/>
            <w:u w:val="single" w:color="0000FF"/>
          </w:rPr>
          <w:t>‘Every interaction matters’</w:t>
        </w:r>
        <w:r>
          <w:rPr>
            <w:color w:val="0000FF"/>
          </w:rPr>
          <w:t xml:space="preserve"> </w:t>
        </w:r>
      </w:hyperlink>
      <w:r>
        <w:t>a pre-recorded webinar which provides staff with a</w:t>
      </w:r>
      <w:r>
        <w:rPr>
          <w:spacing w:val="1"/>
        </w:rPr>
        <w:t xml:space="preserve"> </w:t>
      </w:r>
      <w:r>
        <w:t>simple framework for promoting wellbeing, resilience, and mental health. This sits</w:t>
      </w:r>
      <w:r>
        <w:rPr>
          <w:spacing w:val="1"/>
        </w:rPr>
        <w:t xml:space="preserve"> </w:t>
      </w:r>
      <w:r>
        <w:t xml:space="preserve">alongside our </w:t>
      </w:r>
      <w:hyperlink r:id="rId160">
        <w:r>
          <w:rPr>
            <w:color w:val="0000FF"/>
            <w:u w:val="single" w:color="0000FF"/>
          </w:rPr>
          <w:t>Wellbeing for education recovery</w:t>
        </w:r>
        <w:r>
          <w:rPr>
            <w:color w:val="0000FF"/>
          </w:rPr>
          <w:t xml:space="preserve"> </w:t>
        </w:r>
      </w:hyperlink>
      <w:r>
        <w:t>program content, which covers issues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 bereavement,</w:t>
      </w:r>
      <w:r>
        <w:rPr>
          <w:spacing w:val="-2"/>
        </w:rPr>
        <w:t xml:space="preserve"> </w:t>
      </w:r>
      <w:r>
        <w:t>loss,</w:t>
      </w:r>
      <w:r>
        <w:rPr>
          <w:spacing w:val="1"/>
        </w:rPr>
        <w:t xml:space="preserve"> </w:t>
      </w:r>
      <w:r>
        <w:t>anxiety, stress and</w:t>
      </w:r>
      <w:r>
        <w:rPr>
          <w:spacing w:val="-1"/>
        </w:rPr>
        <w:t xml:space="preserve"> </w:t>
      </w:r>
      <w:r>
        <w:t>trauma.</w:t>
      </w:r>
    </w:p>
    <w:p w14:paraId="6966063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583" w:firstLine="0"/>
        <w:rPr>
          <w:sz w:val="24"/>
        </w:rPr>
      </w:pPr>
      <w:r>
        <w:rPr>
          <w:sz w:val="24"/>
        </w:rPr>
        <w:t>The department has published advice and guidance on</w:t>
      </w:r>
      <w:r>
        <w:rPr>
          <w:color w:val="0000FF"/>
          <w:sz w:val="24"/>
        </w:rPr>
        <w:t xml:space="preserve"> </w:t>
      </w:r>
      <w:hyperlink r:id="rId161">
        <w:r>
          <w:rPr>
            <w:color w:val="0000FF"/>
            <w:sz w:val="24"/>
            <w:u w:val="single" w:color="0000FF"/>
          </w:rPr>
          <w:t>Preventing and Tackling</w:t>
        </w:r>
      </w:hyperlink>
      <w:r>
        <w:rPr>
          <w:color w:val="0000FF"/>
          <w:spacing w:val="1"/>
          <w:sz w:val="24"/>
        </w:rPr>
        <w:t xml:space="preserve"> </w:t>
      </w:r>
      <w:hyperlink r:id="rId162">
        <w:r>
          <w:rPr>
            <w:color w:val="0000FF"/>
            <w:sz w:val="24"/>
            <w:u w:val="single" w:color="0000FF"/>
          </w:rPr>
          <w:t>Bullying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(which may also be useful for colleges). The</w:t>
      </w:r>
      <w:r>
        <w:rPr>
          <w:color w:val="0000FF"/>
          <w:sz w:val="24"/>
        </w:rPr>
        <w:t xml:space="preserve"> </w:t>
      </w:r>
      <w:hyperlink r:id="rId163">
        <w:r>
          <w:rPr>
            <w:color w:val="0000FF"/>
            <w:sz w:val="24"/>
            <w:u w:val="single" w:color="0000FF"/>
          </w:rPr>
          <w:t>Promoting and supporting mental</w:t>
        </w:r>
      </w:hyperlink>
      <w:r>
        <w:rPr>
          <w:color w:val="0000FF"/>
          <w:spacing w:val="1"/>
          <w:sz w:val="24"/>
        </w:rPr>
        <w:t xml:space="preserve"> </w:t>
      </w:r>
      <w:hyperlink r:id="rId164">
        <w:r>
          <w:rPr>
            <w:color w:val="0000FF"/>
            <w:sz w:val="24"/>
            <w:u w:val="single" w:color="0000FF"/>
          </w:rPr>
          <w:t>health and wellbeing in schools and colleges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guidance sets out how schools and colleges</w:t>
      </w:r>
      <w:r>
        <w:rPr>
          <w:spacing w:val="-64"/>
          <w:sz w:val="24"/>
        </w:rPr>
        <w:t xml:space="preserve"> </w:t>
      </w:r>
      <w:r>
        <w:rPr>
          <w:sz w:val="24"/>
        </w:rPr>
        <w:t>can help prevent mental health problems by promoting resilience as part of an integrated,</w:t>
      </w:r>
      <w:r>
        <w:rPr>
          <w:spacing w:val="-64"/>
          <w:sz w:val="24"/>
        </w:rPr>
        <w:t xml:space="preserve"> </w:t>
      </w:r>
      <w:r>
        <w:rPr>
          <w:sz w:val="24"/>
        </w:rPr>
        <w:t>whole school/college approach to social and emotional wellbeing, which is tailored to the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-1"/>
          <w:sz w:val="24"/>
        </w:rPr>
        <w:t xml:space="preserve"> </w:t>
      </w:r>
      <w:r>
        <w:rPr>
          <w:sz w:val="24"/>
        </w:rPr>
        <w:t>of their</w:t>
      </w:r>
      <w:r>
        <w:rPr>
          <w:spacing w:val="1"/>
          <w:sz w:val="24"/>
        </w:rPr>
        <w:t xml:space="preserve"> </w:t>
      </w:r>
      <w:r>
        <w:rPr>
          <w:sz w:val="24"/>
        </w:rPr>
        <w:t>pupils and students.</w:t>
      </w:r>
    </w:p>
    <w:p w14:paraId="0A085F7E" w14:textId="77777777" w:rsidR="00400008" w:rsidRDefault="00400008">
      <w:pPr>
        <w:pStyle w:val="BodyText"/>
        <w:spacing w:before="10"/>
        <w:rPr>
          <w:sz w:val="20"/>
        </w:rPr>
      </w:pPr>
    </w:p>
    <w:p w14:paraId="7E442881" w14:textId="77777777" w:rsidR="00400008" w:rsidRDefault="002B7DD3">
      <w:pPr>
        <w:pStyle w:val="Heading4"/>
      </w:pPr>
      <w:bookmarkStart w:id="102" w:name="Looked_after_children_and_previously_loo"/>
      <w:bookmarkEnd w:id="102"/>
      <w:r>
        <w:rPr>
          <w:color w:val="104F75"/>
        </w:rPr>
        <w:t>Looked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after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children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previously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looked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after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children</w:t>
      </w:r>
    </w:p>
    <w:p w14:paraId="17D2E4DC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10A2997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585" w:firstLine="0"/>
        <w:rPr>
          <w:sz w:val="24"/>
        </w:rPr>
      </w:pPr>
      <w:r>
        <w:rPr>
          <w:sz w:val="24"/>
        </w:rPr>
        <w:t>The most common reason for children becoming looked after</w:t>
      </w:r>
      <w:hyperlink w:anchor="_bookmark51" w:history="1">
        <w:r>
          <w:rPr>
            <w:sz w:val="24"/>
            <w:vertAlign w:val="superscript"/>
          </w:rPr>
          <w:t>46</w:t>
        </w:r>
        <w:r>
          <w:rPr>
            <w:sz w:val="24"/>
          </w:rPr>
          <w:t xml:space="preserve"> </w:t>
        </w:r>
      </w:hyperlink>
      <w:r>
        <w:rPr>
          <w:sz w:val="24"/>
        </w:rPr>
        <w:t>is as a result of</w:t>
      </w:r>
      <w:r>
        <w:rPr>
          <w:spacing w:val="1"/>
          <w:sz w:val="24"/>
        </w:rPr>
        <w:t xml:space="preserve"> </w:t>
      </w:r>
      <w:r>
        <w:rPr>
          <w:sz w:val="24"/>
        </w:rPr>
        <w:t>abuse and/or neglect. Governing bodies and proprietors should ensure that staff have the</w:t>
      </w:r>
      <w:r>
        <w:rPr>
          <w:spacing w:val="-64"/>
          <w:sz w:val="24"/>
        </w:rPr>
        <w:t xml:space="preserve"> </w:t>
      </w:r>
      <w:r>
        <w:rPr>
          <w:sz w:val="24"/>
        </w:rPr>
        <w:t>skills, knowledge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keep</w:t>
      </w:r>
      <w:r>
        <w:rPr>
          <w:spacing w:val="-1"/>
          <w:sz w:val="24"/>
        </w:rPr>
        <w:t xml:space="preserve"> </w:t>
      </w:r>
      <w:r>
        <w:rPr>
          <w:sz w:val="24"/>
        </w:rPr>
        <w:t>looked</w:t>
      </w:r>
      <w:r>
        <w:rPr>
          <w:spacing w:val="-1"/>
          <w:sz w:val="24"/>
        </w:rPr>
        <w:t xml:space="preserve"> </w:t>
      </w:r>
      <w:r>
        <w:rPr>
          <w:sz w:val="24"/>
        </w:rPr>
        <w:t>after children</w:t>
      </w:r>
      <w:r>
        <w:rPr>
          <w:spacing w:val="-1"/>
          <w:sz w:val="24"/>
        </w:rPr>
        <w:t xml:space="preserve"> </w:t>
      </w:r>
      <w:r>
        <w:rPr>
          <w:sz w:val="24"/>
        </w:rPr>
        <w:t>safe.</w:t>
      </w:r>
    </w:p>
    <w:p w14:paraId="48E690B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854" w:firstLine="0"/>
        <w:rPr>
          <w:sz w:val="24"/>
        </w:rPr>
      </w:pPr>
      <w:r>
        <w:rPr>
          <w:sz w:val="24"/>
        </w:rPr>
        <w:t>In particular, they should ensure that appropriate staff have access to the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they need in relation to a child’s looked after legal status (whether they are</w:t>
      </w:r>
      <w:r>
        <w:rPr>
          <w:spacing w:val="1"/>
          <w:sz w:val="24"/>
        </w:rPr>
        <w:t xml:space="preserve"> </w:t>
      </w:r>
      <w:r>
        <w:rPr>
          <w:sz w:val="24"/>
        </w:rPr>
        <w:t>looked after under voluntary arrangements with consent of parents, or on an interim or</w:t>
      </w:r>
      <w:r>
        <w:rPr>
          <w:spacing w:val="1"/>
          <w:sz w:val="24"/>
        </w:rPr>
        <w:t xml:space="preserve"> </w:t>
      </w:r>
      <w:r>
        <w:rPr>
          <w:sz w:val="24"/>
        </w:rPr>
        <w:t>full care order) and the child’s contact arrangements with birth parents or those with</w:t>
      </w:r>
      <w:r>
        <w:rPr>
          <w:spacing w:val="1"/>
          <w:sz w:val="24"/>
        </w:rPr>
        <w:t xml:space="preserve"> </w:t>
      </w:r>
      <w:r>
        <w:rPr>
          <w:sz w:val="24"/>
        </w:rPr>
        <w:t>parental responsibility. They should also have information about the child’s care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 and the levels of authority delegated to the carer by the authority looking</w:t>
      </w:r>
      <w:r>
        <w:rPr>
          <w:spacing w:val="-65"/>
          <w:sz w:val="24"/>
        </w:rPr>
        <w:t xml:space="preserve"> </w:t>
      </w:r>
      <w:r>
        <w:rPr>
          <w:spacing w:val="-1"/>
          <w:sz w:val="24"/>
        </w:rPr>
        <w:t xml:space="preserve">after him/her. The designated safeguarding lead </w:t>
      </w:r>
      <w:hyperlink w:anchor="_bookmark52" w:history="1">
        <w:r>
          <w:rPr>
            <w:spacing w:val="-1"/>
            <w:sz w:val="24"/>
            <w:vertAlign w:val="superscript"/>
          </w:rPr>
          <w:t>47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should </w:t>
      </w:r>
      <w:r>
        <w:rPr>
          <w:sz w:val="24"/>
        </w:rPr>
        <w:t>have details of the child’s</w:t>
      </w:r>
      <w:r>
        <w:rPr>
          <w:spacing w:val="1"/>
          <w:sz w:val="24"/>
        </w:rPr>
        <w:t xml:space="preserve"> </w:t>
      </w:r>
      <w:r>
        <w:rPr>
          <w:sz w:val="24"/>
        </w:rPr>
        <w:t>social worker and the name of the Virtual School Head (see para 192) in the authority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looks after</w:t>
      </w:r>
      <w:r>
        <w:rPr>
          <w:spacing w:val="-1"/>
          <w:sz w:val="24"/>
        </w:rPr>
        <w:t xml:space="preserve"> </w:t>
      </w:r>
      <w:r>
        <w:rPr>
          <w:sz w:val="24"/>
        </w:rPr>
        <w:t>the child.</w:t>
      </w:r>
    </w:p>
    <w:p w14:paraId="504AD3E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19" w:line="288" w:lineRule="auto"/>
        <w:ind w:right="798" w:firstLine="0"/>
        <w:rPr>
          <w:sz w:val="24"/>
        </w:rPr>
      </w:pPr>
      <w:r>
        <w:rPr>
          <w:sz w:val="24"/>
        </w:rPr>
        <w:t>A previously looked after child potentially remains vulnerable and all staff should</w:t>
      </w:r>
      <w:r>
        <w:rPr>
          <w:spacing w:val="-64"/>
          <w:sz w:val="24"/>
        </w:rPr>
        <w:t xml:space="preserve"> </w:t>
      </w:r>
      <w:r>
        <w:rPr>
          <w:sz w:val="24"/>
        </w:rPr>
        <w:t>have the skills, knowledge and understanding to keep previously looked after children</w:t>
      </w:r>
      <w:r>
        <w:rPr>
          <w:spacing w:val="1"/>
          <w:sz w:val="24"/>
        </w:rPr>
        <w:t xml:space="preserve"> </w:t>
      </w:r>
      <w:r>
        <w:rPr>
          <w:sz w:val="24"/>
        </w:rPr>
        <w:t>safe. When dealing with looked after children and previously looked after children, it is</w:t>
      </w:r>
      <w:r>
        <w:rPr>
          <w:spacing w:val="1"/>
          <w:sz w:val="24"/>
        </w:rPr>
        <w:t xml:space="preserve"> </w:t>
      </w:r>
      <w:r>
        <w:rPr>
          <w:sz w:val="24"/>
        </w:rPr>
        <w:t>important that all agencies work together and prompt action is taken when necessary to</w:t>
      </w:r>
      <w:r>
        <w:rPr>
          <w:spacing w:val="-64"/>
          <w:sz w:val="24"/>
        </w:rPr>
        <w:t xml:space="preserve"> </w:t>
      </w:r>
      <w:r>
        <w:rPr>
          <w:sz w:val="24"/>
        </w:rPr>
        <w:t>safeguard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children,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are a</w:t>
      </w:r>
      <w:r>
        <w:rPr>
          <w:spacing w:val="-1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1"/>
          <w:sz w:val="24"/>
        </w:rPr>
        <w:t xml:space="preserve"> </w:t>
      </w:r>
      <w:r>
        <w:rPr>
          <w:sz w:val="24"/>
        </w:rPr>
        <w:t>vulnerable</w:t>
      </w:r>
      <w:r>
        <w:rPr>
          <w:spacing w:val="-1"/>
          <w:sz w:val="24"/>
        </w:rPr>
        <w:t xml:space="preserve"> </w:t>
      </w:r>
      <w:r>
        <w:rPr>
          <w:sz w:val="24"/>
        </w:rPr>
        <w:t>group.</w:t>
      </w:r>
    </w:p>
    <w:p w14:paraId="61B06F27" w14:textId="77777777" w:rsidR="00400008" w:rsidRDefault="002B7DD3">
      <w:pPr>
        <w:pStyle w:val="Heading4"/>
        <w:spacing w:before="120"/>
      </w:pPr>
      <w:r>
        <w:t>The</w:t>
      </w:r>
      <w:r>
        <w:rPr>
          <w:spacing w:val="-5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teacher</w:t>
      </w:r>
    </w:p>
    <w:p w14:paraId="48A51F62" w14:textId="77777777" w:rsidR="00400008" w:rsidRDefault="00400008">
      <w:pPr>
        <w:pStyle w:val="BodyText"/>
        <w:rPr>
          <w:b/>
          <w:sz w:val="20"/>
        </w:rPr>
      </w:pPr>
    </w:p>
    <w:p w14:paraId="01B1C1E1" w14:textId="799641FD" w:rsidR="00400008" w:rsidRDefault="002B7DD3">
      <w:pPr>
        <w:pStyle w:val="BodyTex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06BCCF6A" wp14:editId="0E053A32">
                <wp:simplePos x="0" y="0"/>
                <wp:positionH relativeFrom="page">
                  <wp:posOffset>720090</wp:posOffset>
                </wp:positionH>
                <wp:positionV relativeFrom="paragraph">
                  <wp:posOffset>168910</wp:posOffset>
                </wp:positionV>
                <wp:extent cx="1828800" cy="7620"/>
                <wp:effectExtent l="0" t="0" r="0" b="0"/>
                <wp:wrapTopAndBottom/>
                <wp:docPr id="163816059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927C9" id="docshape27" o:spid="_x0000_s1026" style="position:absolute;margin-left:56.7pt;margin-top:13.3pt;width:2in;height:.6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GTnIsz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B678EF6" w14:textId="77777777" w:rsidR="00400008" w:rsidRDefault="00400008">
      <w:pPr>
        <w:pStyle w:val="BodyText"/>
        <w:rPr>
          <w:b/>
          <w:sz w:val="20"/>
        </w:rPr>
      </w:pPr>
    </w:p>
    <w:p w14:paraId="6EE42C03" w14:textId="77777777" w:rsidR="00400008" w:rsidRDefault="00400008">
      <w:pPr>
        <w:pStyle w:val="BodyText"/>
        <w:spacing w:before="8"/>
        <w:rPr>
          <w:b/>
          <w:sz w:val="29"/>
        </w:rPr>
      </w:pPr>
    </w:p>
    <w:p w14:paraId="42796C38" w14:textId="77777777" w:rsidR="00400008" w:rsidRDefault="002B7DD3">
      <w:pPr>
        <w:spacing w:before="100" w:line="256" w:lineRule="auto"/>
        <w:ind w:left="393" w:right="796"/>
        <w:rPr>
          <w:sz w:val="20"/>
        </w:rPr>
      </w:pPr>
      <w:bookmarkStart w:id="103" w:name="_bookmark51"/>
      <w:bookmarkEnd w:id="103"/>
      <w:r>
        <w:rPr>
          <w:sz w:val="20"/>
          <w:vertAlign w:val="superscript"/>
        </w:rPr>
        <w:t>46</w:t>
      </w:r>
      <w:r>
        <w:rPr>
          <w:sz w:val="20"/>
        </w:rPr>
        <w:t xml:space="preserve"> A child who is looked after by a local authority (referred to as a looked-after-child) as defined in section</w:t>
      </w:r>
      <w:r>
        <w:rPr>
          <w:spacing w:val="-53"/>
          <w:sz w:val="20"/>
        </w:rPr>
        <w:t xml:space="preserve"> </w:t>
      </w:r>
      <w:r>
        <w:rPr>
          <w:sz w:val="20"/>
        </w:rPr>
        <w:t>22 Children Act 1989, means a child who is subject to a care order (interim or full care order) or who is</w:t>
      </w:r>
      <w:r>
        <w:rPr>
          <w:spacing w:val="1"/>
          <w:sz w:val="20"/>
        </w:rPr>
        <w:t xml:space="preserve"> </w:t>
      </w:r>
      <w:r>
        <w:rPr>
          <w:sz w:val="20"/>
        </w:rPr>
        <w:t>voluntarily</w:t>
      </w:r>
      <w:r>
        <w:rPr>
          <w:spacing w:val="-1"/>
          <w:sz w:val="20"/>
        </w:rPr>
        <w:t xml:space="preserve"> </w:t>
      </w:r>
      <w:r>
        <w:rPr>
          <w:sz w:val="20"/>
        </w:rPr>
        <w:t>accommodated</w:t>
      </w:r>
      <w:r>
        <w:rPr>
          <w:spacing w:val="-1"/>
          <w:sz w:val="20"/>
        </w:rPr>
        <w:t xml:space="preserve"> </w:t>
      </w:r>
      <w:r>
        <w:rPr>
          <w:sz w:val="20"/>
        </w:rPr>
        <w:t>by the</w:t>
      </w:r>
      <w:r>
        <w:rPr>
          <w:spacing w:val="-1"/>
          <w:sz w:val="20"/>
        </w:rPr>
        <w:t xml:space="preserve"> </w:t>
      </w:r>
      <w:r>
        <w:rPr>
          <w:sz w:val="20"/>
        </w:rPr>
        <w:t>local</w:t>
      </w:r>
      <w:r>
        <w:rPr>
          <w:spacing w:val="-1"/>
          <w:sz w:val="20"/>
        </w:rPr>
        <w:t xml:space="preserve"> </w:t>
      </w:r>
      <w:r>
        <w:rPr>
          <w:sz w:val="20"/>
        </w:rPr>
        <w:t>authority.</w:t>
      </w:r>
    </w:p>
    <w:p w14:paraId="4739875F" w14:textId="77777777" w:rsidR="00400008" w:rsidRDefault="002B7DD3">
      <w:pPr>
        <w:spacing w:line="254" w:lineRule="auto"/>
        <w:ind w:left="393" w:right="962"/>
        <w:rPr>
          <w:sz w:val="20"/>
        </w:rPr>
      </w:pPr>
      <w:bookmarkStart w:id="104" w:name="_bookmark52"/>
      <w:bookmarkEnd w:id="104"/>
      <w:r>
        <w:rPr>
          <w:sz w:val="20"/>
          <w:vertAlign w:val="superscript"/>
        </w:rPr>
        <w:t>47</w:t>
      </w:r>
      <w:r>
        <w:rPr>
          <w:sz w:val="20"/>
        </w:rPr>
        <w:t xml:space="preserve"> In maintained schools and academies the designated safeguarding lead should work closely with the</w:t>
      </w:r>
      <w:r>
        <w:rPr>
          <w:spacing w:val="-53"/>
          <w:sz w:val="20"/>
        </w:rPr>
        <w:t xml:space="preserve"> </w:t>
      </w:r>
      <w:r>
        <w:rPr>
          <w:sz w:val="20"/>
        </w:rPr>
        <w:t>designated</w:t>
      </w:r>
      <w:r>
        <w:rPr>
          <w:spacing w:val="-2"/>
          <w:sz w:val="20"/>
        </w:rPr>
        <w:t xml:space="preserve"> </w:t>
      </w:r>
      <w:r>
        <w:rPr>
          <w:sz w:val="20"/>
        </w:rPr>
        <w:t>teacher.</w:t>
      </w:r>
    </w:p>
    <w:p w14:paraId="050B17FD" w14:textId="77777777" w:rsidR="00400008" w:rsidRDefault="00400008">
      <w:pPr>
        <w:spacing w:line="254" w:lineRule="auto"/>
        <w:rPr>
          <w:sz w:val="20"/>
        </w:rPr>
        <w:sectPr w:rsidR="00400008">
          <w:footerReference w:type="default" r:id="rId165"/>
          <w:pgSz w:w="11910" w:h="16840"/>
          <w:pgMar w:top="1040" w:right="700" w:bottom="1760" w:left="740" w:header="0" w:footer="1563" w:gutter="0"/>
          <w:cols w:space="720"/>
        </w:sectPr>
      </w:pPr>
    </w:p>
    <w:p w14:paraId="15A3FB8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76" w:line="288" w:lineRule="auto"/>
        <w:ind w:right="640" w:firstLine="0"/>
        <w:rPr>
          <w:sz w:val="24"/>
        </w:rPr>
      </w:pPr>
      <w:r>
        <w:rPr>
          <w:sz w:val="24"/>
        </w:rPr>
        <w:lastRenderedPageBreak/>
        <w:t xml:space="preserve">Governing bodies of maintained schools and proprietors of academies </w:t>
      </w:r>
      <w:r>
        <w:rPr>
          <w:b/>
          <w:sz w:val="24"/>
        </w:rPr>
        <w:t>must</w:t>
      </w:r>
      <w:r>
        <w:rPr>
          <w:b/>
          <w:spacing w:val="1"/>
          <w:sz w:val="24"/>
        </w:rPr>
        <w:t xml:space="preserve"> </w:t>
      </w:r>
      <w:r>
        <w:rPr>
          <w:spacing w:val="-1"/>
          <w:sz w:val="24"/>
        </w:rPr>
        <w:t xml:space="preserve">appoint a designated teacher </w:t>
      </w:r>
      <w:hyperlink w:anchor="_bookmark53" w:history="1">
        <w:r>
          <w:rPr>
            <w:spacing w:val="-1"/>
            <w:sz w:val="24"/>
            <w:vertAlign w:val="superscript"/>
          </w:rPr>
          <w:t>48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and should work with local </w:t>
      </w:r>
      <w:r>
        <w:rPr>
          <w:sz w:val="24"/>
        </w:rPr>
        <w:t>authorities to promote the</w:t>
      </w:r>
      <w:r>
        <w:rPr>
          <w:spacing w:val="1"/>
          <w:sz w:val="24"/>
        </w:rPr>
        <w:t xml:space="preserve"> </w:t>
      </w:r>
      <w:r>
        <w:rPr>
          <w:sz w:val="24"/>
        </w:rPr>
        <w:t>educational achievement of registered pupils who are looked after. With the</w:t>
      </w:r>
      <w:r>
        <w:rPr>
          <w:spacing w:val="1"/>
          <w:sz w:val="24"/>
        </w:rPr>
        <w:t xml:space="preserve"> </w:t>
      </w:r>
      <w:r>
        <w:rPr>
          <w:sz w:val="24"/>
        </w:rPr>
        <w:t>commencement of sections 4 to 6 of the Children and Social Work Act 2017, designated</w:t>
      </w:r>
      <w:r>
        <w:rPr>
          <w:spacing w:val="1"/>
          <w:sz w:val="24"/>
        </w:rPr>
        <w:t xml:space="preserve"> </w:t>
      </w:r>
      <w:r>
        <w:rPr>
          <w:sz w:val="24"/>
        </w:rPr>
        <w:t>teachers have responsibility for promoting the educational achievement of children who</w:t>
      </w:r>
      <w:r>
        <w:rPr>
          <w:spacing w:val="1"/>
          <w:sz w:val="24"/>
        </w:rPr>
        <w:t xml:space="preserve"> </w:t>
      </w:r>
      <w:r>
        <w:rPr>
          <w:sz w:val="24"/>
        </w:rPr>
        <w:t>have left care through adoption, special guardianship or child arrangement orders or who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 xml:space="preserve">were adopted from state care outside England and Wales. </w:t>
      </w:r>
      <w:hyperlink w:anchor="_bookmark54" w:history="1">
        <w:r>
          <w:rPr>
            <w:sz w:val="24"/>
            <w:vertAlign w:val="superscript"/>
          </w:rPr>
          <w:t>49</w:t>
        </w:r>
        <w:r>
          <w:rPr>
            <w:sz w:val="24"/>
          </w:rPr>
          <w:t xml:space="preserve"> </w:t>
        </w:r>
      </w:hyperlink>
      <w:r>
        <w:rPr>
          <w:sz w:val="24"/>
        </w:rPr>
        <w:t>The designated teacher</w:t>
      </w:r>
      <w:r>
        <w:rPr>
          <w:spacing w:val="1"/>
          <w:sz w:val="24"/>
        </w:rPr>
        <w:t xml:space="preserve"> </w:t>
      </w:r>
      <w:r>
        <w:rPr>
          <w:b/>
          <w:spacing w:val="-1"/>
          <w:sz w:val="24"/>
        </w:rPr>
        <w:t xml:space="preserve">must </w:t>
      </w:r>
      <w:r>
        <w:rPr>
          <w:spacing w:val="-1"/>
          <w:sz w:val="24"/>
        </w:rPr>
        <w:t xml:space="preserve">have appropriate training and the relevant qualifications </w:t>
      </w:r>
      <w:r>
        <w:rPr>
          <w:sz w:val="24"/>
        </w:rPr>
        <w:t xml:space="preserve">and experience. </w:t>
      </w:r>
      <w:hyperlink w:anchor="_bookmark55" w:history="1">
        <w:r>
          <w:rPr>
            <w:sz w:val="24"/>
            <w:vertAlign w:val="superscript"/>
          </w:rPr>
          <w:t>50</w:t>
        </w:r>
        <w:r>
          <w:rPr>
            <w:sz w:val="24"/>
          </w:rPr>
          <w:t xml:space="preserve"> </w:t>
        </w:r>
      </w:hyperlink>
      <w:r>
        <w:rPr>
          <w:sz w:val="24"/>
        </w:rPr>
        <w:t>In other</w:t>
      </w:r>
      <w:r>
        <w:rPr>
          <w:spacing w:val="-64"/>
          <w:sz w:val="24"/>
        </w:rPr>
        <w:t xml:space="preserve"> </w:t>
      </w:r>
      <w:r>
        <w:rPr>
          <w:sz w:val="24"/>
        </w:rPr>
        <w:t>schools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colleges,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1"/>
          <w:sz w:val="24"/>
        </w:rPr>
        <w:t xml:space="preserve"> </w:t>
      </w:r>
      <w:r>
        <w:rPr>
          <w:sz w:val="24"/>
        </w:rPr>
        <w:t>trained</w:t>
      </w:r>
      <w:r>
        <w:rPr>
          <w:spacing w:val="-2"/>
          <w:sz w:val="24"/>
        </w:rPr>
        <w:t xml:space="preserve"> </w:t>
      </w:r>
      <w:r>
        <w:rPr>
          <w:sz w:val="24"/>
        </w:rPr>
        <w:t>teacher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lead.</w:t>
      </w:r>
    </w:p>
    <w:p w14:paraId="4EF57A3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985" w:firstLine="0"/>
        <w:rPr>
          <w:sz w:val="24"/>
        </w:rPr>
      </w:pPr>
      <w:r>
        <w:rPr>
          <w:sz w:val="24"/>
        </w:rPr>
        <w:t>Statutory guidance:</w:t>
      </w:r>
      <w:r>
        <w:rPr>
          <w:color w:val="0000FF"/>
          <w:sz w:val="24"/>
        </w:rPr>
        <w:t xml:space="preserve"> </w:t>
      </w:r>
      <w:hyperlink r:id="rId166">
        <w:r>
          <w:rPr>
            <w:color w:val="0000FF"/>
            <w:sz w:val="24"/>
            <w:u w:val="single" w:color="0000FF"/>
          </w:rPr>
          <w:t>Designated teacher for looked-after and previously looked-</w:t>
        </w:r>
      </w:hyperlink>
      <w:r>
        <w:rPr>
          <w:color w:val="0000FF"/>
          <w:spacing w:val="-64"/>
          <w:sz w:val="24"/>
        </w:rPr>
        <w:t xml:space="preserve"> </w:t>
      </w:r>
      <w:hyperlink r:id="rId167">
        <w:r>
          <w:rPr>
            <w:color w:val="0000FF"/>
            <w:sz w:val="24"/>
            <w:u w:val="single" w:color="0000FF"/>
          </w:rPr>
          <w:t>after children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contains further information on the role and responsibilities of the</w:t>
      </w:r>
      <w:r>
        <w:rPr>
          <w:spacing w:val="1"/>
          <w:sz w:val="24"/>
        </w:rPr>
        <w:t xml:space="preserve"> </w:t>
      </w:r>
      <w:r>
        <w:rPr>
          <w:sz w:val="24"/>
        </w:rPr>
        <w:t>designated teacher.</w:t>
      </w:r>
    </w:p>
    <w:p w14:paraId="3A5E0903" w14:textId="77777777" w:rsidR="00400008" w:rsidRDefault="002B7DD3">
      <w:pPr>
        <w:pStyle w:val="Heading4"/>
        <w:spacing w:before="120"/>
        <w:ind w:left="393"/>
      </w:pPr>
      <w:r>
        <w:t>Virtual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Heads</w:t>
      </w:r>
    </w:p>
    <w:p w14:paraId="448C960D" w14:textId="77777777" w:rsidR="00400008" w:rsidRDefault="00400008">
      <w:pPr>
        <w:pStyle w:val="BodyText"/>
        <w:spacing w:before="8"/>
        <w:rPr>
          <w:b/>
          <w:sz w:val="25"/>
        </w:rPr>
      </w:pPr>
    </w:p>
    <w:p w14:paraId="6065420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left="393" w:right="599" w:firstLine="0"/>
        <w:rPr>
          <w:sz w:val="24"/>
        </w:rPr>
      </w:pPr>
      <w:r>
        <w:rPr>
          <w:spacing w:val="-1"/>
          <w:sz w:val="24"/>
        </w:rPr>
        <w:t xml:space="preserve">Virtual School Heads </w:t>
      </w:r>
      <w:hyperlink w:anchor="_bookmark56" w:history="1">
        <w:r>
          <w:rPr>
            <w:spacing w:val="-1"/>
            <w:sz w:val="24"/>
            <w:vertAlign w:val="superscript"/>
          </w:rPr>
          <w:t>51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manage pupil premium plus for </w:t>
      </w:r>
      <w:r>
        <w:rPr>
          <w:sz w:val="24"/>
        </w:rPr>
        <w:t xml:space="preserve">looked after children; </w:t>
      </w:r>
      <w:hyperlink w:anchor="_bookmark57" w:history="1">
        <w:r>
          <w:rPr>
            <w:sz w:val="24"/>
            <w:vertAlign w:val="superscript"/>
          </w:rPr>
          <w:t>52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they receive this funding based on the latest published number of children looked after by</w:t>
      </w:r>
      <w:r>
        <w:rPr>
          <w:spacing w:val="-64"/>
          <w:sz w:val="24"/>
        </w:rPr>
        <w:t xml:space="preserve"> </w:t>
      </w:r>
      <w:r>
        <w:rPr>
          <w:sz w:val="24"/>
        </w:rPr>
        <w:t>the local authority. In maintained schools and academies, the designated teacher should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Virtual</w:t>
      </w:r>
      <w:r>
        <w:rPr>
          <w:spacing w:val="2"/>
          <w:sz w:val="24"/>
        </w:rPr>
        <w:t xml:space="preserve"> </w:t>
      </w:r>
      <w:r>
        <w:rPr>
          <w:sz w:val="24"/>
        </w:rPr>
        <w:t>School</w:t>
      </w:r>
      <w:r>
        <w:rPr>
          <w:spacing w:val="2"/>
          <w:sz w:val="24"/>
        </w:rPr>
        <w:t xml:space="preserve"> </w:t>
      </w:r>
      <w:r>
        <w:rPr>
          <w:sz w:val="24"/>
        </w:rPr>
        <w:t>Head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discuss</w:t>
      </w:r>
      <w:r>
        <w:rPr>
          <w:spacing w:val="2"/>
          <w:sz w:val="24"/>
        </w:rPr>
        <w:t xml:space="preserve"> </w:t>
      </w:r>
      <w:r>
        <w:rPr>
          <w:sz w:val="24"/>
        </w:rPr>
        <w:t>how</w:t>
      </w:r>
      <w:r>
        <w:rPr>
          <w:spacing w:val="2"/>
          <w:sz w:val="24"/>
        </w:rPr>
        <w:t xml:space="preserve"> </w:t>
      </w:r>
      <w:r>
        <w:rPr>
          <w:sz w:val="24"/>
        </w:rPr>
        <w:t>funding</w:t>
      </w:r>
      <w:r>
        <w:rPr>
          <w:spacing w:val="2"/>
          <w:sz w:val="24"/>
        </w:rPr>
        <w:t xml:space="preserve"> </w:t>
      </w:r>
      <w:r>
        <w:rPr>
          <w:sz w:val="24"/>
        </w:rPr>
        <w:t>can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best</w:t>
      </w:r>
      <w:r>
        <w:rPr>
          <w:spacing w:val="3"/>
          <w:sz w:val="24"/>
        </w:rPr>
        <w:t xml:space="preserve"> </w:t>
      </w:r>
      <w:r>
        <w:rPr>
          <w:sz w:val="24"/>
        </w:rPr>
        <w:t>used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the progress of looked after children in the school and meet the needs identified in 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child’s personal education plan. </w:t>
      </w:r>
      <w:hyperlink w:anchor="_bookmark58" w:history="1">
        <w:r>
          <w:rPr>
            <w:spacing w:val="-1"/>
            <w:sz w:val="24"/>
            <w:vertAlign w:val="superscript"/>
          </w:rPr>
          <w:t>53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The designated </w:t>
      </w:r>
      <w:r>
        <w:rPr>
          <w:sz w:val="24"/>
        </w:rPr>
        <w:t>teacher should also work with the</w:t>
      </w:r>
      <w:r>
        <w:rPr>
          <w:spacing w:val="1"/>
          <w:sz w:val="24"/>
        </w:rPr>
        <w:t xml:space="preserve"> </w:t>
      </w:r>
      <w:r>
        <w:rPr>
          <w:sz w:val="24"/>
        </w:rPr>
        <w:t>Virtual School Head to promote the educational achievement of previously looked after</w:t>
      </w:r>
      <w:r>
        <w:rPr>
          <w:spacing w:val="1"/>
          <w:sz w:val="24"/>
        </w:rPr>
        <w:t xml:space="preserve"> </w:t>
      </w:r>
      <w:r>
        <w:rPr>
          <w:sz w:val="24"/>
        </w:rPr>
        <w:t>children. In other schools and colleges, an appropriately trained teacher should take the</w:t>
      </w:r>
      <w:r>
        <w:rPr>
          <w:spacing w:val="1"/>
          <w:sz w:val="24"/>
        </w:rPr>
        <w:t xml:space="preserve"> </w:t>
      </w:r>
      <w:r>
        <w:rPr>
          <w:sz w:val="24"/>
        </w:rPr>
        <w:t>lead.</w:t>
      </w:r>
    </w:p>
    <w:p w14:paraId="27A296B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19" w:line="288" w:lineRule="auto"/>
        <w:ind w:right="960" w:firstLine="0"/>
        <w:rPr>
          <w:sz w:val="24"/>
        </w:rPr>
      </w:pPr>
      <w:r>
        <w:rPr>
          <w:sz w:val="24"/>
        </w:rPr>
        <w:t>As with designated teachers, following the commencement of sections 4 to 6 of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2017,</w:t>
      </w:r>
      <w:r>
        <w:rPr>
          <w:spacing w:val="-2"/>
          <w:sz w:val="24"/>
        </w:rPr>
        <w:t xml:space="preserve"> </w:t>
      </w:r>
      <w:r>
        <w:rPr>
          <w:sz w:val="24"/>
        </w:rPr>
        <w:t>Virtual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Heads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responsibilities</w:t>
      </w:r>
    </w:p>
    <w:p w14:paraId="237D4067" w14:textId="77777777" w:rsidR="00400008" w:rsidRDefault="00400008">
      <w:pPr>
        <w:pStyle w:val="BodyText"/>
        <w:rPr>
          <w:sz w:val="20"/>
        </w:rPr>
      </w:pPr>
    </w:p>
    <w:p w14:paraId="171C794D" w14:textId="4FAC7F77" w:rsidR="00400008" w:rsidRDefault="002B7DD3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146DDABF" wp14:editId="7E95B0CC">
                <wp:simplePos x="0" y="0"/>
                <wp:positionH relativeFrom="page">
                  <wp:posOffset>720090</wp:posOffset>
                </wp:positionH>
                <wp:positionV relativeFrom="paragraph">
                  <wp:posOffset>140335</wp:posOffset>
                </wp:positionV>
                <wp:extent cx="1828800" cy="7620"/>
                <wp:effectExtent l="0" t="0" r="0" b="0"/>
                <wp:wrapTopAndBottom/>
                <wp:docPr id="200951301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81DA3" id="docshape28" o:spid="_x0000_s1026" style="position:absolute;margin-left:56.7pt;margin-top:11.05pt;width:2in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Mfi2xr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A663632" w14:textId="77777777" w:rsidR="00400008" w:rsidRDefault="00400008">
      <w:pPr>
        <w:pStyle w:val="BodyText"/>
        <w:rPr>
          <w:sz w:val="20"/>
        </w:rPr>
      </w:pPr>
    </w:p>
    <w:p w14:paraId="7E39F0FB" w14:textId="77777777" w:rsidR="00400008" w:rsidRDefault="00400008">
      <w:pPr>
        <w:pStyle w:val="BodyText"/>
        <w:spacing w:before="8"/>
        <w:rPr>
          <w:sz w:val="29"/>
        </w:rPr>
      </w:pPr>
    </w:p>
    <w:p w14:paraId="0FDEBEB4" w14:textId="77777777" w:rsidR="00400008" w:rsidRDefault="002B7DD3">
      <w:pPr>
        <w:spacing w:before="100" w:line="254" w:lineRule="auto"/>
        <w:ind w:left="394" w:right="872"/>
        <w:rPr>
          <w:sz w:val="20"/>
        </w:rPr>
      </w:pPr>
      <w:bookmarkStart w:id="105" w:name="_bookmark53"/>
      <w:bookmarkEnd w:id="105"/>
      <w:r>
        <w:rPr>
          <w:sz w:val="20"/>
          <w:vertAlign w:val="superscript"/>
        </w:rPr>
        <w:t>48</w:t>
      </w:r>
      <w:r>
        <w:rPr>
          <w:sz w:val="20"/>
        </w:rPr>
        <w:t xml:space="preserve"> </w:t>
      </w:r>
      <w:hyperlink r:id="rId168">
        <w:r>
          <w:rPr>
            <w:color w:val="0000FF"/>
            <w:sz w:val="20"/>
            <w:u w:val="single" w:color="0000FF"/>
          </w:rPr>
          <w:t>Section 20 of the Children and Young Persons Act 2008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sets this requirement for maintained schools.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This legislation and accompanying statutory guidance on </w:t>
      </w:r>
      <w:hyperlink r:id="rId169">
        <w:r>
          <w:rPr>
            <w:color w:val="0000FF"/>
            <w:sz w:val="20"/>
            <w:u w:val="single" w:color="0000FF"/>
          </w:rPr>
          <w:t>the role of designated teacher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applies to</w:t>
      </w:r>
      <w:r>
        <w:rPr>
          <w:spacing w:val="1"/>
          <w:sz w:val="20"/>
        </w:rPr>
        <w:t xml:space="preserve"> </w:t>
      </w:r>
      <w:r>
        <w:rPr>
          <w:sz w:val="20"/>
        </w:rPr>
        <w:t>academies</w:t>
      </w:r>
      <w:r>
        <w:rPr>
          <w:spacing w:val="-1"/>
          <w:sz w:val="20"/>
        </w:rPr>
        <w:t xml:space="preserve"> </w:t>
      </w:r>
      <w:r>
        <w:rPr>
          <w:sz w:val="20"/>
        </w:rPr>
        <w:t>through</w:t>
      </w:r>
      <w:r>
        <w:rPr>
          <w:spacing w:val="-1"/>
          <w:sz w:val="20"/>
        </w:rPr>
        <w:t xml:space="preserve"> </w:t>
      </w:r>
      <w:r>
        <w:rPr>
          <w:sz w:val="20"/>
        </w:rPr>
        <w:t>their funding</w:t>
      </w:r>
      <w:r>
        <w:rPr>
          <w:spacing w:val="-1"/>
          <w:sz w:val="20"/>
        </w:rPr>
        <w:t xml:space="preserve"> </w:t>
      </w:r>
      <w:r>
        <w:rPr>
          <w:sz w:val="20"/>
        </w:rPr>
        <w:t>agreements.</w:t>
      </w:r>
    </w:p>
    <w:p w14:paraId="6F46BA0F" w14:textId="77777777" w:rsidR="00400008" w:rsidRDefault="002B7DD3">
      <w:pPr>
        <w:spacing w:before="4" w:line="256" w:lineRule="auto"/>
        <w:ind w:left="394" w:right="675" w:hanging="1"/>
        <w:rPr>
          <w:sz w:val="20"/>
        </w:rPr>
      </w:pPr>
      <w:bookmarkStart w:id="106" w:name="_bookmark54"/>
      <w:bookmarkEnd w:id="106"/>
      <w:r>
        <w:rPr>
          <w:sz w:val="20"/>
          <w:vertAlign w:val="superscript"/>
        </w:rPr>
        <w:t>49</w:t>
      </w:r>
      <w:r>
        <w:rPr>
          <w:sz w:val="20"/>
        </w:rPr>
        <w:t xml:space="preserve"> For the purposes of the role of the Virtual School Head and designated teacher, under the Children and</w:t>
      </w:r>
      <w:r>
        <w:rPr>
          <w:spacing w:val="1"/>
          <w:sz w:val="20"/>
        </w:rPr>
        <w:t xml:space="preserve"> </w:t>
      </w:r>
      <w:r>
        <w:rPr>
          <w:sz w:val="20"/>
        </w:rPr>
        <w:t>Social Work Act 2017, previously looked-after children are those who: are no longer looked after by a local</w:t>
      </w:r>
      <w:r>
        <w:rPr>
          <w:spacing w:val="-53"/>
          <w:sz w:val="20"/>
        </w:rPr>
        <w:t xml:space="preserve"> </w:t>
      </w:r>
      <w:r>
        <w:rPr>
          <w:sz w:val="20"/>
        </w:rPr>
        <w:t>authority in England and Wales (as defined by the Children Act 1989 or Part 6 of the Social Services and</w:t>
      </w:r>
      <w:r>
        <w:rPr>
          <w:spacing w:val="1"/>
          <w:sz w:val="20"/>
        </w:rPr>
        <w:t xml:space="preserve"> </w:t>
      </w:r>
      <w:r>
        <w:rPr>
          <w:sz w:val="20"/>
        </w:rPr>
        <w:t>Well-being (Wales) Act 2014) because they are the subject of an adoption, special guardianship or child</w:t>
      </w:r>
      <w:r>
        <w:rPr>
          <w:spacing w:val="1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1"/>
          <w:sz w:val="20"/>
        </w:rPr>
        <w:t xml:space="preserve"> </w:t>
      </w:r>
      <w:r>
        <w:rPr>
          <w:sz w:val="20"/>
        </w:rPr>
        <w:t>order;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were</w:t>
      </w:r>
      <w:r>
        <w:rPr>
          <w:spacing w:val="-1"/>
          <w:sz w:val="20"/>
        </w:rPr>
        <w:t xml:space="preserve"> </w:t>
      </w:r>
      <w:r>
        <w:rPr>
          <w:sz w:val="20"/>
        </w:rPr>
        <w:t>adopted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‘state</w:t>
      </w:r>
      <w:r>
        <w:rPr>
          <w:spacing w:val="-1"/>
          <w:sz w:val="20"/>
        </w:rPr>
        <w:t xml:space="preserve"> </w:t>
      </w:r>
      <w:r>
        <w:rPr>
          <w:sz w:val="20"/>
        </w:rPr>
        <w:t>care’</w:t>
      </w:r>
      <w:r>
        <w:rPr>
          <w:spacing w:val="-2"/>
          <w:sz w:val="20"/>
        </w:rPr>
        <w:t xml:space="preserve"> </w:t>
      </w:r>
      <w:r>
        <w:rPr>
          <w:sz w:val="20"/>
        </w:rPr>
        <w:t>outside</w:t>
      </w:r>
      <w:r>
        <w:rPr>
          <w:spacing w:val="-1"/>
          <w:sz w:val="20"/>
        </w:rPr>
        <w:t xml:space="preserve"> </w:t>
      </w:r>
      <w:r>
        <w:rPr>
          <w:sz w:val="20"/>
        </w:rPr>
        <w:t>England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Wales.</w:t>
      </w:r>
    </w:p>
    <w:p w14:paraId="075CB3E9" w14:textId="77777777" w:rsidR="00400008" w:rsidRDefault="002B7DD3">
      <w:pPr>
        <w:spacing w:line="254" w:lineRule="auto"/>
        <w:ind w:left="393" w:right="766"/>
        <w:rPr>
          <w:sz w:val="20"/>
        </w:rPr>
      </w:pPr>
      <w:bookmarkStart w:id="107" w:name="_bookmark55"/>
      <w:bookmarkEnd w:id="107"/>
      <w:r>
        <w:rPr>
          <w:sz w:val="20"/>
          <w:vertAlign w:val="superscript"/>
        </w:rPr>
        <w:t>50</w:t>
      </w:r>
      <w:r>
        <w:rPr>
          <w:sz w:val="20"/>
        </w:rPr>
        <w:t xml:space="preserve"> Section 20(3) of the Children and Young Persons Act 2008 and regulation 3 of the Designated Teacher</w:t>
      </w:r>
      <w:r>
        <w:rPr>
          <w:spacing w:val="-53"/>
          <w:sz w:val="20"/>
        </w:rPr>
        <w:t xml:space="preserve"> </w:t>
      </w:r>
      <w:r>
        <w:rPr>
          <w:sz w:val="20"/>
        </w:rPr>
        <w:t>(Looked-After</w:t>
      </w:r>
      <w:r>
        <w:rPr>
          <w:spacing w:val="-3"/>
          <w:sz w:val="20"/>
        </w:rPr>
        <w:t xml:space="preserve"> </w:t>
      </w:r>
      <w:r>
        <w:rPr>
          <w:sz w:val="20"/>
        </w:rPr>
        <w:t>Pupils etc) (England) Regulations</w:t>
      </w:r>
      <w:r>
        <w:rPr>
          <w:spacing w:val="-1"/>
          <w:sz w:val="20"/>
        </w:rPr>
        <w:t xml:space="preserve"> </w:t>
      </w:r>
      <w:r>
        <w:rPr>
          <w:sz w:val="20"/>
        </w:rPr>
        <w:t>2009.</w:t>
      </w:r>
    </w:p>
    <w:p w14:paraId="0A6E98D6" w14:textId="77777777" w:rsidR="00400008" w:rsidRDefault="002B7DD3">
      <w:pPr>
        <w:spacing w:line="256" w:lineRule="auto"/>
        <w:ind w:left="393" w:right="706"/>
        <w:rPr>
          <w:sz w:val="20"/>
        </w:rPr>
      </w:pPr>
      <w:bookmarkStart w:id="108" w:name="_bookmark56"/>
      <w:bookmarkEnd w:id="108"/>
      <w:r>
        <w:rPr>
          <w:sz w:val="20"/>
          <w:vertAlign w:val="superscript"/>
        </w:rPr>
        <w:t>51</w:t>
      </w:r>
      <w:r>
        <w:rPr>
          <w:sz w:val="20"/>
        </w:rPr>
        <w:t xml:space="preserve"> Section 22(3B) of the Children Act 1989 requires local authorities in England to appoint at least one</w:t>
      </w:r>
      <w:r>
        <w:rPr>
          <w:spacing w:val="1"/>
          <w:sz w:val="20"/>
        </w:rPr>
        <w:t xml:space="preserve"> </w:t>
      </w:r>
      <w:r>
        <w:rPr>
          <w:sz w:val="20"/>
        </w:rPr>
        <w:t>person for the purpose of discharging the local authority’s duty to promote the educational achievement of</w:t>
      </w:r>
      <w:r>
        <w:rPr>
          <w:spacing w:val="-53"/>
          <w:sz w:val="20"/>
        </w:rPr>
        <w:t xml:space="preserve"> </w:t>
      </w:r>
      <w:r>
        <w:rPr>
          <w:sz w:val="20"/>
        </w:rPr>
        <w:t>its looked after children. That person (known as the Virtual School Head) must be an officer employed 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authority or another local</w:t>
      </w:r>
      <w:r>
        <w:rPr>
          <w:spacing w:val="-1"/>
          <w:sz w:val="20"/>
        </w:rPr>
        <w:t xml:space="preserve"> </w:t>
      </w:r>
      <w:r>
        <w:rPr>
          <w:sz w:val="20"/>
        </w:rPr>
        <w:t>authority in</w:t>
      </w:r>
      <w:r>
        <w:rPr>
          <w:spacing w:val="-2"/>
          <w:sz w:val="20"/>
        </w:rPr>
        <w:t xml:space="preserve"> </w:t>
      </w:r>
      <w:r>
        <w:rPr>
          <w:sz w:val="20"/>
        </w:rPr>
        <w:t>England.</w:t>
      </w:r>
    </w:p>
    <w:p w14:paraId="4FE9FD24" w14:textId="77777777" w:rsidR="00400008" w:rsidRDefault="002B7DD3">
      <w:pPr>
        <w:spacing w:line="227" w:lineRule="exact"/>
        <w:ind w:left="394"/>
        <w:rPr>
          <w:sz w:val="20"/>
        </w:rPr>
      </w:pPr>
      <w:bookmarkStart w:id="109" w:name="_bookmark57"/>
      <w:bookmarkEnd w:id="109"/>
      <w:r>
        <w:rPr>
          <w:sz w:val="20"/>
          <w:vertAlign w:val="superscript"/>
        </w:rPr>
        <w:t>52</w:t>
      </w:r>
      <w:r>
        <w:rPr>
          <w:spacing w:val="-4"/>
          <w:sz w:val="20"/>
        </w:rPr>
        <w:t xml:space="preserve"> </w:t>
      </w:r>
      <w:r>
        <w:rPr>
          <w:sz w:val="20"/>
        </w:rPr>
        <w:t>Pupil</w:t>
      </w:r>
      <w:r>
        <w:rPr>
          <w:spacing w:val="-3"/>
          <w:sz w:val="20"/>
        </w:rPr>
        <w:t xml:space="preserve"> </w:t>
      </w:r>
      <w:r>
        <w:rPr>
          <w:sz w:val="20"/>
        </w:rPr>
        <w:t>premium</w:t>
      </w:r>
      <w:r>
        <w:rPr>
          <w:spacing w:val="-3"/>
          <w:sz w:val="20"/>
        </w:rPr>
        <w:t xml:space="preserve"> </w:t>
      </w:r>
      <w:r>
        <w:rPr>
          <w:sz w:val="20"/>
        </w:rPr>
        <w:t>plus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previously</w:t>
      </w:r>
      <w:r>
        <w:rPr>
          <w:spacing w:val="-2"/>
          <w:sz w:val="20"/>
        </w:rPr>
        <w:t xml:space="preserve"> </w:t>
      </w:r>
      <w:r>
        <w:rPr>
          <w:sz w:val="20"/>
        </w:rPr>
        <w:t>looked</w:t>
      </w:r>
      <w:r>
        <w:rPr>
          <w:spacing w:val="-3"/>
          <w:sz w:val="20"/>
        </w:rPr>
        <w:t xml:space="preserve"> </w:t>
      </w:r>
      <w:r>
        <w:rPr>
          <w:sz w:val="20"/>
        </w:rPr>
        <w:t>after</w:t>
      </w:r>
      <w:r>
        <w:rPr>
          <w:spacing w:val="-2"/>
          <w:sz w:val="20"/>
        </w:rPr>
        <w:t xml:space="preserve"> </w:t>
      </w:r>
      <w:r>
        <w:rPr>
          <w:sz w:val="20"/>
        </w:rPr>
        <w:t>children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managed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school.</w:t>
      </w:r>
    </w:p>
    <w:p w14:paraId="5EA13F25" w14:textId="77777777" w:rsidR="00400008" w:rsidRDefault="002B7DD3">
      <w:pPr>
        <w:spacing w:before="14" w:line="254" w:lineRule="auto"/>
        <w:ind w:left="393" w:right="618"/>
        <w:rPr>
          <w:sz w:val="20"/>
        </w:rPr>
      </w:pPr>
      <w:bookmarkStart w:id="110" w:name="_bookmark58"/>
      <w:bookmarkEnd w:id="110"/>
      <w:r>
        <w:rPr>
          <w:sz w:val="20"/>
          <w:vertAlign w:val="superscript"/>
        </w:rPr>
        <w:t>53</w:t>
      </w:r>
      <w:r>
        <w:rPr>
          <w:sz w:val="20"/>
        </w:rPr>
        <w:t xml:space="preserve"> All looked after children must have a personal education plan (PEP). This is part of the care plan that the</w:t>
      </w:r>
      <w:r>
        <w:rPr>
          <w:spacing w:val="-53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authority looking</w:t>
      </w:r>
      <w:r>
        <w:rPr>
          <w:spacing w:val="-2"/>
          <w:sz w:val="20"/>
        </w:rPr>
        <w:t xml:space="preserve"> </w:t>
      </w:r>
      <w:r>
        <w:rPr>
          <w:sz w:val="20"/>
        </w:rPr>
        <w:t>after the</w:t>
      </w:r>
      <w:r>
        <w:rPr>
          <w:spacing w:val="-2"/>
          <w:sz w:val="20"/>
        </w:rPr>
        <w:t xml:space="preserve"> </w:t>
      </w:r>
      <w:r>
        <w:rPr>
          <w:sz w:val="20"/>
        </w:rPr>
        <w:t>child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place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review</w:t>
      </w:r>
      <w:r>
        <w:rPr>
          <w:spacing w:val="-1"/>
          <w:sz w:val="20"/>
        </w:rPr>
        <w:t xml:space="preserve"> </w:t>
      </w:r>
      <w:r>
        <w:rPr>
          <w:sz w:val="20"/>
        </w:rPr>
        <w:t>regularly.</w:t>
      </w:r>
    </w:p>
    <w:p w14:paraId="6B004BF3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056E9D7F" w14:textId="77777777" w:rsidR="00400008" w:rsidRDefault="002B7DD3">
      <w:pPr>
        <w:pStyle w:val="BodyText"/>
        <w:spacing w:before="76" w:line="288" w:lineRule="auto"/>
        <w:ind w:left="394" w:right="611"/>
      </w:pPr>
      <w:r>
        <w:lastRenderedPageBreak/>
        <w:t>towards children who have left care through adoption, special guardianship, or child</w:t>
      </w:r>
      <w:r>
        <w:rPr>
          <w:spacing w:val="1"/>
        </w:rPr>
        <w:t xml:space="preserve"> </w:t>
      </w:r>
      <w:r>
        <w:t>arrangement orders or who were adopted from state care outside England or Wales.</w:t>
      </w:r>
      <w:r>
        <w:rPr>
          <w:spacing w:val="1"/>
        </w:rPr>
        <w:t xml:space="preserve"> </w:t>
      </w:r>
      <w:r>
        <w:t>Their primary role for this group will be the provision of information and advice to relevant</w:t>
      </w:r>
      <w:r>
        <w:rPr>
          <w:spacing w:val="-65"/>
        </w:rPr>
        <w:t xml:space="preserve"> </w:t>
      </w:r>
      <w:r>
        <w:t>parties.</w:t>
      </w:r>
      <w:r>
        <w:rPr>
          <w:spacing w:val="-47"/>
        </w:rPr>
        <w:t xml:space="preserve"> </w:t>
      </w:r>
      <w:hyperlink w:anchor="_bookmark59" w:history="1">
        <w:r>
          <w:rPr>
            <w:vertAlign w:val="superscript"/>
          </w:rPr>
          <w:t>54</w:t>
        </w:r>
      </w:hyperlink>
    </w:p>
    <w:p w14:paraId="7F9CBA1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1134" w:firstLine="0"/>
        <w:rPr>
          <w:sz w:val="24"/>
        </w:rPr>
      </w:pPr>
      <w:r>
        <w:rPr>
          <w:sz w:val="24"/>
        </w:rPr>
        <w:t>Statutory guidance on</w:t>
      </w:r>
      <w:r>
        <w:rPr>
          <w:color w:val="0000FF"/>
          <w:sz w:val="24"/>
        </w:rPr>
        <w:t xml:space="preserve"> </w:t>
      </w:r>
      <w:hyperlink r:id="rId170">
        <w:r>
          <w:rPr>
            <w:color w:val="0000FF"/>
            <w:sz w:val="24"/>
            <w:u w:val="single" w:color="0000FF"/>
          </w:rPr>
          <w:t>Promoting the education of looked-after and previously</w:t>
        </w:r>
      </w:hyperlink>
      <w:r>
        <w:rPr>
          <w:color w:val="0000FF"/>
          <w:spacing w:val="-64"/>
          <w:sz w:val="24"/>
        </w:rPr>
        <w:t xml:space="preserve"> </w:t>
      </w:r>
      <w:hyperlink r:id="rId171">
        <w:r>
          <w:rPr>
            <w:color w:val="0000FF"/>
            <w:sz w:val="24"/>
            <w:u w:val="single" w:color="0000FF"/>
          </w:rPr>
          <w:t>looked-after children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contains further information on the roles and responsibilities of</w:t>
      </w:r>
      <w:r>
        <w:rPr>
          <w:spacing w:val="1"/>
          <w:sz w:val="24"/>
        </w:rPr>
        <w:t xml:space="preserve"> </w:t>
      </w:r>
      <w:r>
        <w:rPr>
          <w:sz w:val="24"/>
        </w:rPr>
        <w:t>Virtual</w:t>
      </w:r>
      <w:r>
        <w:rPr>
          <w:spacing w:val="-1"/>
          <w:sz w:val="24"/>
        </w:rPr>
        <w:t xml:space="preserve"> </w:t>
      </w:r>
      <w:r>
        <w:rPr>
          <w:sz w:val="24"/>
        </w:rPr>
        <w:t>School Heads.</w:t>
      </w:r>
    </w:p>
    <w:p w14:paraId="3A9D1ED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93" w:firstLine="0"/>
        <w:rPr>
          <w:sz w:val="24"/>
        </w:rPr>
      </w:pPr>
      <w:r>
        <w:rPr>
          <w:sz w:val="24"/>
        </w:rPr>
        <w:t>In addition to their statutory duties, the role of Virtual School Heads was extended</w:t>
      </w:r>
      <w:r>
        <w:rPr>
          <w:spacing w:val="-64"/>
          <w:sz w:val="24"/>
        </w:rPr>
        <w:t xml:space="preserve"> </w:t>
      </w:r>
      <w:r>
        <w:rPr>
          <w:sz w:val="24"/>
        </w:rPr>
        <w:t>in June 2021, to include a non-statutory responsibility for the strategic oversight of the</w:t>
      </w:r>
      <w:r>
        <w:rPr>
          <w:spacing w:val="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2"/>
          <w:sz w:val="24"/>
        </w:rPr>
        <w:t xml:space="preserve"> </w:t>
      </w:r>
      <w:r>
        <w:rPr>
          <w:sz w:val="24"/>
        </w:rPr>
        <w:t>attainment,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progress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worker.</w:t>
      </w:r>
    </w:p>
    <w:p w14:paraId="38B3EC9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15" w:firstLine="0"/>
        <w:rPr>
          <w:sz w:val="24"/>
        </w:rPr>
      </w:pPr>
      <w:r>
        <w:rPr>
          <w:sz w:val="24"/>
        </w:rPr>
        <w:t>In offering advice and information to workforces that have relationships with</w:t>
      </w:r>
      <w:r>
        <w:rPr>
          <w:spacing w:val="1"/>
          <w:sz w:val="24"/>
        </w:rPr>
        <w:t xml:space="preserve"> </w:t>
      </w:r>
      <w:r>
        <w:rPr>
          <w:sz w:val="24"/>
        </w:rPr>
        <w:t>children with social workers, Virtual School Heads should identify and engage with key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professionals, helping them to understand the role they have in improving outcomes for</w:t>
      </w:r>
      <w:r>
        <w:rPr>
          <w:spacing w:val="1"/>
          <w:sz w:val="24"/>
        </w:rPr>
        <w:t xml:space="preserve"> </w:t>
      </w:r>
      <w:r>
        <w:rPr>
          <w:sz w:val="24"/>
        </w:rPr>
        <w:t>children. This should include designated safeguarding leads, social workers,</w:t>
      </w:r>
      <w:r>
        <w:rPr>
          <w:spacing w:val="1"/>
          <w:sz w:val="24"/>
        </w:rPr>
        <w:t xml:space="preserve"> </w:t>
      </w:r>
      <w:r>
        <w:rPr>
          <w:sz w:val="24"/>
        </w:rPr>
        <w:t>headteachers, governors, Special Educational Needs Co-ordinators, mental health leads,</w:t>
      </w:r>
      <w:r>
        <w:rPr>
          <w:spacing w:val="-64"/>
          <w:sz w:val="24"/>
        </w:rPr>
        <w:t xml:space="preserve"> </w:t>
      </w:r>
      <w:r>
        <w:rPr>
          <w:sz w:val="24"/>
        </w:rPr>
        <w:t>other local authority officers, including Designated Social Care Officers for SEND, where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exist.</w:t>
      </w:r>
    </w:p>
    <w:p w14:paraId="69889E0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1135" w:firstLine="0"/>
        <w:rPr>
          <w:sz w:val="24"/>
        </w:rPr>
      </w:pPr>
      <w:r>
        <w:rPr>
          <w:sz w:val="24"/>
        </w:rPr>
        <w:t>Non-statutory guidance on</w:t>
      </w:r>
      <w:r>
        <w:rPr>
          <w:color w:val="0000FF"/>
          <w:sz w:val="24"/>
        </w:rPr>
        <w:t xml:space="preserve"> </w:t>
      </w:r>
      <w:hyperlink r:id="rId172">
        <w:r>
          <w:rPr>
            <w:color w:val="0000FF"/>
            <w:sz w:val="24"/>
            <w:u w:val="single" w:color="0000FF"/>
          </w:rPr>
          <w:t>promoting the education of children with a social</w:t>
        </w:r>
      </w:hyperlink>
      <w:r>
        <w:rPr>
          <w:color w:val="0000FF"/>
          <w:spacing w:val="1"/>
          <w:sz w:val="24"/>
        </w:rPr>
        <w:t xml:space="preserve"> </w:t>
      </w:r>
      <w:hyperlink r:id="rId173">
        <w:r>
          <w:rPr>
            <w:color w:val="0000FF"/>
            <w:sz w:val="24"/>
            <w:u w:val="single" w:color="0000FF"/>
          </w:rPr>
          <w:t>worker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contains further information on the roles and responsibilities of Virtual School</w:t>
      </w:r>
      <w:r>
        <w:rPr>
          <w:spacing w:val="-64"/>
          <w:sz w:val="24"/>
        </w:rPr>
        <w:t xml:space="preserve"> </w:t>
      </w:r>
      <w:r>
        <w:rPr>
          <w:sz w:val="24"/>
        </w:rPr>
        <w:t>Heads.</w:t>
      </w:r>
    </w:p>
    <w:p w14:paraId="392309FF" w14:textId="77777777" w:rsidR="00400008" w:rsidRDefault="00400008">
      <w:pPr>
        <w:pStyle w:val="BodyText"/>
        <w:spacing w:before="10"/>
        <w:rPr>
          <w:sz w:val="20"/>
        </w:rPr>
      </w:pPr>
    </w:p>
    <w:p w14:paraId="10434FDC" w14:textId="77777777" w:rsidR="00400008" w:rsidRDefault="002B7DD3">
      <w:pPr>
        <w:pStyle w:val="Heading4"/>
        <w:ind w:left="393"/>
      </w:pPr>
      <w:bookmarkStart w:id="111" w:name="Care_leavers"/>
      <w:bookmarkEnd w:id="111"/>
      <w:r>
        <w:rPr>
          <w:color w:val="104F75"/>
        </w:rPr>
        <w:t>Care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leavers</w:t>
      </w:r>
    </w:p>
    <w:p w14:paraId="015B64B2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2A32B5D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left="393" w:right="597" w:firstLine="0"/>
        <w:rPr>
          <w:sz w:val="24"/>
        </w:rPr>
      </w:pPr>
      <w:r>
        <w:rPr>
          <w:sz w:val="24"/>
        </w:rPr>
        <w:t>Local authorities have on-going responsibilities to the children who cease to be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looked after and become care leavers. </w:t>
      </w:r>
      <w:hyperlink w:anchor="_bookmark60" w:history="1">
        <w:r>
          <w:rPr>
            <w:spacing w:val="-1"/>
            <w:sz w:val="24"/>
            <w:vertAlign w:val="superscript"/>
          </w:rPr>
          <w:t>55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That includes </w:t>
      </w:r>
      <w:r>
        <w:rPr>
          <w:sz w:val="24"/>
        </w:rPr>
        <w:t>keeping in touch with them,</w:t>
      </w:r>
      <w:r>
        <w:rPr>
          <w:spacing w:val="1"/>
          <w:sz w:val="24"/>
        </w:rPr>
        <w:t xml:space="preserve"> </w:t>
      </w:r>
      <w:r>
        <w:rPr>
          <w:sz w:val="24"/>
        </w:rPr>
        <w:t>preparing an assessment of their needs and appointing a Personal Advisor who develops</w:t>
      </w:r>
      <w:r>
        <w:rPr>
          <w:spacing w:val="-64"/>
          <w:sz w:val="24"/>
        </w:rPr>
        <w:t xml:space="preserve"> </w:t>
      </w:r>
      <w:r>
        <w:rPr>
          <w:sz w:val="24"/>
        </w:rPr>
        <w:t>a pathway plan with the young person. This plan describes how the local authority will</w:t>
      </w:r>
      <w:r>
        <w:rPr>
          <w:spacing w:val="1"/>
          <w:sz w:val="24"/>
        </w:rPr>
        <w:t xml:space="preserve"> </w:t>
      </w:r>
      <w:r>
        <w:rPr>
          <w:sz w:val="24"/>
        </w:rPr>
        <w:t>support the care leaver to participate in education or training. Designated safeguarding</w:t>
      </w:r>
      <w:r>
        <w:rPr>
          <w:spacing w:val="1"/>
          <w:sz w:val="24"/>
        </w:rPr>
        <w:t xml:space="preserve"> </w:t>
      </w:r>
      <w:r>
        <w:rPr>
          <w:sz w:val="24"/>
        </w:rPr>
        <w:t>leads should therefore have details of the local authority Personal Advisor appointed to</w:t>
      </w:r>
      <w:r>
        <w:rPr>
          <w:spacing w:val="1"/>
          <w:sz w:val="24"/>
        </w:rPr>
        <w:t xml:space="preserve"> </w:t>
      </w:r>
      <w:r>
        <w:rPr>
          <w:sz w:val="24"/>
        </w:rPr>
        <w:t>guide and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care leaver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should liaise</w:t>
      </w:r>
      <w:r>
        <w:rPr>
          <w:spacing w:val="1"/>
          <w:sz w:val="24"/>
        </w:rPr>
        <w:t xml:space="preserve"> </w:t>
      </w:r>
      <w:r>
        <w:rPr>
          <w:sz w:val="24"/>
        </w:rPr>
        <w:t>with them</w:t>
      </w:r>
      <w:r>
        <w:rPr>
          <w:spacing w:val="1"/>
          <w:sz w:val="24"/>
        </w:rPr>
        <w:t xml:space="preserve"> </w:t>
      </w:r>
      <w:r>
        <w:rPr>
          <w:sz w:val="24"/>
        </w:rPr>
        <w:t>as necessary regarding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issues of concern</w:t>
      </w:r>
      <w:r>
        <w:rPr>
          <w:spacing w:val="-2"/>
          <w:sz w:val="24"/>
        </w:rPr>
        <w:t xml:space="preserve"> </w:t>
      </w:r>
      <w:r>
        <w:rPr>
          <w:sz w:val="24"/>
        </w:rPr>
        <w:t>affecting the care</w:t>
      </w:r>
      <w:r>
        <w:rPr>
          <w:spacing w:val="-1"/>
          <w:sz w:val="24"/>
        </w:rPr>
        <w:t xml:space="preserve"> </w:t>
      </w:r>
      <w:r>
        <w:rPr>
          <w:sz w:val="24"/>
        </w:rPr>
        <w:t>leaver.</w:t>
      </w:r>
    </w:p>
    <w:p w14:paraId="7677B7C6" w14:textId="77777777" w:rsidR="00400008" w:rsidRDefault="00400008">
      <w:pPr>
        <w:pStyle w:val="BodyText"/>
        <w:rPr>
          <w:sz w:val="20"/>
        </w:rPr>
      </w:pPr>
    </w:p>
    <w:p w14:paraId="69D22020" w14:textId="17DF59DE" w:rsidR="00400008" w:rsidRDefault="002B7DD3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56D7E91" wp14:editId="6046D17C">
                <wp:simplePos x="0" y="0"/>
                <wp:positionH relativeFrom="page">
                  <wp:posOffset>720090</wp:posOffset>
                </wp:positionH>
                <wp:positionV relativeFrom="paragraph">
                  <wp:posOffset>140970</wp:posOffset>
                </wp:positionV>
                <wp:extent cx="1828800" cy="7620"/>
                <wp:effectExtent l="0" t="0" r="0" b="0"/>
                <wp:wrapTopAndBottom/>
                <wp:docPr id="302169003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B3B67" id="docshape29" o:spid="_x0000_s1026" style="position:absolute;margin-left:56.7pt;margin-top:11.1pt;width:2in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3D275127" w14:textId="77777777" w:rsidR="00400008" w:rsidRDefault="00400008">
      <w:pPr>
        <w:pStyle w:val="BodyText"/>
        <w:rPr>
          <w:sz w:val="20"/>
        </w:rPr>
      </w:pPr>
    </w:p>
    <w:p w14:paraId="286123BB" w14:textId="77777777" w:rsidR="00400008" w:rsidRDefault="00400008">
      <w:pPr>
        <w:pStyle w:val="BodyText"/>
        <w:spacing w:before="8"/>
        <w:rPr>
          <w:sz w:val="29"/>
        </w:rPr>
      </w:pPr>
    </w:p>
    <w:p w14:paraId="31A47941" w14:textId="77777777" w:rsidR="00400008" w:rsidRDefault="002B7DD3">
      <w:pPr>
        <w:spacing w:before="100" w:line="256" w:lineRule="auto"/>
        <w:ind w:left="393" w:right="929"/>
        <w:rPr>
          <w:sz w:val="20"/>
        </w:rPr>
      </w:pPr>
      <w:bookmarkStart w:id="112" w:name="_bookmark59"/>
      <w:bookmarkEnd w:id="112"/>
      <w:r>
        <w:rPr>
          <w:sz w:val="20"/>
          <w:vertAlign w:val="superscript"/>
        </w:rPr>
        <w:t>54</w:t>
      </w:r>
      <w:r>
        <w:rPr>
          <w:sz w:val="20"/>
        </w:rPr>
        <w:t xml:space="preserve"> Any person that has parental responsibility for the child; providers of funded early years education,</w:t>
      </w:r>
      <w:r>
        <w:rPr>
          <w:spacing w:val="1"/>
          <w:sz w:val="20"/>
        </w:rPr>
        <w:t xml:space="preserve"> </w:t>
      </w:r>
      <w:r>
        <w:rPr>
          <w:sz w:val="20"/>
        </w:rPr>
        <w:t>designated teachers for previously looked-after children in maintained schools and academies, and any</w:t>
      </w:r>
      <w:r>
        <w:rPr>
          <w:spacing w:val="-53"/>
          <w:sz w:val="20"/>
        </w:rPr>
        <w:t xml:space="preserve"> </w:t>
      </w:r>
      <w:r>
        <w:rPr>
          <w:sz w:val="20"/>
        </w:rPr>
        <w:t>other person the authority considers appropriate for promoting the educational achievement of relevant</w:t>
      </w:r>
      <w:r>
        <w:rPr>
          <w:spacing w:val="-53"/>
          <w:sz w:val="20"/>
        </w:rPr>
        <w:t xml:space="preserve"> </w:t>
      </w:r>
      <w:r>
        <w:rPr>
          <w:sz w:val="20"/>
        </w:rPr>
        <w:t>children.</w:t>
      </w:r>
    </w:p>
    <w:p w14:paraId="0DCC6E8F" w14:textId="77777777" w:rsidR="00400008" w:rsidRDefault="002B7DD3">
      <w:pPr>
        <w:spacing w:line="256" w:lineRule="auto"/>
        <w:ind w:left="393" w:right="584"/>
        <w:rPr>
          <w:sz w:val="20"/>
        </w:rPr>
      </w:pPr>
      <w:bookmarkStart w:id="113" w:name="_bookmark60"/>
      <w:bookmarkEnd w:id="113"/>
      <w:r>
        <w:rPr>
          <w:sz w:val="20"/>
          <w:vertAlign w:val="superscript"/>
        </w:rPr>
        <w:t>55</w:t>
      </w:r>
      <w:r>
        <w:rPr>
          <w:sz w:val="20"/>
        </w:rPr>
        <w:t xml:space="preserve"> A care leaver who is 16 or 17 (referred to in legislation as a ‘relevant child’ is defined in section 23A(2) of</w:t>
      </w:r>
      <w:r>
        <w:rPr>
          <w:spacing w:val="-53"/>
          <w:sz w:val="20"/>
        </w:rPr>
        <w:t xml:space="preserve"> </w:t>
      </w:r>
      <w:r>
        <w:rPr>
          <w:sz w:val="20"/>
        </w:rPr>
        <w:t>the Children Act 1989 as a child who is (a) not looked after (b) aged 16 or 17, and (c) was, before ceasing</w:t>
      </w:r>
      <w:r>
        <w:rPr>
          <w:spacing w:val="1"/>
          <w:sz w:val="20"/>
        </w:rPr>
        <w:t xml:space="preserve"> </w:t>
      </w:r>
      <w:r>
        <w:rPr>
          <w:sz w:val="20"/>
        </w:rPr>
        <w:t>to be looked after by a local authority, looked after for a period of 13 weeks, or periods amounting in total to</w:t>
      </w:r>
      <w:r>
        <w:rPr>
          <w:spacing w:val="-53"/>
          <w:sz w:val="20"/>
        </w:rPr>
        <w:t xml:space="preserve"> </w:t>
      </w:r>
      <w:r>
        <w:rPr>
          <w:sz w:val="20"/>
        </w:rPr>
        <w:t>13 weeks, beginning after they have reached the age of 14 and ended after they have reached the age of</w:t>
      </w:r>
      <w:r>
        <w:rPr>
          <w:spacing w:val="1"/>
          <w:sz w:val="20"/>
        </w:rPr>
        <w:t xml:space="preserve"> </w:t>
      </w:r>
      <w:r>
        <w:rPr>
          <w:sz w:val="20"/>
        </w:rPr>
        <w:t>16.</w:t>
      </w:r>
    </w:p>
    <w:p w14:paraId="76BA2369" w14:textId="77777777" w:rsidR="00400008" w:rsidRDefault="00400008">
      <w:pPr>
        <w:spacing w:line="256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5DED6D93" w14:textId="77777777" w:rsidR="00400008" w:rsidRDefault="002B7DD3">
      <w:pPr>
        <w:pStyle w:val="Heading4"/>
        <w:spacing w:before="76"/>
      </w:pPr>
      <w:bookmarkStart w:id="114" w:name="Children_with_special_educational_needs,"/>
      <w:bookmarkEnd w:id="114"/>
      <w:r>
        <w:rPr>
          <w:color w:val="104F75"/>
        </w:rPr>
        <w:lastRenderedPageBreak/>
        <w:t>Children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with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special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educational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needs,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disabilities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or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health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issues</w:t>
      </w:r>
    </w:p>
    <w:p w14:paraId="7891991C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04ABB8E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610" w:firstLine="0"/>
        <w:rPr>
          <w:sz w:val="24"/>
        </w:rPr>
      </w:pPr>
      <w:r>
        <w:rPr>
          <w:sz w:val="24"/>
        </w:rPr>
        <w:t>Children with</w:t>
      </w:r>
      <w:r>
        <w:rPr>
          <w:spacing w:val="1"/>
          <w:sz w:val="24"/>
        </w:rPr>
        <w:t xml:space="preserve"> </w:t>
      </w:r>
      <w:r>
        <w:rPr>
          <w:sz w:val="24"/>
        </w:rPr>
        <w:t>special</w:t>
      </w:r>
      <w:r>
        <w:rPr>
          <w:spacing w:val="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1"/>
          <w:sz w:val="24"/>
        </w:rPr>
        <w:t xml:space="preserve"> </w:t>
      </w:r>
      <w:r>
        <w:rPr>
          <w:sz w:val="24"/>
        </w:rPr>
        <w:t>needs or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1"/>
          <w:sz w:val="24"/>
        </w:rPr>
        <w:t xml:space="preserve"> </w:t>
      </w:r>
      <w:r>
        <w:rPr>
          <w:sz w:val="24"/>
        </w:rPr>
        <w:t>(SEND)</w:t>
      </w:r>
      <w:r>
        <w:rPr>
          <w:spacing w:val="2"/>
          <w:sz w:val="24"/>
        </w:rPr>
        <w:t xml:space="preserve"> </w:t>
      </w:r>
      <w:r>
        <w:rPr>
          <w:sz w:val="24"/>
        </w:rPr>
        <w:t>or certain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1"/>
          <w:sz w:val="24"/>
        </w:rPr>
        <w:t xml:space="preserve"> </w:t>
      </w:r>
      <w:r>
        <w:rPr>
          <w:sz w:val="24"/>
        </w:rPr>
        <w:t>or physical health conditions can face additional safeguarding challenges both online and</w:t>
      </w:r>
      <w:r>
        <w:rPr>
          <w:spacing w:val="-64"/>
          <w:sz w:val="24"/>
        </w:rPr>
        <w:t xml:space="preserve"> </w:t>
      </w:r>
      <w:r>
        <w:rPr>
          <w:sz w:val="24"/>
        </w:rPr>
        <w:t>offline. Governing bodies and proprietors should ensure their child protection policy</w:t>
      </w:r>
      <w:r>
        <w:rPr>
          <w:spacing w:val="1"/>
          <w:sz w:val="24"/>
        </w:rPr>
        <w:t xml:space="preserve"> </w:t>
      </w:r>
      <w:r>
        <w:rPr>
          <w:sz w:val="24"/>
        </w:rPr>
        <w:t>reflects the fact that additional barriers can exist when recognising abuse and neglect 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group of children.</w:t>
      </w:r>
      <w:r>
        <w:rPr>
          <w:spacing w:val="-1"/>
          <w:sz w:val="24"/>
        </w:rPr>
        <w:t xml:space="preserve"> </w:t>
      </w:r>
      <w:r>
        <w:rPr>
          <w:sz w:val="24"/>
        </w:rPr>
        <w:t>These can include:</w:t>
      </w:r>
    </w:p>
    <w:p w14:paraId="4AE1B8A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 w:line="283" w:lineRule="auto"/>
        <w:ind w:right="652"/>
        <w:rPr>
          <w:rFonts w:ascii="Symbol" w:hAnsi="Symbol"/>
          <w:sz w:val="24"/>
        </w:rPr>
      </w:pPr>
      <w:r>
        <w:rPr>
          <w:sz w:val="24"/>
        </w:rPr>
        <w:t>assumptions that indicators of possible abuse such as behaviour, mood and injury</w:t>
      </w:r>
      <w:r>
        <w:rPr>
          <w:spacing w:val="-64"/>
          <w:sz w:val="24"/>
        </w:rPr>
        <w:t xml:space="preserve"> </w:t>
      </w:r>
      <w:r>
        <w:rPr>
          <w:sz w:val="24"/>
        </w:rPr>
        <w:t>relate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child’s</w:t>
      </w:r>
      <w:r>
        <w:rPr>
          <w:spacing w:val="-1"/>
          <w:sz w:val="24"/>
        </w:rPr>
        <w:t xml:space="preserve"> </w:t>
      </w:r>
      <w:r>
        <w:rPr>
          <w:sz w:val="24"/>
        </w:rPr>
        <w:t>condition without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exploration</w:t>
      </w:r>
    </w:p>
    <w:p w14:paraId="5075E21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6" w:line="285" w:lineRule="auto"/>
        <w:ind w:right="1214"/>
        <w:rPr>
          <w:rFonts w:ascii="Symbol" w:hAnsi="Symbol"/>
          <w:sz w:val="24"/>
        </w:rPr>
      </w:pPr>
      <w:r>
        <w:rPr>
          <w:sz w:val="24"/>
        </w:rPr>
        <w:t>these children being more prone to peer group isolation or bullying (including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prejudice-based</w:t>
      </w:r>
      <w:r>
        <w:rPr>
          <w:spacing w:val="-1"/>
          <w:sz w:val="24"/>
        </w:rPr>
        <w:t xml:space="preserve"> </w:t>
      </w:r>
      <w:r>
        <w:rPr>
          <w:sz w:val="24"/>
        </w:rPr>
        <w:t>bullying) than</w:t>
      </w:r>
      <w:r>
        <w:rPr>
          <w:spacing w:val="-1"/>
          <w:sz w:val="24"/>
        </w:rPr>
        <w:t xml:space="preserve"> </w:t>
      </w:r>
      <w:r>
        <w:rPr>
          <w:sz w:val="24"/>
        </w:rPr>
        <w:t>other children</w:t>
      </w:r>
    </w:p>
    <w:p w14:paraId="556F7D1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 w:line="285" w:lineRule="auto"/>
        <w:ind w:right="1092"/>
        <w:rPr>
          <w:rFonts w:ascii="Symbol" w:hAnsi="Symbol"/>
          <w:sz w:val="24"/>
        </w:rPr>
      </w:pPr>
      <w:r>
        <w:rPr>
          <w:sz w:val="24"/>
        </w:rPr>
        <w:t>the potential for children with SEND or certain medical conditions being</w:t>
      </w:r>
      <w:r>
        <w:rPr>
          <w:spacing w:val="1"/>
          <w:sz w:val="24"/>
        </w:rPr>
        <w:t xml:space="preserve"> </w:t>
      </w:r>
      <w:r>
        <w:rPr>
          <w:sz w:val="24"/>
        </w:rPr>
        <w:t>disproportionately impacted by behaviours such as bullying, without outwardly</w:t>
      </w:r>
      <w:r>
        <w:rPr>
          <w:spacing w:val="-64"/>
          <w:sz w:val="24"/>
        </w:rPr>
        <w:t xml:space="preserve"> </w:t>
      </w:r>
      <w:r>
        <w:rPr>
          <w:sz w:val="24"/>
        </w:rPr>
        <w:t>showing</w:t>
      </w:r>
      <w:r>
        <w:rPr>
          <w:spacing w:val="-1"/>
          <w:sz w:val="24"/>
        </w:rPr>
        <w:t xml:space="preserve"> </w:t>
      </w:r>
      <w:r>
        <w:rPr>
          <w:sz w:val="24"/>
        </w:rPr>
        <w:t>any signs,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311FF64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2"/>
        <w:rPr>
          <w:rFonts w:ascii="Symbol" w:hAnsi="Symbol"/>
          <w:sz w:val="24"/>
        </w:rPr>
      </w:pPr>
      <w:r>
        <w:rPr>
          <w:sz w:val="24"/>
        </w:rPr>
        <w:t>communication</w:t>
      </w:r>
      <w:r>
        <w:rPr>
          <w:spacing w:val="-5"/>
          <w:sz w:val="24"/>
        </w:rPr>
        <w:t xml:space="preserve"> </w:t>
      </w:r>
      <w:r>
        <w:rPr>
          <w:sz w:val="24"/>
        </w:rPr>
        <w:t>barriers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managing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5"/>
          <w:sz w:val="24"/>
        </w:rPr>
        <w:t xml:space="preserve"> </w:t>
      </w:r>
      <w:r>
        <w:rPr>
          <w:sz w:val="24"/>
        </w:rPr>
        <w:t>challenges.</w:t>
      </w:r>
    </w:p>
    <w:p w14:paraId="323746AD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4"/>
        </w:tabs>
        <w:spacing w:before="174" w:line="285" w:lineRule="auto"/>
        <w:ind w:right="689"/>
        <w:jc w:val="both"/>
        <w:rPr>
          <w:rFonts w:ascii="Symbol" w:hAnsi="Symbol"/>
          <w:sz w:val="24"/>
        </w:rPr>
      </w:pPr>
      <w:r>
        <w:rPr>
          <w:sz w:val="24"/>
        </w:rPr>
        <w:t>cognitive understanding – being unable to understand the difference between fact</w:t>
      </w:r>
      <w:r>
        <w:rPr>
          <w:spacing w:val="-64"/>
          <w:sz w:val="24"/>
        </w:rPr>
        <w:t xml:space="preserve"> </w:t>
      </w:r>
      <w:r>
        <w:rPr>
          <w:sz w:val="24"/>
        </w:rPr>
        <w:t>and fiction in online content and then repeating the content/behaviours in schools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colleges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the consequences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doing so.</w:t>
      </w:r>
    </w:p>
    <w:p w14:paraId="0D9F28A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3" w:line="288" w:lineRule="auto"/>
        <w:ind w:right="586" w:firstLine="0"/>
        <w:rPr>
          <w:sz w:val="24"/>
        </w:rPr>
      </w:pPr>
      <w:r>
        <w:rPr>
          <w:sz w:val="24"/>
        </w:rPr>
        <w:t>Any reports of abuse involving children with SEND will therefore require close</w:t>
      </w:r>
      <w:r>
        <w:rPr>
          <w:spacing w:val="1"/>
          <w:sz w:val="24"/>
        </w:rPr>
        <w:t xml:space="preserve"> </w:t>
      </w:r>
      <w:r>
        <w:rPr>
          <w:sz w:val="24"/>
        </w:rPr>
        <w:t>liaison with the designated safeguarding lead (or a deputy) and the SENCO or the named</w:t>
      </w:r>
      <w:r>
        <w:rPr>
          <w:spacing w:val="-64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oversight for</w:t>
      </w:r>
      <w:r>
        <w:rPr>
          <w:spacing w:val="-1"/>
          <w:sz w:val="24"/>
        </w:rPr>
        <w:t xml:space="preserve"> </w:t>
      </w:r>
      <w:r>
        <w:rPr>
          <w:sz w:val="24"/>
        </w:rPr>
        <w:t>SEND 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college.</w:t>
      </w:r>
    </w:p>
    <w:p w14:paraId="2DE64A6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1146" w:firstLine="0"/>
        <w:rPr>
          <w:sz w:val="24"/>
        </w:rPr>
      </w:pPr>
      <w:r>
        <w:rPr>
          <w:sz w:val="24"/>
        </w:rPr>
        <w:t>Schools and colleges should consider extra pastoral support and attention for</w:t>
      </w:r>
      <w:r>
        <w:rPr>
          <w:spacing w:val="-64"/>
          <w:sz w:val="24"/>
        </w:rPr>
        <w:t xml:space="preserve"> </w:t>
      </w:r>
      <w:r>
        <w:rPr>
          <w:sz w:val="24"/>
        </w:rPr>
        <w:t>these children, along with ensuring any appropriate support for communication is in</w:t>
      </w:r>
      <w:r>
        <w:rPr>
          <w:spacing w:val="1"/>
          <w:sz w:val="24"/>
        </w:rPr>
        <w:t xml:space="preserve"> </w:t>
      </w:r>
      <w:r>
        <w:rPr>
          <w:sz w:val="24"/>
        </w:rPr>
        <w:t>place.</w:t>
      </w:r>
    </w:p>
    <w:p w14:paraId="76C242A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ind w:left="1114" w:hanging="721"/>
        <w:rPr>
          <w:sz w:val="24"/>
        </w:rPr>
      </w:pP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department’s:</w:t>
      </w:r>
    </w:p>
    <w:p w14:paraId="1584526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5"/>
        <w:ind w:hanging="361"/>
        <w:rPr>
          <w:rFonts w:ascii="Symbol" w:hAnsi="Symbol"/>
          <w:sz w:val="24"/>
        </w:rPr>
      </w:pPr>
      <w:hyperlink r:id="rId174">
        <w:r>
          <w:rPr>
            <w:color w:val="0000FF"/>
            <w:sz w:val="24"/>
            <w:u w:val="single" w:color="0000FF"/>
          </w:rPr>
          <w:t>SEND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Code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of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Practice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0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to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25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years</w:t>
        </w:r>
      </w:hyperlink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059B00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 w:line="381" w:lineRule="auto"/>
        <w:ind w:left="394" w:right="3749" w:firstLine="360"/>
        <w:rPr>
          <w:rFonts w:ascii="Symbol" w:hAnsi="Symbol"/>
          <w:sz w:val="24"/>
        </w:rPr>
      </w:pPr>
      <w:hyperlink r:id="rId175">
        <w:r>
          <w:rPr>
            <w:color w:val="0000FF"/>
            <w:sz w:val="24"/>
            <w:u w:val="single" w:color="0000FF"/>
          </w:rPr>
          <w:t>Supporting Pupils at School with Medical Conditions</w:t>
        </w:r>
      </w:hyperlink>
      <w:r>
        <w:rPr>
          <w:sz w:val="24"/>
        </w:rPr>
        <w:t>.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specialist organisations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as:</w:t>
      </w:r>
    </w:p>
    <w:p w14:paraId="5BC3C7E0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3" w:line="285" w:lineRule="auto"/>
        <w:ind w:right="692"/>
        <w:rPr>
          <w:rFonts w:ascii="Symbol" w:hAnsi="Symbol"/>
          <w:sz w:val="24"/>
        </w:rPr>
      </w:pPr>
      <w:r>
        <w:rPr>
          <w:sz w:val="24"/>
        </w:rPr>
        <w:t>The Special Educational Needs and Disabilities Information and Support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(SENDIASS). SENDIASS offer information, advice and support for parents and</w:t>
      </w:r>
      <w:r>
        <w:rPr>
          <w:spacing w:val="1"/>
          <w:sz w:val="24"/>
        </w:rPr>
        <w:t xml:space="preserve"> </w:t>
      </w:r>
      <w:r>
        <w:rPr>
          <w:sz w:val="24"/>
        </w:rPr>
        <w:t>carers of children and young people with SEND. All local authorities have such a</w:t>
      </w:r>
      <w:r>
        <w:rPr>
          <w:spacing w:val="1"/>
          <w:sz w:val="24"/>
        </w:rPr>
        <w:t xml:space="preserve"> </w:t>
      </w:r>
      <w:r>
        <w:rPr>
          <w:sz w:val="24"/>
        </w:rPr>
        <w:t>service:</w:t>
      </w:r>
      <w:r>
        <w:rPr>
          <w:color w:val="0000FF"/>
          <w:spacing w:val="-1"/>
          <w:sz w:val="24"/>
        </w:rPr>
        <w:t xml:space="preserve"> </w:t>
      </w:r>
      <w:hyperlink r:id="rId176">
        <w:r>
          <w:rPr>
            <w:color w:val="0000FF"/>
            <w:sz w:val="24"/>
            <w:u w:val="single" w:color="0000FF"/>
          </w:rPr>
          <w:t>Find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your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local IAS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service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(councilfordisabledchildren.org.uk)</w:t>
        </w:r>
      </w:hyperlink>
    </w:p>
    <w:p w14:paraId="00D7BE76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 w:line="285" w:lineRule="auto"/>
        <w:ind w:right="1027"/>
        <w:rPr>
          <w:rFonts w:ascii="Symbol" w:hAnsi="Symbol"/>
          <w:sz w:val="24"/>
        </w:rPr>
      </w:pPr>
      <w:hyperlink r:id="rId177">
        <w:r>
          <w:rPr>
            <w:color w:val="0000FF"/>
            <w:sz w:val="24"/>
            <w:u w:val="single" w:color="0000FF"/>
          </w:rPr>
          <w:t>Mencap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- Represents people with learning disabilities, with specific advice and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young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</w:p>
    <w:p w14:paraId="6FB25F6D" w14:textId="77777777" w:rsidR="00400008" w:rsidRDefault="00400008">
      <w:pPr>
        <w:spacing w:line="285" w:lineRule="auto"/>
        <w:rPr>
          <w:rFonts w:ascii="Symbol" w:hAnsi="Symbol"/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2903B909" w14:textId="77777777" w:rsidR="00400008" w:rsidRDefault="002B7DD3">
      <w:pPr>
        <w:pStyle w:val="Heading3"/>
        <w:spacing w:before="75"/>
      </w:pPr>
      <w:bookmarkStart w:id="115" w:name="Children_who_are_lesbian,_gay,_bi,_or_tr"/>
      <w:bookmarkEnd w:id="115"/>
      <w:r>
        <w:rPr>
          <w:color w:val="104F75"/>
        </w:rPr>
        <w:lastRenderedPageBreak/>
        <w:t>Children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who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are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lesbian,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gay,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bi,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or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trans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(LGBT)</w:t>
      </w:r>
    </w:p>
    <w:p w14:paraId="0EDE449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759" w:firstLine="0"/>
        <w:rPr>
          <w:sz w:val="24"/>
        </w:rPr>
      </w:pPr>
      <w:r>
        <w:rPr>
          <w:sz w:val="24"/>
        </w:rPr>
        <w:t>The fact that a child or a young person may be LGBT is not in itself an inherent</w:t>
      </w:r>
      <w:r>
        <w:rPr>
          <w:spacing w:val="1"/>
          <w:sz w:val="24"/>
        </w:rPr>
        <w:t xml:space="preserve"> </w:t>
      </w:r>
      <w:r>
        <w:rPr>
          <w:sz w:val="24"/>
        </w:rPr>
        <w:t>risk factor for harm. However, children who are LGBT can be targeted by other children.</w:t>
      </w:r>
      <w:r>
        <w:rPr>
          <w:spacing w:val="-64"/>
          <w:sz w:val="24"/>
        </w:rPr>
        <w:t xml:space="preserve"> </w:t>
      </w:r>
      <w:r>
        <w:rPr>
          <w:sz w:val="24"/>
        </w:rPr>
        <w:t>In some cases, a child who is perceived by other children to be LGBT (whether they are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not) 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just as</w:t>
      </w:r>
      <w:r>
        <w:rPr>
          <w:spacing w:val="-1"/>
          <w:sz w:val="24"/>
        </w:rPr>
        <w:t xml:space="preserve"> </w:t>
      </w:r>
      <w:r>
        <w:rPr>
          <w:sz w:val="24"/>
        </w:rPr>
        <w:t>vulnerable as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who identify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LGBT.</w:t>
      </w:r>
    </w:p>
    <w:p w14:paraId="7FFA4924" w14:textId="77777777" w:rsidR="00400008" w:rsidRDefault="00400008">
      <w:pPr>
        <w:pStyle w:val="BodyText"/>
        <w:rPr>
          <w:sz w:val="26"/>
        </w:rPr>
      </w:pPr>
    </w:p>
    <w:p w14:paraId="3FD4E6A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53" w:line="288" w:lineRule="auto"/>
        <w:ind w:left="393" w:right="706" w:firstLine="0"/>
        <w:rPr>
          <w:sz w:val="24"/>
        </w:rPr>
      </w:pPr>
      <w:r>
        <w:rPr>
          <w:sz w:val="24"/>
        </w:rPr>
        <w:t>Risks can be compounded where children who are LGBT lack a trusted adult with</w:t>
      </w:r>
      <w:r>
        <w:rPr>
          <w:spacing w:val="-64"/>
          <w:sz w:val="24"/>
        </w:rPr>
        <w:t xml:space="preserve"> </w:t>
      </w:r>
      <w:r>
        <w:rPr>
          <w:sz w:val="24"/>
        </w:rPr>
        <w:t>whom they can be open. It is therefore vital that staff endeavour to reduce the additional</w:t>
      </w:r>
      <w:r>
        <w:rPr>
          <w:spacing w:val="-64"/>
          <w:sz w:val="24"/>
        </w:rPr>
        <w:t xml:space="preserve"> </w:t>
      </w:r>
      <w:r>
        <w:rPr>
          <w:sz w:val="24"/>
        </w:rPr>
        <w:t>barriers faced and provide a safe space for them to speak out or share their concerns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members of</w:t>
      </w:r>
      <w:r>
        <w:rPr>
          <w:spacing w:val="1"/>
          <w:sz w:val="24"/>
        </w:rPr>
        <w:t xml:space="preserve"> </w:t>
      </w:r>
      <w:r>
        <w:rPr>
          <w:sz w:val="24"/>
        </w:rPr>
        <w:t>staff.</w:t>
      </w:r>
    </w:p>
    <w:p w14:paraId="65A2A41C" w14:textId="77777777" w:rsidR="00400008" w:rsidRDefault="00400008">
      <w:pPr>
        <w:pStyle w:val="BodyText"/>
        <w:rPr>
          <w:sz w:val="26"/>
        </w:rPr>
      </w:pPr>
    </w:p>
    <w:p w14:paraId="2B7EAC8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52" w:line="288" w:lineRule="auto"/>
        <w:ind w:right="638" w:firstLine="0"/>
        <w:rPr>
          <w:sz w:val="24"/>
        </w:rPr>
      </w:pPr>
      <w:bookmarkStart w:id="116" w:name="_bookmark61"/>
      <w:bookmarkEnd w:id="116"/>
      <w:r>
        <w:rPr>
          <w:sz w:val="24"/>
        </w:rPr>
        <w:t>LGBT inclusion is part of the statutory</w:t>
      </w:r>
      <w:r>
        <w:rPr>
          <w:color w:val="0000FF"/>
          <w:sz w:val="24"/>
        </w:rPr>
        <w:t xml:space="preserve"> </w:t>
      </w:r>
      <w:hyperlink r:id="rId178">
        <w:r>
          <w:rPr>
            <w:color w:val="0000FF"/>
            <w:sz w:val="24"/>
            <w:u w:val="single" w:color="0000FF"/>
          </w:rPr>
          <w:t>Relationships Education, Relationship and</w:t>
        </w:r>
      </w:hyperlink>
      <w:r>
        <w:rPr>
          <w:color w:val="0000FF"/>
          <w:spacing w:val="1"/>
          <w:sz w:val="24"/>
        </w:rPr>
        <w:t xml:space="preserve"> </w:t>
      </w:r>
      <w:hyperlink r:id="rId179">
        <w:r>
          <w:rPr>
            <w:color w:val="0000FF"/>
            <w:sz w:val="24"/>
            <w:u w:val="single" w:color="0000FF"/>
          </w:rPr>
          <w:t>Sex Education and Health Education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curriculum and there is a range of support available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schools</w:t>
      </w:r>
      <w:r>
        <w:rPr>
          <w:spacing w:val="-2"/>
          <w:sz w:val="24"/>
        </w:rPr>
        <w:t xml:space="preserve"> </w:t>
      </w:r>
      <w:r>
        <w:rPr>
          <w:sz w:val="24"/>
        </w:rPr>
        <w:t>counter</w:t>
      </w:r>
      <w:r>
        <w:rPr>
          <w:spacing w:val="-1"/>
          <w:sz w:val="24"/>
        </w:rPr>
        <w:t xml:space="preserve"> </w:t>
      </w:r>
      <w:r>
        <w:rPr>
          <w:sz w:val="24"/>
        </w:rPr>
        <w:t>homophobic,</w:t>
      </w:r>
      <w:r>
        <w:rPr>
          <w:spacing w:val="-1"/>
          <w:sz w:val="24"/>
        </w:rPr>
        <w:t xml:space="preserve"> </w:t>
      </w:r>
      <w:r>
        <w:rPr>
          <w:sz w:val="24"/>
        </w:rPr>
        <w:t>biphobic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transphobic</w:t>
      </w:r>
      <w:r>
        <w:rPr>
          <w:spacing w:val="-2"/>
          <w:sz w:val="24"/>
        </w:rPr>
        <w:t xml:space="preserve"> </w:t>
      </w:r>
      <w:r>
        <w:rPr>
          <w:sz w:val="24"/>
        </w:rPr>
        <w:t>bullying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abuse.</w:t>
      </w:r>
    </w:p>
    <w:p w14:paraId="35AD6F2A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598E79F8" w14:textId="77777777" w:rsidR="00400008" w:rsidRDefault="002B7DD3">
      <w:pPr>
        <w:pStyle w:val="Heading1"/>
      </w:pPr>
      <w:bookmarkStart w:id="117" w:name="Part_three:_Safer_recruitment"/>
      <w:bookmarkEnd w:id="117"/>
      <w:r>
        <w:rPr>
          <w:color w:val="104F75"/>
        </w:rPr>
        <w:lastRenderedPageBreak/>
        <w:t>Part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three: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Safer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recruitment</w:t>
      </w:r>
    </w:p>
    <w:p w14:paraId="49EA0585" w14:textId="77777777" w:rsidR="00400008" w:rsidRDefault="002B7DD3">
      <w:pPr>
        <w:spacing w:before="241" w:line="288" w:lineRule="auto"/>
        <w:ind w:left="393" w:right="731"/>
        <w:rPr>
          <w:sz w:val="24"/>
        </w:rPr>
      </w:pPr>
      <w:r>
        <w:rPr>
          <w:sz w:val="24"/>
        </w:rPr>
        <w:t>This part of the guidance has four sections providing schools and colleges with the legal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 ‘</w:t>
      </w:r>
      <w:r>
        <w:rPr>
          <w:b/>
          <w:sz w:val="24"/>
        </w:rPr>
        <w:t xml:space="preserve">must </w:t>
      </w:r>
      <w:r>
        <w:rPr>
          <w:sz w:val="24"/>
        </w:rPr>
        <w:t xml:space="preserve">do’, what they </w:t>
      </w:r>
      <w:r>
        <w:rPr>
          <w:b/>
          <w:sz w:val="24"/>
        </w:rPr>
        <w:t xml:space="preserve">should </w:t>
      </w:r>
      <w:r>
        <w:rPr>
          <w:sz w:val="24"/>
        </w:rPr>
        <w:t xml:space="preserve">do, what is considered </w:t>
      </w:r>
      <w:r>
        <w:rPr>
          <w:b/>
          <w:sz w:val="24"/>
        </w:rPr>
        <w:t xml:space="preserve">best practice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important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information </w:t>
      </w:r>
      <w:r>
        <w:rPr>
          <w:sz w:val="24"/>
        </w:rPr>
        <w:t>about:</w:t>
      </w:r>
    </w:p>
    <w:p w14:paraId="31E2A4C5" w14:textId="77777777" w:rsidR="00400008" w:rsidRDefault="00400008">
      <w:pPr>
        <w:pStyle w:val="BodyText"/>
        <w:spacing w:before="10"/>
        <w:rPr>
          <w:sz w:val="20"/>
        </w:rPr>
      </w:pPr>
    </w:p>
    <w:p w14:paraId="5ED7F128" w14:textId="77777777" w:rsidR="00400008" w:rsidRDefault="002B7DD3">
      <w:pPr>
        <w:pStyle w:val="ListParagraph"/>
        <w:numPr>
          <w:ilvl w:val="0"/>
          <w:numId w:val="13"/>
        </w:numPr>
        <w:tabs>
          <w:tab w:val="left" w:pos="1113"/>
          <w:tab w:val="left" w:pos="1114"/>
        </w:tabs>
        <w:spacing w:before="0"/>
        <w:ind w:hanging="481"/>
        <w:jc w:val="left"/>
        <w:rPr>
          <w:sz w:val="24"/>
        </w:rPr>
      </w:pPr>
      <w:hyperlink w:anchor="_bookmark62" w:history="1"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recruitment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and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selection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process</w:t>
        </w:r>
      </w:hyperlink>
    </w:p>
    <w:p w14:paraId="1D4B7256" w14:textId="77777777" w:rsidR="00400008" w:rsidRDefault="002B7DD3">
      <w:pPr>
        <w:pStyle w:val="ListParagraph"/>
        <w:numPr>
          <w:ilvl w:val="0"/>
          <w:numId w:val="13"/>
        </w:numPr>
        <w:tabs>
          <w:tab w:val="left" w:pos="1113"/>
          <w:tab w:val="left" w:pos="1114"/>
        </w:tabs>
        <w:spacing w:before="175" w:line="288" w:lineRule="auto"/>
        <w:ind w:right="1813" w:hanging="533"/>
        <w:jc w:val="left"/>
        <w:rPr>
          <w:sz w:val="24"/>
        </w:rPr>
      </w:pPr>
      <w:hyperlink w:anchor="_bookmark66" w:history="1">
        <w:r>
          <w:rPr>
            <w:color w:val="0000FF"/>
            <w:sz w:val="24"/>
            <w:u w:val="single" w:color="0000FF"/>
          </w:rPr>
          <w:t>pre-appointment and vetting checks, regulated activity and recording of</w:t>
        </w:r>
      </w:hyperlink>
      <w:r>
        <w:rPr>
          <w:color w:val="0000FF"/>
          <w:spacing w:val="-64"/>
          <w:sz w:val="24"/>
        </w:rPr>
        <w:t xml:space="preserve"> </w:t>
      </w:r>
      <w:hyperlink w:anchor="_bookmark66" w:history="1">
        <w:r>
          <w:rPr>
            <w:color w:val="0000FF"/>
            <w:sz w:val="24"/>
            <w:u w:val="single" w:color="0000FF"/>
          </w:rPr>
          <w:t>information</w:t>
        </w:r>
      </w:hyperlink>
    </w:p>
    <w:p w14:paraId="726E08CF" w14:textId="77777777" w:rsidR="00400008" w:rsidRDefault="002B7DD3">
      <w:pPr>
        <w:pStyle w:val="ListParagraph"/>
        <w:numPr>
          <w:ilvl w:val="0"/>
          <w:numId w:val="13"/>
        </w:numPr>
        <w:tabs>
          <w:tab w:val="left" w:pos="1113"/>
          <w:tab w:val="left" w:pos="1114"/>
        </w:tabs>
        <w:spacing w:line="288" w:lineRule="auto"/>
        <w:ind w:right="718" w:hanging="587"/>
        <w:jc w:val="left"/>
        <w:rPr>
          <w:sz w:val="24"/>
        </w:rPr>
      </w:pPr>
      <w:hyperlink w:anchor="_bookmark102" w:history="1">
        <w:r>
          <w:rPr>
            <w:color w:val="0000FF"/>
            <w:sz w:val="24"/>
            <w:u w:val="single" w:color="0000FF"/>
          </w:rPr>
          <w:t>other checks that may be necessary for staff, volunteers and others, including the</w:t>
        </w:r>
      </w:hyperlink>
      <w:r>
        <w:rPr>
          <w:color w:val="0000FF"/>
          <w:spacing w:val="-64"/>
          <w:sz w:val="24"/>
        </w:rPr>
        <w:t xml:space="preserve"> </w:t>
      </w:r>
      <w:hyperlink w:anchor="_bookmark102" w:history="1">
        <w:r>
          <w:rPr>
            <w:color w:val="0000FF"/>
            <w:sz w:val="24"/>
            <w:u w:val="single" w:color="0000FF"/>
          </w:rPr>
          <w:t>responsibilities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on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schools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and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colleges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for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children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in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other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settings</w:t>
        </w:r>
      </w:hyperlink>
      <w:r>
        <w:rPr>
          <w:sz w:val="24"/>
        </w:rPr>
        <w:t>, and,</w:t>
      </w:r>
    </w:p>
    <w:p w14:paraId="0254D68D" w14:textId="77777777" w:rsidR="00400008" w:rsidRDefault="002B7DD3">
      <w:pPr>
        <w:pStyle w:val="ListParagraph"/>
        <w:numPr>
          <w:ilvl w:val="0"/>
          <w:numId w:val="13"/>
        </w:numPr>
        <w:tabs>
          <w:tab w:val="left" w:pos="1113"/>
          <w:tab w:val="left" w:pos="1114"/>
        </w:tabs>
        <w:spacing w:line="288" w:lineRule="auto"/>
        <w:ind w:right="734" w:hanging="600"/>
        <w:jc w:val="left"/>
        <w:rPr>
          <w:sz w:val="24"/>
        </w:rPr>
      </w:pPr>
      <w:hyperlink w:anchor="_bookmark133" w:history="1">
        <w:r>
          <w:rPr>
            <w:color w:val="0000FF"/>
            <w:sz w:val="24"/>
            <w:u w:val="single" w:color="0000FF"/>
          </w:rPr>
          <w:t>how to ensure the ongoing safeguarding of children and the legal reporting duties</w:t>
        </w:r>
      </w:hyperlink>
      <w:r>
        <w:rPr>
          <w:color w:val="0000FF"/>
          <w:spacing w:val="-65"/>
          <w:sz w:val="24"/>
        </w:rPr>
        <w:t xml:space="preserve"> </w:t>
      </w:r>
      <w:hyperlink w:anchor="_bookmark133" w:history="1">
        <w:r>
          <w:rPr>
            <w:color w:val="0000FF"/>
            <w:sz w:val="24"/>
            <w:u w:val="single" w:color="0000FF"/>
          </w:rPr>
          <w:t>on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employers.</w:t>
        </w:r>
      </w:hyperlink>
    </w:p>
    <w:p w14:paraId="0BB7A1B0" w14:textId="77777777" w:rsidR="00400008" w:rsidRDefault="00400008">
      <w:pPr>
        <w:pStyle w:val="BodyText"/>
        <w:rPr>
          <w:sz w:val="20"/>
        </w:rPr>
      </w:pPr>
    </w:p>
    <w:p w14:paraId="1EC294D7" w14:textId="77777777" w:rsidR="00400008" w:rsidRDefault="002B7DD3">
      <w:pPr>
        <w:pStyle w:val="Heading2"/>
        <w:numPr>
          <w:ilvl w:val="0"/>
          <w:numId w:val="12"/>
        </w:numPr>
        <w:tabs>
          <w:tab w:val="left" w:pos="661"/>
        </w:tabs>
        <w:spacing w:before="250"/>
      </w:pPr>
      <w:bookmarkStart w:id="118" w:name="i._Recruitment_and_selection_process"/>
      <w:bookmarkStart w:id="119" w:name="_bookmark62"/>
      <w:bookmarkEnd w:id="118"/>
      <w:bookmarkEnd w:id="119"/>
      <w:r>
        <w:rPr>
          <w:color w:val="104F75"/>
        </w:rPr>
        <w:t>Recruitment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selection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process</w:t>
      </w:r>
    </w:p>
    <w:p w14:paraId="29D4B38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586" w:firstLine="0"/>
        <w:rPr>
          <w:sz w:val="24"/>
        </w:rPr>
      </w:pPr>
      <w:r>
        <w:rPr>
          <w:sz w:val="24"/>
        </w:rPr>
        <w:t>This section focuses on ensuring potential applicants are given the right messages</w:t>
      </w:r>
      <w:r>
        <w:rPr>
          <w:spacing w:val="-64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college’s</w:t>
      </w:r>
      <w:r>
        <w:rPr>
          <w:spacing w:val="-1"/>
          <w:sz w:val="24"/>
        </w:rPr>
        <w:t xml:space="preserve"> </w:t>
      </w:r>
      <w:r>
        <w:rPr>
          <w:sz w:val="24"/>
        </w:rPr>
        <w:t>commitment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recruit suitable</w:t>
      </w:r>
      <w:r>
        <w:rPr>
          <w:spacing w:val="-1"/>
          <w:sz w:val="24"/>
        </w:rPr>
        <w:t xml:space="preserve"> </w:t>
      </w:r>
      <w:r>
        <w:rPr>
          <w:sz w:val="24"/>
        </w:rPr>
        <w:t>people.</w:t>
      </w:r>
    </w:p>
    <w:p w14:paraId="5FF8B5F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1051" w:firstLine="0"/>
        <w:rPr>
          <w:sz w:val="24"/>
        </w:rPr>
      </w:pPr>
      <w:r>
        <w:rPr>
          <w:sz w:val="24"/>
        </w:rPr>
        <w:t>It is vital that as part of their whole school or college approach to safeguarding</w:t>
      </w:r>
      <w:r>
        <w:rPr>
          <w:spacing w:val="-64"/>
          <w:sz w:val="24"/>
        </w:rPr>
        <w:t xml:space="preserve"> </w:t>
      </w:r>
      <w:r>
        <w:rPr>
          <w:sz w:val="24"/>
        </w:rPr>
        <w:t>governing bodies and proprietors create a culture that safeguards and promotes the</w:t>
      </w:r>
      <w:r>
        <w:rPr>
          <w:spacing w:val="1"/>
          <w:sz w:val="24"/>
        </w:rPr>
        <w:t xml:space="preserve"> </w:t>
      </w:r>
      <w:r>
        <w:rPr>
          <w:sz w:val="24"/>
        </w:rPr>
        <w:t>welfare of children in their school or college. As part of this culture, it is important that</w:t>
      </w:r>
      <w:r>
        <w:rPr>
          <w:spacing w:val="-64"/>
          <w:sz w:val="24"/>
        </w:rPr>
        <w:t xml:space="preserve"> </w:t>
      </w:r>
      <w:r>
        <w:rPr>
          <w:sz w:val="24"/>
        </w:rPr>
        <w:t>they adopt robust recruitment procedures that deter and prevent people who are</w:t>
      </w:r>
      <w:r>
        <w:rPr>
          <w:spacing w:val="1"/>
          <w:sz w:val="24"/>
        </w:rPr>
        <w:t xml:space="preserve"> </w:t>
      </w:r>
      <w:r>
        <w:rPr>
          <w:sz w:val="24"/>
        </w:rPr>
        <w:t>unsuitable to work with children from applying for or securing employment, or</w:t>
      </w:r>
      <w:r>
        <w:rPr>
          <w:spacing w:val="1"/>
          <w:sz w:val="24"/>
        </w:rPr>
        <w:t xml:space="preserve"> </w:t>
      </w:r>
      <w:r>
        <w:rPr>
          <w:sz w:val="24"/>
        </w:rPr>
        <w:t>volunteering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opportunities in</w:t>
      </w:r>
      <w:r>
        <w:rPr>
          <w:spacing w:val="-1"/>
          <w:sz w:val="24"/>
        </w:rPr>
        <w:t xml:space="preserve"> </w:t>
      </w:r>
      <w:r>
        <w:rPr>
          <w:sz w:val="24"/>
        </w:rPr>
        <w:t>schools and</w:t>
      </w:r>
      <w:r>
        <w:rPr>
          <w:spacing w:val="-1"/>
          <w:sz w:val="24"/>
        </w:rPr>
        <w:t xml:space="preserve"> </w:t>
      </w:r>
      <w:r>
        <w:rPr>
          <w:sz w:val="24"/>
        </w:rPr>
        <w:t>colleges.</w:t>
      </w:r>
    </w:p>
    <w:p w14:paraId="6369E4D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53" w:firstLine="0"/>
        <w:rPr>
          <w:sz w:val="24"/>
        </w:rPr>
      </w:pPr>
      <w:r>
        <w:rPr>
          <w:sz w:val="24"/>
        </w:rPr>
        <w:t>Governing bodies and proprietors should ensure that those involved with the</w:t>
      </w:r>
      <w:r>
        <w:rPr>
          <w:spacing w:val="1"/>
          <w:sz w:val="24"/>
        </w:rPr>
        <w:t xml:space="preserve"> </w:t>
      </w:r>
      <w:r>
        <w:rPr>
          <w:sz w:val="24"/>
        </w:rPr>
        <w:t>recruitment and employment of staff to work with children have received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safer recruitment training, the substance of which should at a minimum cover the content</w:t>
      </w:r>
      <w:r>
        <w:rPr>
          <w:spacing w:val="-64"/>
          <w:sz w:val="24"/>
        </w:rPr>
        <w:t xml:space="preserve"> </w:t>
      </w:r>
      <w:r>
        <w:rPr>
          <w:sz w:val="24"/>
        </w:rPr>
        <w:t>of this part</w:t>
      </w:r>
      <w:r>
        <w:rPr>
          <w:spacing w:val="-2"/>
          <w:sz w:val="24"/>
        </w:rPr>
        <w:t xml:space="preserve"> </w:t>
      </w:r>
      <w:r>
        <w:rPr>
          <w:sz w:val="24"/>
        </w:rPr>
        <w:t>(Part three)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 guidance.</w:t>
      </w:r>
    </w:p>
    <w:p w14:paraId="707BEF8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52" w:firstLine="0"/>
        <w:rPr>
          <w:sz w:val="24"/>
        </w:rPr>
      </w:pPr>
      <w:r>
        <w:rPr>
          <w:spacing w:val="-1"/>
          <w:sz w:val="24"/>
        </w:rPr>
        <w:t xml:space="preserve">The School Staffing (England) Regulations 2009 </w:t>
      </w:r>
      <w:hyperlink w:anchor="_bookmark63" w:history="1">
        <w:r>
          <w:rPr>
            <w:spacing w:val="-1"/>
            <w:sz w:val="24"/>
            <w:vertAlign w:val="superscript"/>
          </w:rPr>
          <w:t>56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and the Education (Pupil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Referral Units) (Application of Enactments) (England) </w:t>
      </w:r>
      <w:r>
        <w:rPr>
          <w:sz w:val="24"/>
        </w:rPr>
        <w:t xml:space="preserve">Regulations 2007 </w:t>
      </w:r>
      <w:hyperlink w:anchor="_bookmark64" w:history="1">
        <w:r>
          <w:rPr>
            <w:sz w:val="24"/>
            <w:vertAlign w:val="superscript"/>
          </w:rPr>
          <w:t>57</w:t>
        </w:r>
        <w:r>
          <w:rPr>
            <w:sz w:val="24"/>
          </w:rPr>
          <w:t xml:space="preserve"> </w:t>
        </w:r>
      </w:hyperlink>
      <w:r>
        <w:rPr>
          <w:sz w:val="24"/>
        </w:rPr>
        <w:t>require</w:t>
      </w:r>
      <w:r>
        <w:rPr>
          <w:spacing w:val="1"/>
          <w:sz w:val="24"/>
        </w:rPr>
        <w:t xml:space="preserve"> </w:t>
      </w:r>
      <w:r>
        <w:rPr>
          <w:sz w:val="24"/>
        </w:rPr>
        <w:t>governing bodies of maintained schools and management committees of pupil referral</w:t>
      </w:r>
      <w:r>
        <w:rPr>
          <w:spacing w:val="1"/>
          <w:sz w:val="24"/>
        </w:rPr>
        <w:t xml:space="preserve"> </w:t>
      </w:r>
      <w:r>
        <w:rPr>
          <w:sz w:val="24"/>
        </w:rPr>
        <w:t>units (PRUs) to ensure that at least one of the persons who conducts an interview has</w:t>
      </w:r>
      <w:r>
        <w:rPr>
          <w:spacing w:val="1"/>
          <w:sz w:val="24"/>
        </w:rPr>
        <w:t xml:space="preserve"> </w:t>
      </w:r>
      <w:r>
        <w:rPr>
          <w:sz w:val="24"/>
        </w:rPr>
        <w:t>completed safer recruitment training. Governing bodies of maintained schools and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committees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PRUs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choose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advice</w:t>
      </w:r>
    </w:p>
    <w:p w14:paraId="5DA00FF0" w14:textId="77777777" w:rsidR="00400008" w:rsidRDefault="00400008">
      <w:pPr>
        <w:pStyle w:val="BodyText"/>
        <w:rPr>
          <w:sz w:val="20"/>
        </w:rPr>
      </w:pPr>
    </w:p>
    <w:p w14:paraId="60904F90" w14:textId="7B23C5A8" w:rsidR="00400008" w:rsidRDefault="002B7DD3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49D6ED2" wp14:editId="22D90865">
                <wp:simplePos x="0" y="0"/>
                <wp:positionH relativeFrom="page">
                  <wp:posOffset>720090</wp:posOffset>
                </wp:positionH>
                <wp:positionV relativeFrom="paragraph">
                  <wp:posOffset>144780</wp:posOffset>
                </wp:positionV>
                <wp:extent cx="1828800" cy="7620"/>
                <wp:effectExtent l="0" t="0" r="0" b="0"/>
                <wp:wrapTopAndBottom/>
                <wp:docPr id="186572873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0998D" id="docshape30" o:spid="_x0000_s1026" style="position:absolute;margin-left:56.7pt;margin-top:11.4pt;width:2in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RqcZvd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B493E4D" w14:textId="77777777" w:rsidR="00400008" w:rsidRDefault="00400008">
      <w:pPr>
        <w:pStyle w:val="BodyText"/>
        <w:rPr>
          <w:sz w:val="20"/>
        </w:rPr>
      </w:pPr>
    </w:p>
    <w:p w14:paraId="63E7D488" w14:textId="77777777" w:rsidR="00400008" w:rsidRDefault="00400008">
      <w:pPr>
        <w:pStyle w:val="BodyText"/>
        <w:spacing w:before="8"/>
        <w:rPr>
          <w:sz w:val="29"/>
        </w:rPr>
      </w:pPr>
    </w:p>
    <w:p w14:paraId="4FD146F6" w14:textId="77777777" w:rsidR="00400008" w:rsidRDefault="002B7DD3">
      <w:pPr>
        <w:spacing w:before="100"/>
        <w:ind w:left="394"/>
        <w:rPr>
          <w:sz w:val="20"/>
        </w:rPr>
      </w:pPr>
      <w:bookmarkStart w:id="120" w:name="_bookmark63"/>
      <w:bookmarkEnd w:id="120"/>
      <w:r>
        <w:rPr>
          <w:sz w:val="20"/>
          <w:vertAlign w:val="superscript"/>
        </w:rPr>
        <w:t>56</w:t>
      </w:r>
      <w:r>
        <w:rPr>
          <w:spacing w:val="-4"/>
          <w:sz w:val="20"/>
        </w:rPr>
        <w:t xml:space="preserve"> </w:t>
      </w:r>
      <w:hyperlink r:id="rId180"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School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Staffing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(England)</w:t>
        </w:r>
        <w:r>
          <w:rPr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Regulations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2009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(legislation.gov.uk)</w:t>
        </w:r>
        <w:r>
          <w:rPr>
            <w:color w:val="0000FF"/>
            <w:spacing w:val="-3"/>
            <w:sz w:val="20"/>
          </w:rPr>
          <w:t xml:space="preserve"> </w:t>
        </w:r>
      </w:hyperlink>
      <w:r>
        <w:rPr>
          <w:sz w:val="20"/>
        </w:rPr>
        <w:t>regulation</w:t>
      </w:r>
      <w:r>
        <w:rPr>
          <w:spacing w:val="-5"/>
          <w:sz w:val="20"/>
        </w:rPr>
        <w:t xml:space="preserve"> </w:t>
      </w:r>
      <w:r>
        <w:rPr>
          <w:sz w:val="20"/>
        </w:rPr>
        <w:t>9.</w:t>
      </w:r>
    </w:p>
    <w:p w14:paraId="2A9C383D" w14:textId="77777777" w:rsidR="00400008" w:rsidRDefault="002B7DD3">
      <w:pPr>
        <w:spacing w:before="15" w:line="254" w:lineRule="auto"/>
        <w:ind w:left="394" w:right="1618"/>
        <w:rPr>
          <w:sz w:val="20"/>
        </w:rPr>
      </w:pPr>
      <w:bookmarkStart w:id="121" w:name="_bookmark64"/>
      <w:bookmarkEnd w:id="121"/>
      <w:r>
        <w:rPr>
          <w:sz w:val="20"/>
          <w:vertAlign w:val="superscript"/>
        </w:rPr>
        <w:t>57</w:t>
      </w:r>
      <w:r>
        <w:rPr>
          <w:sz w:val="20"/>
        </w:rPr>
        <w:t xml:space="preserve"> </w:t>
      </w:r>
      <w:hyperlink r:id="rId181">
        <w:r>
          <w:rPr>
            <w:color w:val="0000FF"/>
            <w:sz w:val="20"/>
            <w:u w:val="single" w:color="0000FF"/>
          </w:rPr>
          <w:t>The Education (Pupil Referral Units) (Application of Enactments) (England) Regulations 2007</w:t>
        </w:r>
      </w:hyperlink>
      <w:r>
        <w:rPr>
          <w:color w:val="0000FF"/>
          <w:spacing w:val="-53"/>
          <w:sz w:val="20"/>
        </w:rPr>
        <w:t xml:space="preserve"> </w:t>
      </w:r>
      <w:hyperlink r:id="rId182">
        <w:r>
          <w:rPr>
            <w:color w:val="0000FF"/>
            <w:sz w:val="20"/>
            <w:u w:val="single" w:color="0000FF"/>
          </w:rPr>
          <w:t>(legislation.gov.uk)</w:t>
        </w:r>
      </w:hyperlink>
    </w:p>
    <w:p w14:paraId="46265314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474DF4B7" w14:textId="77777777" w:rsidR="00400008" w:rsidRDefault="002B7DD3">
      <w:pPr>
        <w:pStyle w:val="BodyText"/>
        <w:spacing w:before="76"/>
        <w:ind w:left="394"/>
      </w:pPr>
      <w:r>
        <w:lastRenderedPageBreak/>
        <w:t>from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so.</w:t>
      </w:r>
    </w:p>
    <w:p w14:paraId="14B1F124" w14:textId="77777777" w:rsidR="00400008" w:rsidRDefault="00400008">
      <w:pPr>
        <w:pStyle w:val="BodyText"/>
        <w:spacing w:before="1"/>
        <w:rPr>
          <w:sz w:val="36"/>
        </w:rPr>
      </w:pPr>
    </w:p>
    <w:p w14:paraId="097CB1B2" w14:textId="77777777" w:rsidR="00400008" w:rsidRDefault="002B7DD3">
      <w:pPr>
        <w:pStyle w:val="Heading3"/>
      </w:pPr>
      <w:bookmarkStart w:id="122" w:name="Advert"/>
      <w:bookmarkEnd w:id="122"/>
      <w:r>
        <w:rPr>
          <w:color w:val="104F75"/>
        </w:rPr>
        <w:t>Advert</w:t>
      </w:r>
    </w:p>
    <w:p w14:paraId="0FB9B54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760" w:firstLine="0"/>
        <w:rPr>
          <w:sz w:val="24"/>
        </w:rPr>
      </w:pPr>
      <w:r>
        <w:rPr>
          <w:sz w:val="24"/>
        </w:rPr>
        <w:t>Schools and colleges should think about including the following information when</w:t>
      </w:r>
      <w:r>
        <w:rPr>
          <w:spacing w:val="-64"/>
          <w:sz w:val="24"/>
        </w:rPr>
        <w:t xml:space="preserve"> </w:t>
      </w:r>
      <w:r>
        <w:rPr>
          <w:sz w:val="24"/>
        </w:rPr>
        <w:t>defining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(through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specification):</w:t>
      </w:r>
    </w:p>
    <w:p w14:paraId="626D61A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/>
        <w:ind w:hanging="361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skills,</w:t>
      </w:r>
      <w:r>
        <w:rPr>
          <w:spacing w:val="-4"/>
          <w:sz w:val="24"/>
        </w:rPr>
        <w:t xml:space="preserve"> </w:t>
      </w:r>
      <w:r>
        <w:rPr>
          <w:sz w:val="24"/>
        </w:rPr>
        <w:t>abilities,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3"/>
          <w:sz w:val="24"/>
        </w:rPr>
        <w:t xml:space="preserve"> </w:t>
      </w:r>
      <w:r>
        <w:rPr>
          <w:sz w:val="24"/>
        </w:rPr>
        <w:t>attitude,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behaviours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post,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</w:p>
    <w:p w14:paraId="1948283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 w:line="285" w:lineRule="auto"/>
        <w:ind w:left="1113" w:right="665"/>
        <w:rPr>
          <w:rFonts w:ascii="Symbol" w:hAnsi="Symbol"/>
          <w:sz w:val="24"/>
        </w:rPr>
      </w:pPr>
      <w:r>
        <w:rPr>
          <w:sz w:val="24"/>
        </w:rPr>
        <w:t>the safeguarding requirements, i.e. to what extent will the role involve contact with</w:t>
      </w:r>
      <w:r>
        <w:rPr>
          <w:spacing w:val="-64"/>
          <w:sz w:val="24"/>
        </w:rPr>
        <w:t xml:space="preserve"> </w:t>
      </w:r>
      <w:r>
        <w:rPr>
          <w:sz w:val="24"/>
        </w:rPr>
        <w:t>children and will they be engaging in regulated activity relevant to children. See</w:t>
      </w:r>
      <w:r>
        <w:rPr>
          <w:spacing w:val="1"/>
          <w:sz w:val="24"/>
        </w:rPr>
        <w:t xml:space="preserve"> </w:t>
      </w:r>
      <w:r>
        <w:rPr>
          <w:sz w:val="24"/>
        </w:rPr>
        <w:t>page</w:t>
      </w:r>
      <w:r>
        <w:rPr>
          <w:spacing w:val="-1"/>
          <w:sz w:val="24"/>
        </w:rPr>
        <w:t xml:space="preserve"> </w:t>
      </w:r>
      <w:r>
        <w:rPr>
          <w:sz w:val="24"/>
        </w:rPr>
        <w:t>61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 about</w:t>
      </w:r>
      <w:r>
        <w:rPr>
          <w:spacing w:val="-1"/>
          <w:sz w:val="24"/>
        </w:rPr>
        <w:t xml:space="preserve"> </w:t>
      </w:r>
      <w:r>
        <w:rPr>
          <w:sz w:val="24"/>
        </w:rPr>
        <w:t>regulated activity.</w:t>
      </w:r>
    </w:p>
    <w:p w14:paraId="003BE36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3"/>
        <w:ind w:left="1114" w:hanging="72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advert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include:</w:t>
      </w:r>
    </w:p>
    <w:p w14:paraId="148FD850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5" w:line="285" w:lineRule="auto"/>
        <w:ind w:left="1113" w:right="600"/>
        <w:rPr>
          <w:rFonts w:ascii="Symbol" w:hAnsi="Symbol"/>
          <w:sz w:val="24"/>
        </w:rPr>
      </w:pPr>
      <w:r>
        <w:rPr>
          <w:sz w:val="24"/>
        </w:rPr>
        <w:t>the school’s or college’s commitment to safeguarding and promoting the welfare of</w:t>
      </w:r>
      <w:r>
        <w:rPr>
          <w:spacing w:val="-64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clear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1"/>
          <w:sz w:val="24"/>
        </w:rPr>
        <w:t xml:space="preserve"> </w:t>
      </w:r>
      <w:r>
        <w:rPr>
          <w:sz w:val="24"/>
        </w:rPr>
        <w:t>checks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undertaken</w:t>
      </w:r>
    </w:p>
    <w:p w14:paraId="6D6A2C22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 w:line="283" w:lineRule="auto"/>
        <w:ind w:left="1113" w:right="1519"/>
        <w:rPr>
          <w:rFonts w:ascii="Symbol" w:hAnsi="Symbol"/>
          <w:sz w:val="24"/>
        </w:rPr>
      </w:pPr>
      <w:r>
        <w:rPr>
          <w:sz w:val="24"/>
        </w:rPr>
        <w:t>the safeguarding responsibilities of the post as per the job description and</w:t>
      </w:r>
      <w:r>
        <w:rPr>
          <w:spacing w:val="-64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specification,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1D2C0FF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 w:line="288" w:lineRule="auto"/>
        <w:ind w:left="1113" w:right="746"/>
        <w:rPr>
          <w:rFonts w:ascii="Symbol" w:hAnsi="Symbol"/>
          <w:sz w:val="24"/>
        </w:rPr>
      </w:pPr>
      <w:r>
        <w:rPr>
          <w:sz w:val="24"/>
        </w:rPr>
        <w:t>whether the post is exempt from the Rehabilitation of Offenders Act (ROA) 1974.</w:t>
      </w:r>
      <w:r>
        <w:rPr>
          <w:spacing w:val="-64"/>
          <w:sz w:val="24"/>
        </w:rPr>
        <w:t xml:space="preserve"> </w:t>
      </w:r>
      <w:r>
        <w:rPr>
          <w:sz w:val="24"/>
        </w:rPr>
        <w:t>The amendments to the ROA 1974 (Exceptions Order 1975, (amended 2013 and</w:t>
      </w:r>
      <w:r>
        <w:rPr>
          <w:spacing w:val="-64"/>
          <w:sz w:val="24"/>
        </w:rPr>
        <w:t xml:space="preserve"> </w:t>
      </w:r>
      <w:r>
        <w:rPr>
          <w:sz w:val="24"/>
        </w:rPr>
        <w:t>2020)) provide that when applying for certain jobs and activities, certain spent</w:t>
      </w:r>
      <w:r>
        <w:rPr>
          <w:spacing w:val="1"/>
          <w:sz w:val="24"/>
        </w:rPr>
        <w:t xml:space="preserve"> </w:t>
      </w:r>
      <w:r>
        <w:rPr>
          <w:sz w:val="24"/>
        </w:rPr>
        <w:t>convictions and cautions are ‘protected’, so they do not need to be disclosed to</w:t>
      </w:r>
      <w:r>
        <w:rPr>
          <w:spacing w:val="1"/>
          <w:sz w:val="24"/>
        </w:rPr>
        <w:t xml:space="preserve"> </w:t>
      </w:r>
      <w:r>
        <w:rPr>
          <w:sz w:val="24"/>
        </w:rPr>
        <w:t>employers, and if they are disclosed, employers cannot take them into account.</w:t>
      </w:r>
      <w:r>
        <w:rPr>
          <w:spacing w:val="1"/>
          <w:sz w:val="24"/>
        </w:rPr>
        <w:t xml:space="preserve"> </w:t>
      </w:r>
      <w:r>
        <w:rPr>
          <w:sz w:val="24"/>
        </w:rPr>
        <w:t>The MOJ’s guidance on the</w:t>
      </w:r>
      <w:r>
        <w:rPr>
          <w:color w:val="0000FF"/>
          <w:sz w:val="24"/>
        </w:rPr>
        <w:t xml:space="preserve"> </w:t>
      </w:r>
      <w:hyperlink r:id="rId183">
        <w:r>
          <w:rPr>
            <w:color w:val="0000FF"/>
            <w:sz w:val="24"/>
            <w:u w:val="single" w:color="0000FF"/>
          </w:rPr>
          <w:t>Rehabilitation of Offenders Act 1974 and the</w:t>
        </w:r>
      </w:hyperlink>
      <w:r>
        <w:rPr>
          <w:color w:val="0000FF"/>
          <w:spacing w:val="1"/>
          <w:sz w:val="24"/>
        </w:rPr>
        <w:t xml:space="preserve"> </w:t>
      </w:r>
      <w:hyperlink r:id="rId184">
        <w:r>
          <w:rPr>
            <w:color w:val="0000FF"/>
            <w:sz w:val="24"/>
            <w:u w:val="single" w:color="0000FF"/>
          </w:rPr>
          <w:t>Exceptions Order 1975</w:t>
        </w:r>
      </w:hyperlink>
      <w:r>
        <w:rPr>
          <w:sz w:val="24"/>
        </w:rPr>
        <w:t>, provides information about which convictions must be</w:t>
      </w:r>
      <w:r>
        <w:rPr>
          <w:spacing w:val="1"/>
          <w:sz w:val="24"/>
        </w:rPr>
        <w:t xml:space="preserve"> </w:t>
      </w:r>
      <w:r>
        <w:rPr>
          <w:sz w:val="24"/>
        </w:rPr>
        <w:t>declared during job applications and related exceptions and further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filtering</w:t>
      </w:r>
      <w:r>
        <w:rPr>
          <w:spacing w:val="-1"/>
          <w:sz w:val="24"/>
        </w:rPr>
        <w:t xml:space="preserve"> </w:t>
      </w:r>
      <w:r>
        <w:rPr>
          <w:sz w:val="24"/>
        </w:rPr>
        <w:t>offences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 found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color w:val="0000FF"/>
          <w:spacing w:val="-1"/>
          <w:sz w:val="24"/>
        </w:rPr>
        <w:t xml:space="preserve"> </w:t>
      </w:r>
      <w:hyperlink r:id="rId185">
        <w:r>
          <w:rPr>
            <w:color w:val="0000FF"/>
            <w:sz w:val="24"/>
            <w:u w:val="single" w:color="0000FF"/>
          </w:rPr>
          <w:t>DBS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filtering guide</w:t>
        </w:r>
      </w:hyperlink>
      <w:r>
        <w:rPr>
          <w:color w:val="0000FF"/>
          <w:sz w:val="24"/>
          <w:u w:val="single" w:color="0000FF"/>
        </w:rPr>
        <w:t>.</w:t>
      </w:r>
    </w:p>
    <w:p w14:paraId="3E6D4D46" w14:textId="77777777" w:rsidR="00400008" w:rsidRDefault="00400008">
      <w:pPr>
        <w:pStyle w:val="BodyText"/>
        <w:spacing w:before="11"/>
        <w:rPr>
          <w:sz w:val="22"/>
        </w:rPr>
      </w:pPr>
    </w:p>
    <w:p w14:paraId="023A4868" w14:textId="77777777" w:rsidR="00400008" w:rsidRDefault="002B7DD3">
      <w:pPr>
        <w:pStyle w:val="Heading3"/>
        <w:spacing w:before="91"/>
      </w:pPr>
      <w:bookmarkStart w:id="123" w:name="Application_forms"/>
      <w:bookmarkEnd w:id="123"/>
      <w:r>
        <w:rPr>
          <w:color w:val="104F75"/>
        </w:rPr>
        <w:t>Application</w:t>
      </w:r>
      <w:r>
        <w:rPr>
          <w:color w:val="104F75"/>
          <w:spacing w:val="-12"/>
        </w:rPr>
        <w:t xml:space="preserve"> </w:t>
      </w:r>
      <w:r>
        <w:rPr>
          <w:color w:val="104F75"/>
        </w:rPr>
        <w:t>forms</w:t>
      </w:r>
    </w:p>
    <w:p w14:paraId="10F8665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1" w:line="288" w:lineRule="auto"/>
        <w:ind w:left="393" w:right="667" w:firstLine="0"/>
        <w:rPr>
          <w:sz w:val="24"/>
        </w:rPr>
      </w:pPr>
      <w:r>
        <w:rPr>
          <w:sz w:val="24"/>
        </w:rPr>
        <w:t>Where a role involves engaging in regulated activity relevant to children, schools</w:t>
      </w:r>
      <w:r>
        <w:rPr>
          <w:spacing w:val="1"/>
          <w:sz w:val="24"/>
        </w:rPr>
        <w:t xml:space="preserve"> </w:t>
      </w:r>
      <w:r>
        <w:rPr>
          <w:sz w:val="24"/>
        </w:rPr>
        <w:t>and colleges should include a statement in the application form or elsewhere in the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provided to applicants that it is an offence to apply for the role if the applicant</w:t>
      </w:r>
      <w:r>
        <w:rPr>
          <w:spacing w:val="-6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barred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engaging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regulated activity</w:t>
      </w:r>
      <w:r>
        <w:rPr>
          <w:spacing w:val="-1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children.</w:t>
      </w:r>
      <w:r>
        <w:rPr>
          <w:spacing w:val="-44"/>
          <w:sz w:val="24"/>
        </w:rPr>
        <w:t xml:space="preserve"> </w:t>
      </w:r>
      <w:hyperlink w:anchor="_bookmark65" w:history="1">
        <w:r>
          <w:rPr>
            <w:sz w:val="24"/>
            <w:vertAlign w:val="superscript"/>
          </w:rPr>
          <w:t>58</w:t>
        </w:r>
      </w:hyperlink>
    </w:p>
    <w:p w14:paraId="247A158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19" w:line="288" w:lineRule="auto"/>
        <w:ind w:left="393" w:right="734" w:firstLine="0"/>
        <w:rPr>
          <w:sz w:val="24"/>
        </w:rPr>
      </w:pPr>
      <w:r>
        <w:rPr>
          <w:sz w:val="24"/>
        </w:rPr>
        <w:t>Schools and colleges should also provide a copy of the school’s or college’s child</w:t>
      </w:r>
      <w:r>
        <w:rPr>
          <w:spacing w:val="-64"/>
          <w:sz w:val="24"/>
        </w:rPr>
        <w:t xml:space="preserve"> </w:t>
      </w:r>
      <w:r>
        <w:rPr>
          <w:sz w:val="24"/>
        </w:rPr>
        <w:t>protection policy and practices and policy on employment of ex-offenders in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 pack or</w:t>
      </w:r>
      <w:r>
        <w:rPr>
          <w:spacing w:val="-1"/>
          <w:sz w:val="24"/>
        </w:rPr>
        <w:t xml:space="preserve"> </w:t>
      </w:r>
      <w:r>
        <w:rPr>
          <w:sz w:val="24"/>
        </w:rPr>
        <w:t>refer to a</w:t>
      </w:r>
      <w:r>
        <w:rPr>
          <w:spacing w:val="-1"/>
          <w:sz w:val="24"/>
        </w:rPr>
        <w:t xml:space="preserve"> </w:t>
      </w:r>
      <w:r>
        <w:rPr>
          <w:sz w:val="24"/>
        </w:rPr>
        <w:t>link</w:t>
      </w:r>
      <w:r>
        <w:rPr>
          <w:spacing w:val="-1"/>
          <w:sz w:val="24"/>
        </w:rPr>
        <w:t xml:space="preserve"> </w:t>
      </w:r>
      <w:r>
        <w:rPr>
          <w:sz w:val="24"/>
        </w:rPr>
        <w:t>on its</w:t>
      </w:r>
      <w:r>
        <w:rPr>
          <w:spacing w:val="-1"/>
          <w:sz w:val="24"/>
        </w:rPr>
        <w:t xml:space="preserve"> </w:t>
      </w:r>
      <w:r>
        <w:rPr>
          <w:sz w:val="24"/>
        </w:rPr>
        <w:t>website.</w:t>
      </w:r>
    </w:p>
    <w:p w14:paraId="7A98E6A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ind w:left="1114" w:hanging="721"/>
        <w:rPr>
          <w:sz w:val="24"/>
        </w:rPr>
      </w:pPr>
      <w:r>
        <w:rPr>
          <w:sz w:val="24"/>
        </w:rPr>
        <w:t>Schools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colleges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provide:</w:t>
      </w:r>
    </w:p>
    <w:p w14:paraId="56D5BC95" w14:textId="77777777" w:rsidR="00400008" w:rsidRDefault="00400008">
      <w:pPr>
        <w:pStyle w:val="BodyText"/>
        <w:rPr>
          <w:sz w:val="20"/>
        </w:rPr>
      </w:pPr>
    </w:p>
    <w:p w14:paraId="60B07C37" w14:textId="36CB62EA" w:rsidR="00400008" w:rsidRDefault="002B7DD3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6B14895" wp14:editId="4F742C11">
                <wp:simplePos x="0" y="0"/>
                <wp:positionH relativeFrom="page">
                  <wp:posOffset>720090</wp:posOffset>
                </wp:positionH>
                <wp:positionV relativeFrom="paragraph">
                  <wp:posOffset>164465</wp:posOffset>
                </wp:positionV>
                <wp:extent cx="1828800" cy="7620"/>
                <wp:effectExtent l="0" t="0" r="0" b="0"/>
                <wp:wrapTopAndBottom/>
                <wp:docPr id="1032926859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63D83" id="docshape31" o:spid="_x0000_s1026" style="position:absolute;margin-left:56.7pt;margin-top:12.95pt;width:2in;height:.6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J7XEGT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D9A2CE2" w14:textId="77777777" w:rsidR="00400008" w:rsidRDefault="00400008">
      <w:pPr>
        <w:pStyle w:val="BodyText"/>
        <w:rPr>
          <w:sz w:val="20"/>
        </w:rPr>
      </w:pPr>
    </w:p>
    <w:p w14:paraId="4EB8D150" w14:textId="77777777" w:rsidR="00400008" w:rsidRDefault="00400008">
      <w:pPr>
        <w:pStyle w:val="BodyText"/>
        <w:spacing w:before="8"/>
        <w:rPr>
          <w:sz w:val="29"/>
        </w:rPr>
      </w:pPr>
    </w:p>
    <w:p w14:paraId="2342C39B" w14:textId="77777777" w:rsidR="00400008" w:rsidRDefault="002B7DD3">
      <w:pPr>
        <w:spacing w:before="100"/>
        <w:ind w:left="394"/>
        <w:rPr>
          <w:sz w:val="20"/>
        </w:rPr>
      </w:pPr>
      <w:bookmarkStart w:id="124" w:name="_bookmark65"/>
      <w:bookmarkEnd w:id="124"/>
      <w:r>
        <w:rPr>
          <w:sz w:val="20"/>
          <w:vertAlign w:val="superscript"/>
        </w:rPr>
        <w:t>58</w:t>
      </w:r>
      <w:r>
        <w:rPr>
          <w:spacing w:val="-4"/>
          <w:sz w:val="20"/>
        </w:rPr>
        <w:t xml:space="preserve"> </w:t>
      </w:r>
      <w:hyperlink r:id="rId186">
        <w:r>
          <w:rPr>
            <w:color w:val="0000FF"/>
            <w:sz w:val="20"/>
            <w:u w:val="single" w:color="0000FF"/>
          </w:rPr>
          <w:t>Section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7(1)(a)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SVGA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2006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(Legislation.gov.uk)</w:t>
        </w:r>
        <w:r>
          <w:rPr>
            <w:sz w:val="20"/>
          </w:rPr>
          <w:t>.</w:t>
        </w:r>
      </w:hyperlink>
    </w:p>
    <w:p w14:paraId="5356C71B" w14:textId="77777777" w:rsidR="00400008" w:rsidRDefault="00400008">
      <w:pPr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432140A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75" w:line="283" w:lineRule="auto"/>
        <w:ind w:right="1601"/>
        <w:rPr>
          <w:rFonts w:ascii="Symbol" w:hAnsi="Symbol"/>
          <w:sz w:val="24"/>
        </w:rPr>
      </w:pPr>
      <w:r>
        <w:rPr>
          <w:sz w:val="24"/>
        </w:rPr>
        <w:lastRenderedPageBreak/>
        <w:t>personal details, current and former names, current address and national</w:t>
      </w:r>
      <w:r>
        <w:rPr>
          <w:spacing w:val="-64"/>
          <w:sz w:val="24"/>
        </w:rPr>
        <w:t xml:space="preserve"> </w:t>
      </w:r>
      <w:r>
        <w:rPr>
          <w:sz w:val="24"/>
        </w:rPr>
        <w:t>insurance number</w:t>
      </w:r>
    </w:p>
    <w:p w14:paraId="6DBB464C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6"/>
        <w:rPr>
          <w:rFonts w:ascii="Symbol" w:hAnsi="Symbol"/>
          <w:sz w:val="24"/>
        </w:rPr>
      </w:pPr>
      <w:r>
        <w:rPr>
          <w:sz w:val="24"/>
        </w:rPr>
        <w:t>details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present</w:t>
      </w:r>
      <w:r>
        <w:rPr>
          <w:spacing w:val="-5"/>
          <w:sz w:val="24"/>
        </w:rPr>
        <w:t xml:space="preserve"> </w:t>
      </w:r>
      <w:r>
        <w:rPr>
          <w:sz w:val="24"/>
        </w:rPr>
        <w:t>(or</w:t>
      </w:r>
      <w:r>
        <w:rPr>
          <w:spacing w:val="-3"/>
          <w:sz w:val="24"/>
        </w:rPr>
        <w:t xml:space="preserve"> </w:t>
      </w:r>
      <w:r>
        <w:rPr>
          <w:sz w:val="24"/>
        </w:rPr>
        <w:t>last)</w:t>
      </w:r>
      <w:r>
        <w:rPr>
          <w:spacing w:val="-5"/>
          <w:sz w:val="24"/>
        </w:rPr>
        <w:t xml:space="preserve"> </w:t>
      </w:r>
      <w:r>
        <w:rPr>
          <w:sz w:val="24"/>
        </w:rPr>
        <w:t>employment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reason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leaving</w:t>
      </w:r>
    </w:p>
    <w:p w14:paraId="4484D1D0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 w:line="283" w:lineRule="auto"/>
        <w:ind w:right="907"/>
        <w:rPr>
          <w:rFonts w:ascii="Symbol" w:hAnsi="Symbol"/>
          <w:sz w:val="24"/>
        </w:rPr>
      </w:pPr>
      <w:r>
        <w:rPr>
          <w:sz w:val="24"/>
        </w:rPr>
        <w:t>full employment history, (since leaving school, including education, employment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voluntary</w:t>
      </w:r>
      <w:r>
        <w:rPr>
          <w:spacing w:val="-1"/>
          <w:sz w:val="24"/>
        </w:rPr>
        <w:t xml:space="preserve"> </w:t>
      </w:r>
      <w:r>
        <w:rPr>
          <w:sz w:val="24"/>
        </w:rPr>
        <w:t>work) including</w:t>
      </w:r>
      <w:r>
        <w:rPr>
          <w:spacing w:val="-1"/>
          <w:sz w:val="24"/>
        </w:rPr>
        <w:t xml:space="preserve"> </w:t>
      </w:r>
      <w:r>
        <w:rPr>
          <w:sz w:val="24"/>
        </w:rPr>
        <w:t>reasons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gaps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employment</w:t>
      </w:r>
    </w:p>
    <w:p w14:paraId="3671EA4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/>
        <w:rPr>
          <w:rFonts w:ascii="Symbol" w:hAnsi="Symbol"/>
          <w:sz w:val="24"/>
        </w:rPr>
      </w:pPr>
      <w:r>
        <w:rPr>
          <w:sz w:val="24"/>
        </w:rPr>
        <w:t>qualifications,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awarding</w:t>
      </w:r>
      <w:r>
        <w:rPr>
          <w:spacing w:val="-3"/>
          <w:sz w:val="24"/>
        </w:rPr>
        <w:t xml:space="preserve"> </w:t>
      </w:r>
      <w:r>
        <w:rPr>
          <w:sz w:val="24"/>
        </w:rPr>
        <w:t>body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award</w:t>
      </w:r>
    </w:p>
    <w:p w14:paraId="4B36B90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r>
        <w:rPr>
          <w:sz w:val="24"/>
        </w:rPr>
        <w:t>details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referees/references</w:t>
      </w:r>
      <w:r>
        <w:rPr>
          <w:spacing w:val="-4"/>
          <w:sz w:val="24"/>
        </w:rPr>
        <w:t xml:space="preserve"> </w:t>
      </w:r>
      <w:r>
        <w:rPr>
          <w:sz w:val="24"/>
        </w:rPr>
        <w:t>(see</w:t>
      </w:r>
      <w:r>
        <w:rPr>
          <w:spacing w:val="-4"/>
          <w:sz w:val="24"/>
        </w:rPr>
        <w:t xml:space="preserve"> </w:t>
      </w:r>
      <w:r>
        <w:rPr>
          <w:sz w:val="24"/>
        </w:rPr>
        <w:t>below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information),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</w:p>
    <w:p w14:paraId="0D663E8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 w:line="285" w:lineRule="auto"/>
        <w:ind w:right="946"/>
        <w:rPr>
          <w:rFonts w:ascii="Symbol" w:hAnsi="Symbol"/>
          <w:sz w:val="24"/>
        </w:rPr>
      </w:pPr>
      <w:r>
        <w:rPr>
          <w:sz w:val="24"/>
        </w:rPr>
        <w:t>a statement of the personal qualities and experience that the applicant believes</w:t>
      </w:r>
      <w:r>
        <w:rPr>
          <w:spacing w:val="-64"/>
          <w:sz w:val="24"/>
        </w:rPr>
        <w:t xml:space="preserve"> </w:t>
      </w:r>
      <w:r>
        <w:rPr>
          <w:sz w:val="24"/>
        </w:rPr>
        <w:t>are relevant to their suitability for the post advertised and how they meet the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specification.</w:t>
      </w:r>
    </w:p>
    <w:p w14:paraId="267A99B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4" w:line="288" w:lineRule="auto"/>
        <w:ind w:right="625" w:firstLine="0"/>
        <w:rPr>
          <w:sz w:val="24"/>
        </w:rPr>
      </w:pPr>
      <w:r>
        <w:rPr>
          <w:sz w:val="24"/>
        </w:rPr>
        <w:t>Schools and colleges should only accept copies of a curriculum vitae alongside an</w:t>
      </w:r>
      <w:r>
        <w:rPr>
          <w:spacing w:val="-6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form.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adequate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information.</w:t>
      </w:r>
    </w:p>
    <w:p w14:paraId="4867C9F0" w14:textId="77777777" w:rsidR="00400008" w:rsidRDefault="00400008">
      <w:pPr>
        <w:pStyle w:val="BodyText"/>
        <w:spacing w:before="3"/>
        <w:rPr>
          <w:sz w:val="31"/>
        </w:rPr>
      </w:pPr>
    </w:p>
    <w:p w14:paraId="50BAC877" w14:textId="77777777" w:rsidR="00400008" w:rsidRDefault="002B7DD3">
      <w:pPr>
        <w:pStyle w:val="Heading3"/>
      </w:pPr>
      <w:bookmarkStart w:id="125" w:name="Shortlisting"/>
      <w:bookmarkEnd w:id="125"/>
      <w:r>
        <w:rPr>
          <w:color w:val="104F75"/>
        </w:rPr>
        <w:t>Shortlisting</w:t>
      </w:r>
    </w:p>
    <w:p w14:paraId="28A953A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1014" w:firstLine="0"/>
        <w:rPr>
          <w:sz w:val="24"/>
        </w:rPr>
      </w:pPr>
      <w:r>
        <w:rPr>
          <w:sz w:val="24"/>
        </w:rPr>
        <w:t>Shortlisted candidates should be asked to complete a self-declaration of their</w:t>
      </w:r>
      <w:r>
        <w:rPr>
          <w:spacing w:val="1"/>
          <w:sz w:val="24"/>
        </w:rPr>
        <w:t xml:space="preserve"> </w:t>
      </w:r>
      <w:r>
        <w:rPr>
          <w:sz w:val="24"/>
        </w:rPr>
        <w:t>criminal record or information that would make them unsuitable to work with children.</w:t>
      </w:r>
      <w:r>
        <w:rPr>
          <w:spacing w:val="1"/>
          <w:sz w:val="24"/>
        </w:rPr>
        <w:t xml:space="preserve"> </w:t>
      </w:r>
      <w:r>
        <w:rPr>
          <w:sz w:val="24"/>
        </w:rPr>
        <w:t>Self-declaration is subject to Ministry of Justice guidance on the disclosure of criminal</w:t>
      </w:r>
      <w:r>
        <w:rPr>
          <w:spacing w:val="-64"/>
          <w:sz w:val="24"/>
        </w:rPr>
        <w:t xml:space="preserve"> </w:t>
      </w:r>
      <w:r>
        <w:rPr>
          <w:sz w:val="24"/>
        </w:rPr>
        <w:t>records, further 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can be</w:t>
      </w:r>
      <w:r>
        <w:rPr>
          <w:spacing w:val="-1"/>
          <w:sz w:val="24"/>
        </w:rPr>
        <w:t xml:space="preserve"> </w:t>
      </w:r>
      <w:r>
        <w:rPr>
          <w:sz w:val="24"/>
        </w:rPr>
        <w:t>found on</w:t>
      </w:r>
      <w:r>
        <w:rPr>
          <w:color w:val="0000FF"/>
          <w:sz w:val="24"/>
        </w:rPr>
        <w:t xml:space="preserve"> </w:t>
      </w:r>
      <w:hyperlink r:id="rId187">
        <w:r>
          <w:rPr>
            <w:color w:val="0000FF"/>
            <w:sz w:val="24"/>
            <w:u w:val="single" w:color="0000FF"/>
          </w:rPr>
          <w:t>GOV.UK</w:t>
        </w:r>
      </w:hyperlink>
    </w:p>
    <w:p w14:paraId="02F9E52A" w14:textId="77777777" w:rsidR="00400008" w:rsidRDefault="002B7DD3">
      <w:pPr>
        <w:pStyle w:val="BodyText"/>
        <w:spacing w:before="120"/>
        <w:ind w:left="394"/>
      </w:pPr>
      <w:r>
        <w:t>For</w:t>
      </w:r>
      <w:r>
        <w:rPr>
          <w:spacing w:val="-4"/>
        </w:rPr>
        <w:t xml:space="preserve"> </w:t>
      </w:r>
      <w:r>
        <w:t>example:</w:t>
      </w:r>
    </w:p>
    <w:p w14:paraId="47D92D09" w14:textId="77777777" w:rsidR="00400008" w:rsidRDefault="00400008">
      <w:pPr>
        <w:pStyle w:val="BodyText"/>
        <w:spacing w:before="7"/>
        <w:rPr>
          <w:sz w:val="25"/>
        </w:rPr>
      </w:pPr>
    </w:p>
    <w:p w14:paraId="71A195A0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"/>
        <w:rPr>
          <w:rFonts w:ascii="Symbol" w:hAnsi="Symbol"/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criminal</w:t>
      </w:r>
      <w:r>
        <w:rPr>
          <w:spacing w:val="-3"/>
          <w:sz w:val="24"/>
        </w:rPr>
        <w:t xml:space="preserve"> </w:t>
      </w:r>
      <w:r>
        <w:rPr>
          <w:sz w:val="24"/>
        </w:rPr>
        <w:t>history</w:t>
      </w:r>
    </w:p>
    <w:p w14:paraId="5EF6066C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2"/>
        <w:rPr>
          <w:rFonts w:ascii="Symbol" w:hAnsi="Symbol"/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3"/>
          <w:sz w:val="24"/>
        </w:rPr>
        <w:t xml:space="preserve"> </w:t>
      </w:r>
      <w:r>
        <w:rPr>
          <w:sz w:val="24"/>
        </w:rPr>
        <w:t>barred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</w:p>
    <w:p w14:paraId="1F613B46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prohibited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</w:p>
    <w:p w14:paraId="702B9E54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 w:line="285" w:lineRule="auto"/>
        <w:ind w:right="1332"/>
        <w:rPr>
          <w:rFonts w:ascii="Symbol" w:hAnsi="Symbol"/>
          <w:sz w:val="24"/>
        </w:rPr>
      </w:pPr>
      <w:r>
        <w:rPr>
          <w:sz w:val="24"/>
        </w:rPr>
        <w:t>if they are prohibited from taking part in the management of an independent</w:t>
      </w:r>
      <w:r>
        <w:rPr>
          <w:spacing w:val="-64"/>
          <w:sz w:val="24"/>
        </w:rPr>
        <w:t xml:space="preserve"> </w:t>
      </w:r>
      <w:r>
        <w:rPr>
          <w:sz w:val="24"/>
        </w:rPr>
        <w:t>school</w:t>
      </w:r>
    </w:p>
    <w:p w14:paraId="5465FBA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 w:line="285" w:lineRule="auto"/>
        <w:ind w:right="854"/>
        <w:rPr>
          <w:rFonts w:ascii="Symbol" w:hAnsi="Symbol"/>
          <w:sz w:val="24"/>
        </w:rPr>
      </w:pPr>
      <w:r>
        <w:rPr>
          <w:sz w:val="24"/>
        </w:rPr>
        <w:t>information about any criminal offences committed in any country in line with the</w:t>
      </w:r>
      <w:r>
        <w:rPr>
          <w:spacing w:val="-64"/>
          <w:sz w:val="24"/>
        </w:rPr>
        <w:t xml:space="preserve"> </w:t>
      </w:r>
      <w:r>
        <w:rPr>
          <w:sz w:val="24"/>
        </w:rPr>
        <w:t>law as applicable in England and Wales, not the law in their country of origin or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they were convicted</w:t>
      </w:r>
    </w:p>
    <w:p w14:paraId="6774B266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2"/>
        <w:rPr>
          <w:rFonts w:ascii="Symbol" w:hAnsi="Symbol"/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known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police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2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authority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</w:p>
    <w:p w14:paraId="02ECE6B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/>
        <w:ind w:hanging="361"/>
        <w:rPr>
          <w:rFonts w:ascii="Symbol" w:hAnsi="Symbol"/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disqualified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childcare</w:t>
      </w:r>
      <w:r>
        <w:rPr>
          <w:spacing w:val="-2"/>
          <w:sz w:val="24"/>
        </w:rPr>
        <w:t xml:space="preserve"> </w:t>
      </w:r>
      <w:r>
        <w:rPr>
          <w:sz w:val="24"/>
        </w:rPr>
        <w:t>(see</w:t>
      </w:r>
      <w:r>
        <w:rPr>
          <w:spacing w:val="-4"/>
          <w:sz w:val="24"/>
        </w:rPr>
        <w:t xml:space="preserve"> </w:t>
      </w:r>
      <w:r>
        <w:rPr>
          <w:sz w:val="24"/>
        </w:rPr>
        <w:t>paras</w:t>
      </w:r>
      <w:r>
        <w:rPr>
          <w:spacing w:val="-4"/>
          <w:sz w:val="24"/>
        </w:rPr>
        <w:t xml:space="preserve"> </w:t>
      </w:r>
      <w:r>
        <w:rPr>
          <w:sz w:val="24"/>
        </w:rPr>
        <w:t>263-267),</w:t>
      </w:r>
      <w:r>
        <w:rPr>
          <w:spacing w:val="-2"/>
          <w:sz w:val="24"/>
        </w:rPr>
        <w:t xml:space="preserve"> </w:t>
      </w:r>
      <w:r>
        <w:rPr>
          <w:sz w:val="24"/>
        </w:rPr>
        <w:t>and,</w:t>
      </w:r>
    </w:p>
    <w:p w14:paraId="555CF23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overseas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information.</w:t>
      </w:r>
    </w:p>
    <w:p w14:paraId="69C631F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4" w:line="288" w:lineRule="auto"/>
        <w:ind w:right="1081" w:firstLine="0"/>
        <w:rPr>
          <w:sz w:val="24"/>
        </w:rPr>
      </w:pPr>
      <w:r>
        <w:rPr>
          <w:sz w:val="24"/>
        </w:rPr>
        <w:t>This information should only be requested from applicants who have been</w:t>
      </w:r>
      <w:r>
        <w:rPr>
          <w:spacing w:val="1"/>
          <w:sz w:val="24"/>
        </w:rPr>
        <w:t xml:space="preserve"> </w:t>
      </w:r>
      <w:r>
        <w:rPr>
          <w:sz w:val="24"/>
        </w:rPr>
        <w:t>shortlisted. The information should not be requested in the application form to decide</w:t>
      </w:r>
      <w:r>
        <w:rPr>
          <w:spacing w:val="-65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be shortlisted.</w:t>
      </w:r>
    </w:p>
    <w:p w14:paraId="7377510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ind w:left="1114"/>
        <w:rPr>
          <w:sz w:val="24"/>
        </w:rPr>
      </w:pPr>
      <w:r>
        <w:rPr>
          <w:sz w:val="24"/>
        </w:rPr>
        <w:t>Applicants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asked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sign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3"/>
          <w:sz w:val="24"/>
        </w:rPr>
        <w:t xml:space="preserve"> </w:t>
      </w:r>
      <w:r>
        <w:rPr>
          <w:sz w:val="24"/>
        </w:rPr>
        <w:t>confirming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</w:p>
    <w:p w14:paraId="436C6F41" w14:textId="77777777" w:rsidR="00400008" w:rsidRDefault="00400008">
      <w:pPr>
        <w:rPr>
          <w:sz w:val="24"/>
        </w:rPr>
        <w:sectPr w:rsidR="00400008">
          <w:pgSz w:w="11910" w:h="16840"/>
          <w:pgMar w:top="1040" w:right="700" w:bottom="1760" w:left="740" w:header="0" w:footer="1563" w:gutter="0"/>
          <w:cols w:space="720"/>
        </w:sectPr>
      </w:pPr>
    </w:p>
    <w:p w14:paraId="31F4F83E" w14:textId="77777777" w:rsidR="00400008" w:rsidRDefault="002B7DD3">
      <w:pPr>
        <w:pStyle w:val="BodyText"/>
        <w:spacing w:before="76" w:line="288" w:lineRule="auto"/>
        <w:ind w:left="394" w:right="917"/>
      </w:pPr>
      <w:r>
        <w:lastRenderedPageBreak/>
        <w:t>have provided is true. Where there is an electronic signature, the shortlisted candidate</w:t>
      </w:r>
      <w:r>
        <w:rPr>
          <w:spacing w:val="-6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physically</w:t>
      </w:r>
      <w:r>
        <w:rPr>
          <w:spacing w:val="-1"/>
        </w:rPr>
        <w:t xml:space="preserve"> </w:t>
      </w:r>
      <w:r>
        <w:t>sign a</w:t>
      </w:r>
      <w:r>
        <w:rPr>
          <w:spacing w:val="-1"/>
        </w:rPr>
        <w:t xml:space="preserve"> </w:t>
      </w:r>
      <w:r>
        <w:t>hard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interview.</w:t>
      </w:r>
    </w:p>
    <w:p w14:paraId="1DE41E0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78" w:firstLine="0"/>
        <w:rPr>
          <w:sz w:val="24"/>
        </w:rPr>
      </w:pPr>
      <w:r>
        <w:rPr>
          <w:sz w:val="24"/>
        </w:rPr>
        <w:t>The purpose of a self-declaration is so that candidates will have the opportunity to</w:t>
      </w:r>
      <w:r>
        <w:rPr>
          <w:spacing w:val="-64"/>
          <w:sz w:val="24"/>
        </w:rPr>
        <w:t xml:space="preserve"> </w:t>
      </w:r>
      <w:r>
        <w:rPr>
          <w:sz w:val="24"/>
        </w:rPr>
        <w:t>share relevant information and allow this to be discussed and considered at interview</w:t>
      </w:r>
      <w:r>
        <w:rPr>
          <w:spacing w:val="1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DBS certificate is received.</w:t>
      </w:r>
    </w:p>
    <w:p w14:paraId="536061D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ind w:left="1114"/>
        <w:rPr>
          <w:sz w:val="24"/>
        </w:rPr>
      </w:pPr>
      <w:r>
        <w:rPr>
          <w:sz w:val="24"/>
        </w:rPr>
        <w:t>Schools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colleges</w:t>
      </w:r>
      <w:r>
        <w:rPr>
          <w:spacing w:val="-4"/>
          <w:sz w:val="24"/>
        </w:rPr>
        <w:t xml:space="preserve"> </w:t>
      </w:r>
      <w:r>
        <w:rPr>
          <w:sz w:val="24"/>
        </w:rPr>
        <w:t>should:</w:t>
      </w:r>
    </w:p>
    <w:p w14:paraId="3396152D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5" w:line="285" w:lineRule="auto"/>
        <w:ind w:right="1186"/>
        <w:rPr>
          <w:rFonts w:ascii="Symbol" w:hAnsi="Symbol"/>
          <w:sz w:val="24"/>
        </w:rPr>
      </w:pPr>
      <w:r>
        <w:rPr>
          <w:sz w:val="24"/>
        </w:rPr>
        <w:t>ensure that at least two people carry out the shortlisting exercise (it is</w:t>
      </w:r>
      <w:r>
        <w:rPr>
          <w:spacing w:val="1"/>
          <w:sz w:val="24"/>
        </w:rPr>
        <w:t xml:space="preserve"> </w:t>
      </w:r>
      <w:r>
        <w:rPr>
          <w:sz w:val="24"/>
        </w:rPr>
        <w:t>recommended that those who shortlist carry out the interview for a consistent</w:t>
      </w:r>
      <w:r>
        <w:rPr>
          <w:spacing w:val="-64"/>
          <w:sz w:val="24"/>
        </w:rPr>
        <w:t xml:space="preserve"> </w:t>
      </w:r>
      <w:r>
        <w:rPr>
          <w:sz w:val="24"/>
        </w:rPr>
        <w:t>approach)</w:t>
      </w:r>
    </w:p>
    <w:p w14:paraId="1FB72F4C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2" w:line="285" w:lineRule="auto"/>
        <w:ind w:right="733"/>
        <w:rPr>
          <w:rFonts w:ascii="Symbol" w:hAnsi="Symbol"/>
          <w:sz w:val="24"/>
        </w:rPr>
      </w:pPr>
      <w:r>
        <w:rPr>
          <w:sz w:val="24"/>
        </w:rPr>
        <w:t>consider any inconsistencies and look for gaps in employment and reasons given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them,</w:t>
      </w:r>
      <w:r>
        <w:rPr>
          <w:spacing w:val="1"/>
          <w:sz w:val="24"/>
        </w:rPr>
        <w:t xml:space="preserve"> </w:t>
      </w:r>
      <w:r>
        <w:rPr>
          <w:sz w:val="24"/>
        </w:rPr>
        <w:t>and,</w:t>
      </w:r>
    </w:p>
    <w:p w14:paraId="519E492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/>
        <w:rPr>
          <w:rFonts w:ascii="Symbol" w:hAnsi="Symbol"/>
          <w:sz w:val="24"/>
        </w:rPr>
      </w:pPr>
      <w:r>
        <w:rPr>
          <w:sz w:val="24"/>
        </w:rPr>
        <w:t>explore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potential</w:t>
      </w:r>
      <w:r>
        <w:rPr>
          <w:spacing w:val="-4"/>
          <w:sz w:val="24"/>
        </w:rPr>
        <w:t xml:space="preserve"> </w:t>
      </w:r>
      <w:r>
        <w:rPr>
          <w:sz w:val="24"/>
        </w:rPr>
        <w:t>concerns.</w:t>
      </w:r>
    </w:p>
    <w:p w14:paraId="406A49F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3" w:line="288" w:lineRule="auto"/>
        <w:ind w:right="706" w:firstLine="0"/>
        <w:rPr>
          <w:sz w:val="24"/>
        </w:rPr>
      </w:pPr>
      <w:r>
        <w:rPr>
          <w:sz w:val="24"/>
        </w:rPr>
        <w:t>In addition, as part of the shortlisting process schools and colleges should</w:t>
      </w:r>
      <w:r>
        <w:rPr>
          <w:spacing w:val="1"/>
          <w:sz w:val="24"/>
        </w:rPr>
        <w:t xml:space="preserve"> </w:t>
      </w:r>
      <w:r>
        <w:rPr>
          <w:sz w:val="24"/>
        </w:rPr>
        <w:t>consider carrying out an online search as part of their due diligence on the shortlisted</w:t>
      </w:r>
      <w:r>
        <w:rPr>
          <w:spacing w:val="1"/>
          <w:sz w:val="24"/>
        </w:rPr>
        <w:t xml:space="preserve"> </w:t>
      </w:r>
      <w:r>
        <w:rPr>
          <w:sz w:val="24"/>
        </w:rPr>
        <w:t>candidates. This may help identify any incidents or issues that have happened, and are</w:t>
      </w:r>
      <w:r>
        <w:rPr>
          <w:spacing w:val="1"/>
          <w:sz w:val="24"/>
        </w:rPr>
        <w:t xml:space="preserve"> </w:t>
      </w:r>
      <w:r>
        <w:rPr>
          <w:sz w:val="24"/>
        </w:rPr>
        <w:t>publicly available online, which the school or college might want to explore with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applicant at interview. Schools and colleges should inform shortlisted candidates that</w:t>
      </w:r>
      <w:r>
        <w:rPr>
          <w:spacing w:val="1"/>
          <w:sz w:val="24"/>
        </w:rPr>
        <w:t xml:space="preserve"> </w:t>
      </w:r>
      <w:r>
        <w:rPr>
          <w:sz w:val="24"/>
        </w:rPr>
        <w:t>online searches may be done as part of due diligence checks. See Part two - Legislation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Law for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on</w:t>
      </w:r>
      <w:r>
        <w:rPr>
          <w:spacing w:val="-1"/>
          <w:sz w:val="24"/>
        </w:rPr>
        <w:t xml:space="preserve"> </w:t>
      </w:r>
      <w:r>
        <w:rPr>
          <w:sz w:val="24"/>
        </w:rPr>
        <w:t>data 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and UK</w:t>
      </w:r>
      <w:r>
        <w:rPr>
          <w:spacing w:val="-1"/>
          <w:sz w:val="24"/>
        </w:rPr>
        <w:t xml:space="preserve"> </w:t>
      </w:r>
      <w:r>
        <w:rPr>
          <w:sz w:val="24"/>
        </w:rPr>
        <w:t>GDPR.</w:t>
      </w:r>
    </w:p>
    <w:p w14:paraId="48A57EC6" w14:textId="77777777" w:rsidR="00400008" w:rsidRDefault="00400008">
      <w:pPr>
        <w:pStyle w:val="BodyText"/>
        <w:spacing w:before="4"/>
        <w:rPr>
          <w:sz w:val="31"/>
        </w:rPr>
      </w:pPr>
    </w:p>
    <w:p w14:paraId="0FFD422E" w14:textId="77777777" w:rsidR="00400008" w:rsidRDefault="002B7DD3">
      <w:pPr>
        <w:pStyle w:val="Heading3"/>
      </w:pPr>
      <w:bookmarkStart w:id="126" w:name="Employment_history_and_references"/>
      <w:bookmarkEnd w:id="126"/>
      <w:r>
        <w:rPr>
          <w:color w:val="104F75"/>
        </w:rPr>
        <w:t>Employment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history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references</w:t>
      </w:r>
    </w:p>
    <w:p w14:paraId="01E0A6C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1386" w:firstLine="0"/>
        <w:rPr>
          <w:sz w:val="24"/>
        </w:rPr>
      </w:pPr>
      <w:r>
        <w:rPr>
          <w:sz w:val="24"/>
        </w:rPr>
        <w:t>The purpose of seeking references is to allow employers to obtain factual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to support appointment decisions. Schools and colleges should obtain</w:t>
      </w:r>
      <w:r>
        <w:rPr>
          <w:spacing w:val="-64"/>
          <w:sz w:val="24"/>
        </w:rPr>
        <w:t xml:space="preserve"> </w:t>
      </w:r>
      <w:r>
        <w:rPr>
          <w:sz w:val="24"/>
        </w:rPr>
        <w:t>references before interview, where possible, this allows any concerns raised to be</w:t>
      </w:r>
      <w:r>
        <w:rPr>
          <w:spacing w:val="-64"/>
          <w:sz w:val="24"/>
        </w:rPr>
        <w:t xml:space="preserve"> </w:t>
      </w:r>
      <w:r>
        <w:rPr>
          <w:sz w:val="24"/>
        </w:rPr>
        <w:t>explored</w:t>
      </w:r>
      <w:r>
        <w:rPr>
          <w:spacing w:val="-2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referee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taken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candidate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interview.</w:t>
      </w:r>
    </w:p>
    <w:p w14:paraId="226B898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ind w:left="1114" w:hanging="721"/>
        <w:rPr>
          <w:sz w:val="24"/>
        </w:rPr>
      </w:pPr>
      <w:r>
        <w:rPr>
          <w:sz w:val="24"/>
        </w:rPr>
        <w:t>Schools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colleges</w:t>
      </w:r>
      <w:r>
        <w:rPr>
          <w:spacing w:val="-4"/>
          <w:sz w:val="24"/>
        </w:rPr>
        <w:t xml:space="preserve"> </w:t>
      </w:r>
      <w:r>
        <w:rPr>
          <w:sz w:val="24"/>
        </w:rPr>
        <w:t>should:</w:t>
      </w:r>
    </w:p>
    <w:p w14:paraId="12888480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ind w:hanging="361"/>
        <w:rPr>
          <w:rFonts w:ascii="Symbol" w:hAnsi="Symbol"/>
          <w:sz w:val="24"/>
        </w:rPr>
      </w:pP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accept</w:t>
      </w:r>
      <w:r>
        <w:rPr>
          <w:spacing w:val="-4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references</w:t>
      </w:r>
      <w:r>
        <w:rPr>
          <w:spacing w:val="-3"/>
          <w:sz w:val="24"/>
        </w:rPr>
        <w:t xml:space="preserve"> </w:t>
      </w:r>
      <w:r>
        <w:rPr>
          <w:sz w:val="24"/>
        </w:rPr>
        <w:t>e.g.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whom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concern</w:t>
      </w:r>
    </w:p>
    <w:p w14:paraId="1A4FD54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ind w:hanging="361"/>
        <w:rPr>
          <w:rFonts w:ascii="Symbol" w:hAnsi="Symbol"/>
          <w:sz w:val="24"/>
        </w:rPr>
      </w:pP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rely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applicants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reference</w:t>
      </w:r>
    </w:p>
    <w:p w14:paraId="03B6CAA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 w:line="285" w:lineRule="auto"/>
        <w:ind w:left="1113" w:right="667"/>
        <w:rPr>
          <w:rFonts w:ascii="Symbol" w:hAnsi="Symbol"/>
          <w:sz w:val="24"/>
        </w:rPr>
      </w:pPr>
      <w:r>
        <w:rPr>
          <w:sz w:val="24"/>
        </w:rPr>
        <w:t>ensure any references are from the candidate’s current employer and have been</w:t>
      </w:r>
      <w:r>
        <w:rPr>
          <w:spacing w:val="1"/>
          <w:sz w:val="24"/>
        </w:rPr>
        <w:t xml:space="preserve"> </w:t>
      </w:r>
      <w:r>
        <w:rPr>
          <w:sz w:val="24"/>
        </w:rPr>
        <w:t>completed by a senior person with appropriate authority (if the referee is school or</w:t>
      </w:r>
      <w:r>
        <w:rPr>
          <w:spacing w:val="-64"/>
          <w:sz w:val="24"/>
        </w:rPr>
        <w:t xml:space="preserve"> </w:t>
      </w:r>
      <w:r>
        <w:rPr>
          <w:sz w:val="24"/>
        </w:rPr>
        <w:t>college based, the reference should be confirmed by the headteacher/principal as</w:t>
      </w:r>
      <w:r>
        <w:rPr>
          <w:spacing w:val="-64"/>
          <w:sz w:val="24"/>
        </w:rPr>
        <w:t xml:space="preserve"> </w:t>
      </w:r>
      <w:r>
        <w:rPr>
          <w:sz w:val="24"/>
        </w:rPr>
        <w:t>accurate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 disciplinary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investigations)</w:t>
      </w:r>
    </w:p>
    <w:p w14:paraId="16896726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 w:line="285" w:lineRule="auto"/>
        <w:ind w:left="1113" w:right="959"/>
        <w:rPr>
          <w:rFonts w:ascii="Symbol" w:hAnsi="Symbol"/>
          <w:sz w:val="24"/>
        </w:rPr>
      </w:pPr>
      <w:r>
        <w:rPr>
          <w:sz w:val="24"/>
        </w:rPr>
        <w:t>obtain verification of the individual’s most recent relevant period of employment</w:t>
      </w:r>
      <w:r>
        <w:rPr>
          <w:spacing w:val="-64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the applicant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not currently</w:t>
      </w:r>
      <w:r>
        <w:rPr>
          <w:spacing w:val="-1"/>
          <w:sz w:val="24"/>
        </w:rPr>
        <w:t xml:space="preserve"> </w:t>
      </w:r>
      <w:r>
        <w:rPr>
          <w:sz w:val="24"/>
        </w:rPr>
        <w:t>employed</w:t>
      </w:r>
    </w:p>
    <w:p w14:paraId="3046E7A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 w:line="283" w:lineRule="auto"/>
        <w:ind w:left="1113" w:right="1014"/>
        <w:rPr>
          <w:rFonts w:ascii="Symbol" w:hAnsi="Symbol"/>
          <w:sz w:val="24"/>
        </w:rPr>
      </w:pPr>
      <w:r>
        <w:rPr>
          <w:sz w:val="24"/>
        </w:rPr>
        <w:t>secure a reference from the relevant employer from the last time the applicant</w:t>
      </w:r>
      <w:r>
        <w:rPr>
          <w:spacing w:val="1"/>
          <w:sz w:val="24"/>
        </w:rPr>
        <w:t xml:space="preserve"> </w:t>
      </w:r>
      <w:r>
        <w:rPr>
          <w:sz w:val="24"/>
        </w:rPr>
        <w:t>worked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(if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currently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children),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</w:p>
    <w:p w14:paraId="2B32037B" w14:textId="77777777" w:rsidR="00400008" w:rsidRDefault="00400008">
      <w:pPr>
        <w:spacing w:line="283" w:lineRule="auto"/>
        <w:rPr>
          <w:rFonts w:ascii="Symbol" w:hAnsi="Symbol"/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38BC4B4B" w14:textId="77777777" w:rsidR="00400008" w:rsidRDefault="002B7DD3">
      <w:pPr>
        <w:pStyle w:val="BodyText"/>
        <w:spacing w:before="76"/>
        <w:ind w:left="1114"/>
      </w:pPr>
      <w:r>
        <w:lastRenderedPageBreak/>
        <w:t>never</w:t>
      </w:r>
      <w:r>
        <w:rPr>
          <w:spacing w:val="-4"/>
        </w:rPr>
        <w:t xml:space="preserve"> </w:t>
      </w:r>
      <w:r>
        <w:t>worked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children,</w:t>
      </w:r>
      <w:r>
        <w:rPr>
          <w:spacing w:val="-3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employer</w:t>
      </w:r>
    </w:p>
    <w:p w14:paraId="2AA14C4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r>
        <w:rPr>
          <w:sz w:val="24"/>
        </w:rPr>
        <w:t>always</w:t>
      </w:r>
      <w:r>
        <w:rPr>
          <w:spacing w:val="-4"/>
          <w:sz w:val="24"/>
        </w:rPr>
        <w:t xml:space="preserve"> </w:t>
      </w:r>
      <w:r>
        <w:rPr>
          <w:sz w:val="24"/>
        </w:rPr>
        <w:t>verify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reference</w:t>
      </w:r>
    </w:p>
    <w:p w14:paraId="08F7CC9C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/>
        <w:rPr>
          <w:rFonts w:ascii="Symbol" w:hAnsi="Symbol"/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electronic</w:t>
      </w:r>
      <w:r>
        <w:rPr>
          <w:spacing w:val="-4"/>
          <w:sz w:val="24"/>
        </w:rPr>
        <w:t xml:space="preserve"> </w:t>
      </w:r>
      <w:r>
        <w:rPr>
          <w:sz w:val="24"/>
        </w:rPr>
        <w:t>references</w:t>
      </w:r>
      <w:r>
        <w:rPr>
          <w:spacing w:val="-4"/>
          <w:sz w:val="24"/>
        </w:rPr>
        <w:t xml:space="preserve"> </w:t>
      </w:r>
      <w:r>
        <w:rPr>
          <w:sz w:val="24"/>
        </w:rPr>
        <w:t>originate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legitimate</w:t>
      </w:r>
      <w:r>
        <w:rPr>
          <w:spacing w:val="-3"/>
          <w:sz w:val="24"/>
        </w:rPr>
        <w:t xml:space="preserve"> </w:t>
      </w:r>
      <w:r>
        <w:rPr>
          <w:sz w:val="24"/>
        </w:rPr>
        <w:t>source</w:t>
      </w:r>
    </w:p>
    <w:p w14:paraId="2571327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 w:line="283" w:lineRule="auto"/>
        <w:ind w:right="1402"/>
        <w:rPr>
          <w:rFonts w:ascii="Symbol" w:hAnsi="Symbol"/>
          <w:sz w:val="24"/>
        </w:rPr>
      </w:pPr>
      <w:r>
        <w:rPr>
          <w:sz w:val="24"/>
        </w:rPr>
        <w:t>contact referees to clarify content where information is vague or insufficient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is provided</w:t>
      </w:r>
    </w:p>
    <w:p w14:paraId="02AA0F7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6" w:line="285" w:lineRule="auto"/>
        <w:ind w:right="585"/>
        <w:rPr>
          <w:rFonts w:ascii="Symbol" w:hAnsi="Symbol"/>
          <w:sz w:val="24"/>
        </w:rPr>
      </w:pPr>
      <w:r>
        <w:rPr>
          <w:sz w:val="24"/>
        </w:rPr>
        <w:t>compare the information on the application form with that in the reference and take</w:t>
      </w:r>
      <w:r>
        <w:rPr>
          <w:spacing w:val="-64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any discrepancies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candidate</w:t>
      </w:r>
    </w:p>
    <w:p w14:paraId="51203B52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line="283" w:lineRule="auto"/>
        <w:ind w:right="985"/>
        <w:rPr>
          <w:rFonts w:ascii="Symbol" w:hAnsi="Symbol"/>
          <w:sz w:val="24"/>
        </w:rPr>
      </w:pPr>
      <w:r>
        <w:rPr>
          <w:sz w:val="24"/>
        </w:rPr>
        <w:t>establish the reason for the candidate leaving their current or most recent post,</w:t>
      </w:r>
      <w:r>
        <w:rPr>
          <w:spacing w:val="-64"/>
          <w:sz w:val="24"/>
        </w:rPr>
        <w:t xml:space="preserve"> </w:t>
      </w:r>
      <w:r>
        <w:rPr>
          <w:sz w:val="24"/>
        </w:rPr>
        <w:t>and,</w:t>
      </w:r>
    </w:p>
    <w:p w14:paraId="5C9092A1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6"/>
        <w:rPr>
          <w:rFonts w:ascii="Symbol" w:hAnsi="Symbol"/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concerns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resolved</w:t>
      </w:r>
      <w:r>
        <w:rPr>
          <w:spacing w:val="-4"/>
          <w:sz w:val="24"/>
        </w:rPr>
        <w:t xml:space="preserve"> </w:t>
      </w:r>
      <w:r>
        <w:rPr>
          <w:sz w:val="24"/>
        </w:rPr>
        <w:t>satisfactorily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confirmed.</w:t>
      </w:r>
    </w:p>
    <w:p w14:paraId="3156132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4" w:line="288" w:lineRule="auto"/>
        <w:ind w:right="586" w:firstLine="0"/>
        <w:rPr>
          <w:sz w:val="24"/>
        </w:rPr>
      </w:pPr>
      <w:r>
        <w:rPr>
          <w:sz w:val="24"/>
        </w:rPr>
        <w:t>When asked to provide references, schools and colleges should ensure the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confirms whether they are satisfied with the applicant’s suitability to work with</w:t>
      </w:r>
      <w:r>
        <w:rPr>
          <w:spacing w:val="-64"/>
          <w:sz w:val="24"/>
        </w:rPr>
        <w:t xml:space="preserve"> </w:t>
      </w:r>
      <w:r>
        <w:rPr>
          <w:sz w:val="24"/>
        </w:rPr>
        <w:t>children and provide the facts (not opinions) of any substantiated safeguarding</w:t>
      </w:r>
      <w:r>
        <w:rPr>
          <w:spacing w:val="1"/>
          <w:sz w:val="24"/>
        </w:rPr>
        <w:t xml:space="preserve"> </w:t>
      </w:r>
      <w:r>
        <w:rPr>
          <w:sz w:val="24"/>
        </w:rPr>
        <w:t>concerns/allegations that meet the harm threshold. They should not include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about concerns/allegations which are unsubstantiated, unfounded, false, or malicious.</w:t>
      </w:r>
      <w:r>
        <w:rPr>
          <w:spacing w:val="1"/>
          <w:sz w:val="24"/>
        </w:rPr>
        <w:t xml:space="preserve"> </w:t>
      </w:r>
      <w:r>
        <w:rPr>
          <w:sz w:val="24"/>
        </w:rPr>
        <w:t>Further guidance on references, including on the position regarding low-level concerns, is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set out in Part four. References are an important part of the recruitment </w:t>
      </w:r>
      <w:r>
        <w:rPr>
          <w:sz w:val="24"/>
        </w:rPr>
        <w:t>process and</w:t>
      </w:r>
      <w:r>
        <w:rPr>
          <w:spacing w:val="1"/>
          <w:sz w:val="24"/>
        </w:rPr>
        <w:t xml:space="preserve"> </w:t>
      </w:r>
      <w:r>
        <w:rPr>
          <w:sz w:val="24"/>
        </w:rPr>
        <w:t>should be provided in a timely manner and not hold up proceedings. Any repeated</w:t>
      </w:r>
      <w:r>
        <w:rPr>
          <w:spacing w:val="1"/>
          <w:sz w:val="24"/>
        </w:rPr>
        <w:t xml:space="preserve"> </w:t>
      </w:r>
      <w:r>
        <w:rPr>
          <w:sz w:val="24"/>
        </w:rPr>
        <w:t>concerns or allegations which do not meet the harm threshold which have all been found</w:t>
      </w:r>
      <w:r>
        <w:rPr>
          <w:spacing w:val="1"/>
          <w:sz w:val="24"/>
        </w:rPr>
        <w:t xml:space="preserve"> </w:t>
      </w:r>
      <w:r>
        <w:rPr>
          <w:sz w:val="24"/>
        </w:rPr>
        <w:t>to be false, unfounded, unsubstantiated or malicious should not be included in any</w:t>
      </w:r>
      <w:r>
        <w:rPr>
          <w:spacing w:val="1"/>
          <w:sz w:val="24"/>
        </w:rPr>
        <w:t xml:space="preserve"> </w:t>
      </w:r>
      <w:r>
        <w:rPr>
          <w:sz w:val="24"/>
        </w:rPr>
        <w:t>reference.</w:t>
      </w:r>
    </w:p>
    <w:p w14:paraId="4E2A0295" w14:textId="77777777" w:rsidR="00400008" w:rsidRDefault="00400008">
      <w:pPr>
        <w:pStyle w:val="BodyText"/>
        <w:spacing w:before="3"/>
        <w:rPr>
          <w:sz w:val="31"/>
        </w:rPr>
      </w:pPr>
    </w:p>
    <w:p w14:paraId="3CB1DD2E" w14:textId="77777777" w:rsidR="00400008" w:rsidRDefault="002B7DD3">
      <w:pPr>
        <w:pStyle w:val="Heading3"/>
      </w:pPr>
      <w:bookmarkStart w:id="127" w:name="Selection"/>
      <w:bookmarkEnd w:id="127"/>
      <w:r>
        <w:rPr>
          <w:color w:val="104F75"/>
        </w:rPr>
        <w:t>Selection</w:t>
      </w:r>
    </w:p>
    <w:p w14:paraId="0E7EF96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1" w:line="288" w:lineRule="auto"/>
        <w:ind w:left="393" w:right="706" w:firstLine="0"/>
        <w:rPr>
          <w:sz w:val="24"/>
        </w:rPr>
      </w:pPr>
      <w:r>
        <w:rPr>
          <w:sz w:val="24"/>
        </w:rPr>
        <w:t>Schools and colleges should use a range of selection techniques to identify the</w:t>
      </w:r>
      <w:r>
        <w:rPr>
          <w:spacing w:val="1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suitable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post.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interviewing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agree</w:t>
      </w:r>
      <w:r>
        <w:rPr>
          <w:spacing w:val="-3"/>
          <w:sz w:val="24"/>
        </w:rPr>
        <w:t xml:space="preserve"> </w:t>
      </w:r>
      <w:r>
        <w:rPr>
          <w:sz w:val="24"/>
        </w:rPr>
        <w:t>structured</w:t>
      </w:r>
      <w:r>
        <w:rPr>
          <w:spacing w:val="-5"/>
          <w:sz w:val="24"/>
        </w:rPr>
        <w:t xml:space="preserve"> </w:t>
      </w:r>
      <w:r>
        <w:rPr>
          <w:sz w:val="24"/>
        </w:rPr>
        <w:t>questions.</w:t>
      </w:r>
    </w:p>
    <w:p w14:paraId="38323656" w14:textId="77777777" w:rsidR="00400008" w:rsidRDefault="002B7DD3">
      <w:pPr>
        <w:pStyle w:val="BodyText"/>
        <w:spacing w:before="120"/>
        <w:ind w:left="535"/>
      </w:pPr>
      <w:r>
        <w:t>These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include:</w:t>
      </w:r>
    </w:p>
    <w:p w14:paraId="795B663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473"/>
          <w:tab w:val="left" w:pos="1474"/>
        </w:tabs>
        <w:spacing w:before="175" w:line="283" w:lineRule="auto"/>
        <w:ind w:left="1473" w:right="772"/>
        <w:rPr>
          <w:rFonts w:ascii="Symbol" w:hAnsi="Symbol"/>
          <w:sz w:val="24"/>
        </w:rPr>
      </w:pPr>
      <w:r>
        <w:rPr>
          <w:sz w:val="24"/>
        </w:rPr>
        <w:t>finding out what attracted the candidate to the post being applied for and their</w:t>
      </w:r>
      <w:r>
        <w:rPr>
          <w:spacing w:val="-64"/>
          <w:sz w:val="24"/>
        </w:rPr>
        <w:t xml:space="preserve"> </w:t>
      </w:r>
      <w:r>
        <w:rPr>
          <w:sz w:val="24"/>
        </w:rPr>
        <w:t>motivation</w:t>
      </w:r>
      <w:r>
        <w:rPr>
          <w:spacing w:val="-1"/>
          <w:sz w:val="24"/>
        </w:rPr>
        <w:t xml:space="preserve"> </w:t>
      </w:r>
      <w:r>
        <w:rPr>
          <w:sz w:val="24"/>
        </w:rPr>
        <w:t>for working with children</w:t>
      </w:r>
    </w:p>
    <w:p w14:paraId="426E530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473"/>
          <w:tab w:val="left" w:pos="1474"/>
        </w:tabs>
        <w:spacing w:before="125" w:line="283" w:lineRule="auto"/>
        <w:ind w:left="1473" w:right="1068"/>
        <w:rPr>
          <w:rFonts w:ascii="Symbol" w:hAnsi="Symbol"/>
          <w:sz w:val="24"/>
        </w:rPr>
      </w:pPr>
      <w:r>
        <w:rPr>
          <w:sz w:val="24"/>
        </w:rPr>
        <w:t>exploring their skills and asking for examples of experience of working with</w:t>
      </w:r>
      <w:r>
        <w:rPr>
          <w:spacing w:val="-64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which are</w:t>
      </w:r>
      <w:r>
        <w:rPr>
          <w:spacing w:val="-1"/>
          <w:sz w:val="24"/>
        </w:rPr>
        <w:t xml:space="preserve"> </w:t>
      </w:r>
      <w:r>
        <w:rPr>
          <w:sz w:val="24"/>
        </w:rPr>
        <w:t>relevant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role,</w:t>
      </w:r>
      <w:r>
        <w:rPr>
          <w:spacing w:val="1"/>
          <w:sz w:val="24"/>
        </w:rPr>
        <w:t xml:space="preserve"> </w:t>
      </w:r>
      <w:r>
        <w:rPr>
          <w:sz w:val="24"/>
        </w:rPr>
        <w:t>and,</w:t>
      </w:r>
    </w:p>
    <w:p w14:paraId="1D743326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473"/>
          <w:tab w:val="left" w:pos="1474"/>
        </w:tabs>
        <w:spacing w:before="125" w:line="285" w:lineRule="auto"/>
        <w:ind w:left="1473" w:right="1573"/>
        <w:rPr>
          <w:rFonts w:ascii="Symbol" w:hAnsi="Symbol"/>
          <w:sz w:val="24"/>
        </w:rPr>
      </w:pPr>
      <w:r>
        <w:rPr>
          <w:sz w:val="24"/>
        </w:rPr>
        <w:t>probing any gaps in employment or where the candidate has changed</w:t>
      </w:r>
      <w:r>
        <w:rPr>
          <w:spacing w:val="-64"/>
          <w:sz w:val="24"/>
        </w:rPr>
        <w:t xml:space="preserve"> </w:t>
      </w:r>
      <w:r>
        <w:rPr>
          <w:sz w:val="24"/>
        </w:rPr>
        <w:t>employment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frequently,</w:t>
      </w:r>
      <w:r>
        <w:rPr>
          <w:spacing w:val="-2"/>
          <w:sz w:val="24"/>
        </w:rPr>
        <w:t xml:space="preserve"> </w:t>
      </w:r>
      <w:r>
        <w:rPr>
          <w:sz w:val="24"/>
        </w:rPr>
        <w:t>asking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reasons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this.</w:t>
      </w:r>
    </w:p>
    <w:p w14:paraId="0DDAF91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2" w:line="288" w:lineRule="auto"/>
        <w:ind w:left="393" w:right="787" w:firstLine="0"/>
        <w:rPr>
          <w:sz w:val="24"/>
        </w:rPr>
      </w:pPr>
      <w:r>
        <w:rPr>
          <w:sz w:val="24"/>
        </w:rPr>
        <w:t>The interviews should be used to explore potential areas of concern and to</w:t>
      </w:r>
      <w:r>
        <w:rPr>
          <w:spacing w:val="1"/>
          <w:sz w:val="24"/>
        </w:rPr>
        <w:t xml:space="preserve"> </w:t>
      </w:r>
      <w:r>
        <w:rPr>
          <w:sz w:val="24"/>
        </w:rPr>
        <w:t>determine the applicant’s suitability to work with children. Areas that may be concerning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lead to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probing</w:t>
      </w:r>
      <w:r>
        <w:rPr>
          <w:spacing w:val="-1"/>
          <w:sz w:val="24"/>
        </w:rPr>
        <w:t xml:space="preserve"> </w:t>
      </w:r>
      <w:r>
        <w:rPr>
          <w:sz w:val="24"/>
        </w:rPr>
        <w:t>include:</w:t>
      </w:r>
    </w:p>
    <w:p w14:paraId="2492E1B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473"/>
          <w:tab w:val="left" w:pos="1474"/>
        </w:tabs>
        <w:spacing w:before="119"/>
        <w:ind w:left="1474" w:hanging="361"/>
        <w:rPr>
          <w:rFonts w:ascii="Symbol" w:hAnsi="Symbol"/>
          <w:sz w:val="24"/>
        </w:rPr>
      </w:pPr>
      <w:r>
        <w:rPr>
          <w:sz w:val="24"/>
        </w:rPr>
        <w:t>implication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adults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equal</w:t>
      </w:r>
    </w:p>
    <w:p w14:paraId="31E9F4B6" w14:textId="77777777" w:rsidR="00400008" w:rsidRDefault="00400008">
      <w:pPr>
        <w:rPr>
          <w:rFonts w:ascii="Symbol" w:hAnsi="Symbol"/>
          <w:sz w:val="24"/>
        </w:rPr>
        <w:sectPr w:rsidR="00400008">
          <w:pgSz w:w="11910" w:h="16840"/>
          <w:pgMar w:top="1040" w:right="700" w:bottom="1760" w:left="740" w:header="0" w:footer="1563" w:gutter="0"/>
          <w:cols w:space="720"/>
        </w:sectPr>
      </w:pPr>
    </w:p>
    <w:p w14:paraId="775DABAD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473"/>
          <w:tab w:val="left" w:pos="1474"/>
        </w:tabs>
        <w:spacing w:before="75"/>
        <w:ind w:left="1474"/>
        <w:rPr>
          <w:rFonts w:ascii="Symbol" w:hAnsi="Symbol"/>
          <w:sz w:val="24"/>
        </w:rPr>
      </w:pPr>
      <w:r>
        <w:rPr>
          <w:sz w:val="24"/>
        </w:rPr>
        <w:lastRenderedPageBreak/>
        <w:t>lack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recognition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vulnerability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</w:p>
    <w:p w14:paraId="5F90099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473"/>
          <w:tab w:val="left" w:pos="1474"/>
        </w:tabs>
        <w:spacing w:before="173"/>
        <w:ind w:left="1474"/>
        <w:rPr>
          <w:rFonts w:ascii="Symbol" w:hAnsi="Symbol"/>
          <w:sz w:val="24"/>
        </w:rPr>
      </w:pPr>
      <w:r>
        <w:rPr>
          <w:sz w:val="24"/>
        </w:rPr>
        <w:t>inappropriate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idealisation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children</w:t>
      </w:r>
    </w:p>
    <w:p w14:paraId="33CC44D0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473"/>
          <w:tab w:val="left" w:pos="1474"/>
        </w:tabs>
        <w:spacing w:before="174" w:line="283" w:lineRule="auto"/>
        <w:ind w:left="1474" w:right="1265"/>
        <w:rPr>
          <w:rFonts w:ascii="Symbol" w:hAnsi="Symbol"/>
          <w:sz w:val="24"/>
        </w:rPr>
      </w:pPr>
      <w:r>
        <w:rPr>
          <w:sz w:val="24"/>
        </w:rPr>
        <w:t>inadequate understanding of appropriate boundaries between adults and</w:t>
      </w:r>
      <w:r>
        <w:rPr>
          <w:spacing w:val="-64"/>
          <w:sz w:val="24"/>
        </w:rPr>
        <w:t xml:space="preserve"> </w:t>
      </w:r>
      <w:r>
        <w:rPr>
          <w:sz w:val="24"/>
        </w:rPr>
        <w:t>children, and,</w:t>
      </w:r>
    </w:p>
    <w:p w14:paraId="3E78B56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473"/>
          <w:tab w:val="left" w:pos="1474"/>
        </w:tabs>
        <w:spacing w:before="125"/>
        <w:ind w:left="1474"/>
        <w:rPr>
          <w:rFonts w:ascii="Symbol" w:hAnsi="Symbol"/>
          <w:sz w:val="24"/>
        </w:rPr>
      </w:pPr>
      <w:r>
        <w:rPr>
          <w:sz w:val="24"/>
        </w:rPr>
        <w:t>indicators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negative</w:t>
      </w:r>
      <w:r>
        <w:rPr>
          <w:spacing w:val="-4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5"/>
          <w:sz w:val="24"/>
        </w:rPr>
        <w:t xml:space="preserve"> </w:t>
      </w:r>
      <w:r>
        <w:rPr>
          <w:sz w:val="24"/>
        </w:rPr>
        <w:t>behaviours.</w:t>
      </w:r>
    </w:p>
    <w:p w14:paraId="37D51CF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5" w:line="288" w:lineRule="auto"/>
        <w:ind w:right="773" w:firstLine="0"/>
        <w:rPr>
          <w:sz w:val="24"/>
        </w:rPr>
      </w:pPr>
      <w:r>
        <w:rPr>
          <w:sz w:val="24"/>
        </w:rPr>
        <w:t>Any information about past disciplinary action or substantiated allegations should</w:t>
      </w:r>
      <w:r>
        <w:rPr>
          <w:spacing w:val="-6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circumstances of</w:t>
      </w:r>
      <w:r>
        <w:rPr>
          <w:spacing w:val="-1"/>
          <w:sz w:val="24"/>
        </w:rPr>
        <w:t xml:space="preserve"> </w:t>
      </w:r>
      <w:r>
        <w:rPr>
          <w:sz w:val="24"/>
        </w:rPr>
        <w:t>the 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case.</w:t>
      </w:r>
    </w:p>
    <w:p w14:paraId="05C43D8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587" w:firstLine="0"/>
        <w:rPr>
          <w:sz w:val="24"/>
        </w:rPr>
      </w:pPr>
      <w:r>
        <w:rPr>
          <w:sz w:val="24"/>
        </w:rPr>
        <w:t>Pupils/students should be involved in the recruitment process in a meaningful way.</w:t>
      </w:r>
      <w:r>
        <w:rPr>
          <w:spacing w:val="-64"/>
          <w:sz w:val="24"/>
        </w:rPr>
        <w:t xml:space="preserve"> </w:t>
      </w:r>
      <w:r>
        <w:rPr>
          <w:sz w:val="24"/>
        </w:rPr>
        <w:t>Observing short listed candidates and appropriately supervised interaction with</w:t>
      </w:r>
      <w:r>
        <w:rPr>
          <w:spacing w:val="1"/>
          <w:sz w:val="24"/>
        </w:rPr>
        <w:t xml:space="preserve"> </w:t>
      </w:r>
      <w:r>
        <w:rPr>
          <w:sz w:val="24"/>
        </w:rPr>
        <w:t>pupils/students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common and</w:t>
      </w:r>
      <w:r>
        <w:rPr>
          <w:spacing w:val="-1"/>
          <w:sz w:val="24"/>
        </w:rPr>
        <w:t xml:space="preserve"> </w:t>
      </w:r>
      <w:r>
        <w:rPr>
          <w:sz w:val="24"/>
        </w:rPr>
        <w:t>recognised as</w:t>
      </w:r>
      <w:r>
        <w:rPr>
          <w:spacing w:val="-1"/>
          <w:sz w:val="24"/>
        </w:rPr>
        <w:t xml:space="preserve"> </w:t>
      </w:r>
      <w:r>
        <w:rPr>
          <w:sz w:val="24"/>
        </w:rPr>
        <w:t>good practice.</w:t>
      </w:r>
    </w:p>
    <w:p w14:paraId="5479B7D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1013" w:firstLine="0"/>
        <w:rPr>
          <w:sz w:val="24"/>
        </w:rPr>
      </w:pPr>
      <w:r>
        <w:rPr>
          <w:sz w:val="24"/>
        </w:rPr>
        <w:t>All information considered in decision making should be clearly recorded along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decisions made.</w:t>
      </w:r>
    </w:p>
    <w:p w14:paraId="5C8F863B" w14:textId="77777777" w:rsidR="00400008" w:rsidRDefault="00400008">
      <w:pPr>
        <w:pStyle w:val="BodyText"/>
        <w:rPr>
          <w:sz w:val="26"/>
        </w:rPr>
      </w:pPr>
    </w:p>
    <w:p w14:paraId="091D6353" w14:textId="77777777" w:rsidR="00400008" w:rsidRDefault="002B7DD3">
      <w:pPr>
        <w:pStyle w:val="Heading2"/>
        <w:numPr>
          <w:ilvl w:val="0"/>
          <w:numId w:val="12"/>
        </w:numPr>
        <w:tabs>
          <w:tab w:val="left" w:pos="750"/>
        </w:tabs>
        <w:spacing w:before="179"/>
        <w:ind w:left="394" w:right="1392" w:hanging="1"/>
      </w:pPr>
      <w:bookmarkStart w:id="128" w:name="ii._Pre-appointment_vetting_checks,_regu"/>
      <w:bookmarkStart w:id="129" w:name="_bookmark66"/>
      <w:bookmarkEnd w:id="128"/>
      <w:bookmarkEnd w:id="129"/>
      <w:r>
        <w:rPr>
          <w:color w:val="104F75"/>
        </w:rPr>
        <w:t>Pre-appointment vetting checks, regulated activity and</w:t>
      </w:r>
      <w:r>
        <w:rPr>
          <w:color w:val="104F75"/>
          <w:spacing w:val="-86"/>
        </w:rPr>
        <w:t xml:space="preserve"> </w:t>
      </w:r>
      <w:r>
        <w:rPr>
          <w:color w:val="104F75"/>
        </w:rPr>
        <w:t>recording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information</w:t>
      </w:r>
    </w:p>
    <w:p w14:paraId="47780B1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2" w:line="288" w:lineRule="auto"/>
        <w:ind w:left="393" w:right="612" w:firstLine="0"/>
        <w:rPr>
          <w:sz w:val="24"/>
        </w:rPr>
      </w:pPr>
      <w:r>
        <w:rPr>
          <w:sz w:val="24"/>
        </w:rPr>
        <w:t>This section provides the legal requirements that governing bodies and proprietors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need to understand (and which </w:t>
      </w:r>
      <w:r>
        <w:rPr>
          <w:b/>
          <w:sz w:val="24"/>
        </w:rPr>
        <w:t xml:space="preserve">must </w:t>
      </w:r>
      <w:r>
        <w:rPr>
          <w:sz w:val="24"/>
        </w:rPr>
        <w:t>be carried out) when appointing individuals to</w:t>
      </w:r>
      <w:r>
        <w:rPr>
          <w:spacing w:val="1"/>
          <w:sz w:val="24"/>
        </w:rPr>
        <w:t xml:space="preserve"> </w:t>
      </w:r>
      <w:r>
        <w:rPr>
          <w:sz w:val="24"/>
        </w:rPr>
        <w:t>engage in regulated activity relating to children. It covers the importance of ensuring the</w:t>
      </w:r>
      <w:r>
        <w:rPr>
          <w:spacing w:val="1"/>
          <w:sz w:val="24"/>
        </w:rPr>
        <w:t xml:space="preserve"> </w:t>
      </w:r>
      <w:r>
        <w:rPr>
          <w:sz w:val="24"/>
        </w:rPr>
        <w:t>correct pre-appointment checks are carried out. These checks will help identify whether a</w:t>
      </w:r>
      <w:r>
        <w:rPr>
          <w:spacing w:val="-64"/>
          <w:sz w:val="24"/>
        </w:rPr>
        <w:t xml:space="preserve"> </w:t>
      </w:r>
      <w:r>
        <w:rPr>
          <w:sz w:val="24"/>
        </w:rPr>
        <w:t>person may be unsuitable to work with children (and in some cases is legally prohibited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working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children</w:t>
      </w:r>
      <w:r>
        <w:rPr>
          <w:spacing w:val="2"/>
          <w:sz w:val="24"/>
        </w:rPr>
        <w:t xml:space="preserve"> </w:t>
      </w:r>
      <w:r>
        <w:rPr>
          <w:sz w:val="24"/>
        </w:rPr>
        <w:t>and/or</w:t>
      </w:r>
      <w:r>
        <w:rPr>
          <w:spacing w:val="2"/>
          <w:sz w:val="24"/>
        </w:rPr>
        <w:t xml:space="preserve"> </w:t>
      </w:r>
      <w:r>
        <w:rPr>
          <w:sz w:val="24"/>
        </w:rPr>
        <w:t>working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teacher). These</w:t>
      </w:r>
      <w:r>
        <w:rPr>
          <w:spacing w:val="2"/>
          <w:sz w:val="24"/>
        </w:rPr>
        <w:t xml:space="preserve"> </w:t>
      </w:r>
      <w:r>
        <w:rPr>
          <w:sz w:val="24"/>
        </w:rPr>
        <w:t>checks</w:t>
      </w:r>
      <w:r>
        <w:rPr>
          <w:spacing w:val="2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seen</w:t>
      </w:r>
      <w:r>
        <w:rPr>
          <w:spacing w:val="1"/>
          <w:sz w:val="24"/>
        </w:rPr>
        <w:t xml:space="preserve"> </w:t>
      </w:r>
      <w:r>
        <w:rPr>
          <w:sz w:val="24"/>
        </w:rPr>
        <w:t>as part of the wider whole school or college safeguarding regime, which wi</w:t>
      </w:r>
      <w:r>
        <w:rPr>
          <w:sz w:val="24"/>
        </w:rPr>
        <w:t>ll continue</w:t>
      </w:r>
      <w:r>
        <w:rPr>
          <w:spacing w:val="1"/>
          <w:sz w:val="24"/>
        </w:rPr>
        <w:t xml:space="preserve"> </w:t>
      </w:r>
      <w:r>
        <w:rPr>
          <w:sz w:val="24"/>
        </w:rPr>
        <w:t>following appointment. This section also explains what information schools and colleges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record on the single</w:t>
      </w:r>
      <w:r>
        <w:rPr>
          <w:spacing w:val="-1"/>
          <w:sz w:val="24"/>
        </w:rPr>
        <w:t xml:space="preserve"> </w:t>
      </w:r>
      <w:r>
        <w:rPr>
          <w:sz w:val="24"/>
        </w:rPr>
        <w:t>central record.</w:t>
      </w:r>
    </w:p>
    <w:p w14:paraId="634F5EE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599" w:firstLine="0"/>
        <w:rPr>
          <w:sz w:val="24"/>
        </w:rPr>
      </w:pPr>
      <w:r>
        <w:rPr>
          <w:sz w:val="24"/>
        </w:rPr>
        <w:t>The Education and Training (Welfare of Children) Act 2021 extended safeguarding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provisions to providers of post 16 Education: </w:t>
      </w:r>
      <w:r>
        <w:rPr>
          <w:b/>
          <w:sz w:val="24"/>
        </w:rPr>
        <w:t>16-19 Academies, Special Post-16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institutions and Independent Training Providers</w:t>
      </w:r>
      <w:r>
        <w:rPr>
          <w:sz w:val="24"/>
        </w:rPr>
        <w:t>. Some safer recruitment regulations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not</w:t>
      </w:r>
      <w:r>
        <w:rPr>
          <w:spacing w:val="3"/>
          <w:sz w:val="24"/>
        </w:rPr>
        <w:t xml:space="preserve"> </w:t>
      </w:r>
      <w:r>
        <w:rPr>
          <w:sz w:val="24"/>
        </w:rPr>
        <w:t>apply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these</w:t>
      </w:r>
      <w:r>
        <w:rPr>
          <w:spacing w:val="3"/>
          <w:sz w:val="24"/>
        </w:rPr>
        <w:t xml:space="preserve"> </w:t>
      </w:r>
      <w:r>
        <w:rPr>
          <w:sz w:val="24"/>
        </w:rPr>
        <w:t>providers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such</w:t>
      </w:r>
      <w:r>
        <w:rPr>
          <w:spacing w:val="3"/>
          <w:sz w:val="24"/>
        </w:rPr>
        <w:t xml:space="preserve"> </w:t>
      </w:r>
      <w:r>
        <w:rPr>
          <w:sz w:val="24"/>
        </w:rPr>
        <w:t>some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“musts”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colleges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apply to them. These checks are an essential part of safeguarding, carried out to help</w:t>
      </w:r>
      <w:r>
        <w:rPr>
          <w:spacing w:val="1"/>
          <w:sz w:val="24"/>
        </w:rPr>
        <w:t xml:space="preserve"> </w:t>
      </w:r>
      <w:r>
        <w:rPr>
          <w:sz w:val="24"/>
        </w:rPr>
        <w:t>employers check the suitability of candidates. Therefore, the providers set out above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carry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pre-appointment</w:t>
      </w:r>
      <w:r>
        <w:rPr>
          <w:spacing w:val="-3"/>
          <w:sz w:val="24"/>
        </w:rPr>
        <w:t xml:space="preserve"> </w:t>
      </w:r>
      <w:r>
        <w:rPr>
          <w:sz w:val="24"/>
        </w:rPr>
        <w:t>checks.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4"/>
          <w:sz w:val="24"/>
        </w:rPr>
        <w:t xml:space="preserve"> </w:t>
      </w:r>
      <w:r>
        <w:rPr>
          <w:sz w:val="24"/>
        </w:rPr>
        <w:t>footnotes.</w:t>
      </w:r>
    </w:p>
    <w:p w14:paraId="76F9B2E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760" w:firstLine="0"/>
        <w:rPr>
          <w:sz w:val="24"/>
        </w:rPr>
      </w:pPr>
      <w:bookmarkStart w:id="130" w:name="_bookmark67"/>
      <w:bookmarkEnd w:id="130"/>
      <w:r>
        <w:rPr>
          <w:sz w:val="24"/>
        </w:rPr>
        <w:t>All offers of appointment should be conditional until satisfactory completion of the</w:t>
      </w:r>
      <w:r>
        <w:rPr>
          <w:spacing w:val="-64"/>
          <w:sz w:val="24"/>
        </w:rPr>
        <w:t xml:space="preserve"> </w:t>
      </w:r>
      <w:r>
        <w:rPr>
          <w:sz w:val="24"/>
        </w:rPr>
        <w:t>mandatory</w:t>
      </w:r>
      <w:r>
        <w:rPr>
          <w:spacing w:val="-2"/>
          <w:sz w:val="24"/>
        </w:rPr>
        <w:t xml:space="preserve"> </w:t>
      </w:r>
      <w:r>
        <w:rPr>
          <w:sz w:val="24"/>
        </w:rPr>
        <w:t>pre-employment</w:t>
      </w:r>
      <w:r>
        <w:rPr>
          <w:spacing w:val="-1"/>
          <w:sz w:val="24"/>
        </w:rPr>
        <w:t xml:space="preserve"> </w:t>
      </w:r>
      <w:r>
        <w:rPr>
          <w:sz w:val="24"/>
        </w:rPr>
        <w:t>checks. All schools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colleges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must</w:t>
      </w:r>
      <w:r>
        <w:rPr>
          <w:sz w:val="24"/>
        </w:rPr>
        <w:t>:</w:t>
      </w:r>
    </w:p>
    <w:p w14:paraId="6451AEC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 w:line="288" w:lineRule="auto"/>
        <w:ind w:right="611"/>
        <w:rPr>
          <w:rFonts w:ascii="Symbol" w:hAnsi="Symbol"/>
          <w:sz w:val="24"/>
        </w:rPr>
      </w:pPr>
      <w:r>
        <w:rPr>
          <w:sz w:val="24"/>
        </w:rPr>
        <w:t>verify a candidate’s identity, it is important to be sure that the person is who they</w:t>
      </w:r>
      <w:r>
        <w:rPr>
          <w:spacing w:val="1"/>
          <w:sz w:val="24"/>
        </w:rPr>
        <w:t xml:space="preserve"> </w:t>
      </w:r>
      <w:r>
        <w:rPr>
          <w:sz w:val="24"/>
        </w:rPr>
        <w:t>claim to be, this includes being aware of the potential for individuals changing their</w:t>
      </w:r>
      <w:r>
        <w:rPr>
          <w:spacing w:val="-64"/>
          <w:sz w:val="24"/>
        </w:rPr>
        <w:t xml:space="preserve"> </w:t>
      </w:r>
      <w:r>
        <w:rPr>
          <w:sz w:val="24"/>
        </w:rPr>
        <w:t>name. Best practice is checking the name on their birth certificate, where this is</w:t>
      </w:r>
      <w:r>
        <w:rPr>
          <w:spacing w:val="1"/>
          <w:sz w:val="24"/>
        </w:rPr>
        <w:t xml:space="preserve"> </w:t>
      </w:r>
      <w:r>
        <w:rPr>
          <w:sz w:val="24"/>
        </w:rPr>
        <w:t>available.</w:t>
      </w:r>
      <w:r>
        <w:rPr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checking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color w:val="0000FF"/>
          <w:spacing w:val="-3"/>
          <w:sz w:val="24"/>
        </w:rPr>
        <w:t xml:space="preserve"> </w:t>
      </w:r>
      <w:hyperlink r:id="rId188">
        <w:r>
          <w:rPr>
            <w:color w:val="0000FF"/>
            <w:sz w:val="24"/>
            <w:u w:val="single" w:color="0000FF"/>
          </w:rPr>
          <w:t>GOV.UK</w:t>
        </w:r>
      </w:hyperlink>
    </w:p>
    <w:p w14:paraId="2CAAADD5" w14:textId="77777777" w:rsidR="00400008" w:rsidRDefault="00400008">
      <w:pPr>
        <w:spacing w:line="288" w:lineRule="auto"/>
        <w:rPr>
          <w:rFonts w:ascii="Symbol" w:hAnsi="Symbol"/>
          <w:sz w:val="24"/>
        </w:rPr>
        <w:sectPr w:rsidR="00400008">
          <w:pgSz w:w="11910" w:h="16840"/>
          <w:pgMar w:top="1040" w:right="700" w:bottom="1800" w:left="740" w:header="0" w:footer="1563" w:gutter="0"/>
          <w:cols w:space="720"/>
        </w:sectPr>
      </w:pPr>
    </w:p>
    <w:p w14:paraId="2ADB9E4B" w14:textId="77777777" w:rsidR="00400008" w:rsidRDefault="002B7DD3">
      <w:pPr>
        <w:pStyle w:val="BodyText"/>
        <w:spacing w:before="76"/>
        <w:ind w:left="1114"/>
      </w:pPr>
      <w:r>
        <w:rPr>
          <w:spacing w:val="-1"/>
        </w:rPr>
        <w:lastRenderedPageBreak/>
        <w:t>website</w:t>
      </w:r>
      <w:r>
        <w:rPr>
          <w:spacing w:val="-46"/>
        </w:rPr>
        <w:t xml:space="preserve"> </w:t>
      </w:r>
      <w:hyperlink w:anchor="_bookmark68" w:history="1">
        <w:r>
          <w:rPr>
            <w:vertAlign w:val="superscript"/>
          </w:rPr>
          <w:t>59</w:t>
        </w:r>
      </w:hyperlink>
    </w:p>
    <w:p w14:paraId="46547BE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 w:line="283" w:lineRule="auto"/>
        <w:ind w:right="603"/>
        <w:rPr>
          <w:rFonts w:ascii="Symbol" w:hAnsi="Symbol"/>
          <w:sz w:val="24"/>
        </w:rPr>
      </w:pPr>
      <w:r>
        <w:rPr>
          <w:sz w:val="24"/>
        </w:rPr>
        <w:t>obtain (via the applicant) an enhanced DBS check (including children’s barred list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engaging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regulated</w:t>
      </w:r>
      <w:r>
        <w:rPr>
          <w:spacing w:val="-2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children).</w:t>
      </w:r>
      <w:r>
        <w:rPr>
          <w:spacing w:val="17"/>
          <w:sz w:val="24"/>
        </w:rPr>
        <w:t xml:space="preserve"> </w:t>
      </w:r>
      <w:hyperlink w:anchor="_bookmark69" w:history="1">
        <w:r>
          <w:rPr>
            <w:sz w:val="24"/>
            <w:vertAlign w:val="superscript"/>
          </w:rPr>
          <w:t>60</w:t>
        </w:r>
        <w:r>
          <w:rPr>
            <w:spacing w:val="15"/>
            <w:sz w:val="24"/>
          </w:rPr>
          <w:t xml:space="preserve"> </w:t>
        </w:r>
      </w:hyperlink>
      <w:hyperlink w:anchor="_bookmark70" w:history="1">
        <w:r>
          <w:rPr>
            <w:sz w:val="24"/>
            <w:vertAlign w:val="superscript"/>
          </w:rPr>
          <w:t>61</w:t>
        </w:r>
      </w:hyperlink>
    </w:p>
    <w:p w14:paraId="322188BC" w14:textId="77777777" w:rsidR="00400008" w:rsidRDefault="002B7DD3">
      <w:pPr>
        <w:pStyle w:val="BodyText"/>
        <w:spacing w:before="1" w:line="288" w:lineRule="auto"/>
        <w:ind w:left="1114" w:right="574" w:firstLine="20"/>
      </w:pPr>
      <w:hyperlink w:anchor="_bookmark71" w:history="1">
        <w:r>
          <w:rPr>
            <w:position w:val="8"/>
            <w:sz w:val="16"/>
          </w:rPr>
          <w:t>62</w:t>
        </w:r>
      </w:hyperlink>
      <w:r>
        <w:rPr>
          <w:spacing w:val="1"/>
          <w:position w:val="8"/>
          <w:sz w:val="16"/>
        </w:rPr>
        <w:t xml:space="preserve"> </w:t>
      </w:r>
      <w:hyperlink w:anchor="_bookmark72" w:history="1">
        <w:r>
          <w:rPr>
            <w:position w:val="8"/>
            <w:sz w:val="16"/>
          </w:rPr>
          <w:t>63</w:t>
        </w:r>
      </w:hyperlink>
      <w:r>
        <w:rPr>
          <w:position w:val="8"/>
          <w:sz w:val="16"/>
        </w:rPr>
        <w:t xml:space="preserve"> </w:t>
      </w:r>
      <w:r>
        <w:t>Note that when using the DBS update service, you still need to obtain the</w:t>
      </w:r>
      <w:r>
        <w:rPr>
          <w:spacing w:val="-64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(see paragraphs</w:t>
      </w:r>
      <w:r>
        <w:rPr>
          <w:spacing w:val="-1"/>
        </w:rPr>
        <w:t xml:space="preserve"> </w:t>
      </w:r>
      <w:r>
        <w:t>249-252)</w:t>
      </w:r>
      <w:r>
        <w:rPr>
          <w:spacing w:val="-2"/>
        </w:rPr>
        <w:t xml:space="preserve"> </w:t>
      </w:r>
      <w:hyperlink w:anchor="_bookmark73" w:history="1">
        <w:r>
          <w:rPr>
            <w:vertAlign w:val="superscript"/>
          </w:rPr>
          <w:t>64</w:t>
        </w:r>
      </w:hyperlink>
    </w:p>
    <w:p w14:paraId="4B8762E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line="288" w:lineRule="auto"/>
        <w:ind w:left="1113" w:right="759"/>
        <w:rPr>
          <w:rFonts w:ascii="Symbol" w:hAnsi="Symbol"/>
          <w:sz w:val="24"/>
        </w:rPr>
      </w:pPr>
      <w:r>
        <w:rPr>
          <w:sz w:val="24"/>
        </w:rPr>
        <w:t>obtain a separate children’s barred list check if an individual will start work in</w:t>
      </w:r>
      <w:r>
        <w:rPr>
          <w:spacing w:val="1"/>
          <w:sz w:val="24"/>
        </w:rPr>
        <w:t xml:space="preserve"> </w:t>
      </w:r>
      <w:r>
        <w:rPr>
          <w:sz w:val="24"/>
        </w:rPr>
        <w:t>regulated activity with children before the DBS certificate is available; See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paragraph 261-262 on how to obtain a separate children’s barred list check. </w:t>
      </w:r>
      <w:r>
        <w:rPr>
          <w:b/>
          <w:sz w:val="24"/>
        </w:rPr>
        <w:t>This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does not apply to 16-19 Academies, Special Post-16 institutions 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Independent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Training Providers</w:t>
      </w:r>
      <w:hyperlink w:anchor="_bookmark74" w:history="1">
        <w:r>
          <w:rPr>
            <w:sz w:val="24"/>
            <w:vertAlign w:val="superscript"/>
          </w:rPr>
          <w:t>65</w:t>
        </w:r>
      </w:hyperlink>
    </w:p>
    <w:p w14:paraId="23E9D9CA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5" w:line="285" w:lineRule="auto"/>
        <w:ind w:left="1113" w:right="708"/>
        <w:rPr>
          <w:rFonts w:ascii="Symbol" w:hAnsi="Symbol"/>
          <w:sz w:val="24"/>
        </w:rPr>
      </w:pPr>
      <w:r>
        <w:rPr>
          <w:sz w:val="24"/>
        </w:rPr>
        <w:t>verify the candidate’s mental and physical fitness to carry out their work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responsibilities. </w:t>
      </w:r>
      <w:hyperlink w:anchor="_bookmark75" w:history="1">
        <w:r>
          <w:rPr>
            <w:spacing w:val="-1"/>
            <w:sz w:val="24"/>
            <w:vertAlign w:val="superscript"/>
          </w:rPr>
          <w:t>66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A job applicant can be asked relevant </w:t>
      </w:r>
      <w:r>
        <w:rPr>
          <w:sz w:val="24"/>
        </w:rPr>
        <w:t>questions about disability</w:t>
      </w:r>
      <w:r>
        <w:rPr>
          <w:spacing w:val="-64"/>
          <w:sz w:val="24"/>
        </w:rPr>
        <w:t xml:space="preserve"> </w:t>
      </w:r>
      <w:r>
        <w:rPr>
          <w:sz w:val="24"/>
        </w:rPr>
        <w:t>and health in order to establish whether they have the physical and mental</w:t>
      </w:r>
      <w:r>
        <w:rPr>
          <w:spacing w:val="1"/>
          <w:sz w:val="24"/>
        </w:rPr>
        <w:t xml:space="preserve"> </w:t>
      </w:r>
      <w:r>
        <w:rPr>
          <w:sz w:val="24"/>
        </w:rPr>
        <w:t>capacity</w:t>
      </w:r>
      <w:r>
        <w:rPr>
          <w:spacing w:val="-1"/>
          <w:sz w:val="24"/>
        </w:rPr>
        <w:t xml:space="preserve"> </w:t>
      </w:r>
      <w:r>
        <w:rPr>
          <w:sz w:val="24"/>
        </w:rPr>
        <w:t>for the specific role</w:t>
      </w:r>
      <w:r>
        <w:rPr>
          <w:spacing w:val="-4"/>
          <w:sz w:val="24"/>
        </w:rPr>
        <w:t xml:space="preserve"> </w:t>
      </w:r>
      <w:hyperlink w:anchor="_bookmark76" w:history="1">
        <w:r>
          <w:rPr>
            <w:sz w:val="24"/>
            <w:vertAlign w:val="superscript"/>
          </w:rPr>
          <w:t>67</w:t>
        </w:r>
      </w:hyperlink>
      <w:r>
        <w:rPr>
          <w:sz w:val="24"/>
          <w:vertAlign w:val="superscript"/>
        </w:rPr>
        <w:t>,</w:t>
      </w:r>
      <w:r>
        <w:rPr>
          <w:spacing w:val="-47"/>
          <w:sz w:val="24"/>
        </w:rPr>
        <w:t xml:space="preserve"> </w:t>
      </w:r>
      <w:hyperlink w:anchor="_bookmark77" w:history="1">
        <w:r>
          <w:rPr>
            <w:sz w:val="24"/>
            <w:vertAlign w:val="superscript"/>
          </w:rPr>
          <w:t>68</w:t>
        </w:r>
      </w:hyperlink>
    </w:p>
    <w:p w14:paraId="5D54D1C1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 w:line="285" w:lineRule="auto"/>
        <w:ind w:left="1113" w:right="747"/>
        <w:rPr>
          <w:rFonts w:ascii="Symbol" w:hAnsi="Symbol"/>
          <w:sz w:val="24"/>
        </w:rPr>
      </w:pPr>
      <w:r>
        <w:rPr>
          <w:sz w:val="24"/>
        </w:rPr>
        <w:t>verify the person’s right to work in the UK, including EU nationals. If there is</w:t>
      </w:r>
      <w:r>
        <w:rPr>
          <w:spacing w:val="1"/>
          <w:sz w:val="24"/>
        </w:rPr>
        <w:t xml:space="preserve"> </w:t>
      </w:r>
      <w:r>
        <w:rPr>
          <w:sz w:val="24"/>
        </w:rPr>
        <w:t>uncertainty about whether an individual needs permission to work in the UK, then</w:t>
      </w:r>
      <w:r>
        <w:rPr>
          <w:spacing w:val="-64"/>
          <w:sz w:val="24"/>
        </w:rPr>
        <w:t xml:space="preserve"> </w:t>
      </w:r>
      <w:r>
        <w:rPr>
          <w:sz w:val="24"/>
        </w:rPr>
        <w:t>schools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colleges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follow</w:t>
      </w:r>
      <w:r>
        <w:rPr>
          <w:spacing w:val="-1"/>
          <w:sz w:val="24"/>
        </w:rPr>
        <w:t xml:space="preserve"> </w:t>
      </w:r>
      <w:r>
        <w:rPr>
          <w:sz w:val="24"/>
        </w:rPr>
        <w:t>advice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color w:val="0000FF"/>
          <w:spacing w:val="-1"/>
          <w:sz w:val="24"/>
        </w:rPr>
        <w:t xml:space="preserve"> </w:t>
      </w:r>
      <w:hyperlink r:id="rId189">
        <w:r>
          <w:rPr>
            <w:color w:val="0000FF"/>
            <w:sz w:val="24"/>
            <w:u w:val="single" w:color="0000FF"/>
          </w:rPr>
          <w:t>GOV.UK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website</w:t>
      </w:r>
    </w:p>
    <w:p w14:paraId="19FFBBDF" w14:textId="77777777" w:rsidR="00400008" w:rsidRDefault="00400008">
      <w:pPr>
        <w:pStyle w:val="BodyText"/>
        <w:rPr>
          <w:sz w:val="20"/>
        </w:rPr>
      </w:pPr>
    </w:p>
    <w:p w14:paraId="02D71CED" w14:textId="77777777" w:rsidR="00400008" w:rsidRDefault="00400008">
      <w:pPr>
        <w:pStyle w:val="BodyText"/>
        <w:rPr>
          <w:sz w:val="20"/>
        </w:rPr>
      </w:pPr>
    </w:p>
    <w:p w14:paraId="117D6B72" w14:textId="0F21E3BC" w:rsidR="00400008" w:rsidRDefault="002B7DD3">
      <w:pPr>
        <w:pStyle w:val="BodyText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A3A2AE2" wp14:editId="7563C24C">
                <wp:simplePos x="0" y="0"/>
                <wp:positionH relativeFrom="page">
                  <wp:posOffset>720090</wp:posOffset>
                </wp:positionH>
                <wp:positionV relativeFrom="paragraph">
                  <wp:posOffset>101600</wp:posOffset>
                </wp:positionV>
                <wp:extent cx="1828800" cy="7620"/>
                <wp:effectExtent l="0" t="0" r="0" b="0"/>
                <wp:wrapTopAndBottom/>
                <wp:docPr id="92236598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30A8F" id="docshape32" o:spid="_x0000_s1026" style="position:absolute;margin-left:56.7pt;margin-top:8pt;width:2in;height:.6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138FA280" w14:textId="77777777" w:rsidR="00400008" w:rsidRDefault="00400008">
      <w:pPr>
        <w:pStyle w:val="BodyText"/>
        <w:rPr>
          <w:sz w:val="20"/>
        </w:rPr>
      </w:pPr>
    </w:p>
    <w:p w14:paraId="0859C7D1" w14:textId="77777777" w:rsidR="00400008" w:rsidRDefault="00400008">
      <w:pPr>
        <w:pStyle w:val="BodyText"/>
        <w:spacing w:before="8"/>
        <w:rPr>
          <w:sz w:val="29"/>
        </w:rPr>
      </w:pPr>
    </w:p>
    <w:p w14:paraId="7753630E" w14:textId="77777777" w:rsidR="00400008" w:rsidRDefault="002B7DD3">
      <w:pPr>
        <w:spacing w:before="100" w:line="254" w:lineRule="auto"/>
        <w:ind w:left="393" w:right="1040"/>
        <w:rPr>
          <w:sz w:val="20"/>
        </w:rPr>
      </w:pPr>
      <w:bookmarkStart w:id="131" w:name="_bookmark68"/>
      <w:bookmarkEnd w:id="131"/>
      <w:r>
        <w:rPr>
          <w:sz w:val="20"/>
          <w:vertAlign w:val="superscript"/>
        </w:rPr>
        <w:t>59</w:t>
      </w:r>
      <w:r>
        <w:rPr>
          <w:sz w:val="20"/>
        </w:rPr>
        <w:t xml:space="preserve"> 16-19 Academies, Special Post-16 institutions and Independent Training Providers should verify the</w:t>
      </w:r>
      <w:r>
        <w:rPr>
          <w:spacing w:val="-53"/>
          <w:sz w:val="20"/>
        </w:rPr>
        <w:t xml:space="preserve"> </w:t>
      </w:r>
      <w:r>
        <w:rPr>
          <w:sz w:val="20"/>
        </w:rPr>
        <w:t>candidate’s</w:t>
      </w:r>
      <w:r>
        <w:rPr>
          <w:spacing w:val="-1"/>
          <w:sz w:val="20"/>
        </w:rPr>
        <w:t xml:space="preserve"> </w:t>
      </w:r>
      <w:r>
        <w:rPr>
          <w:sz w:val="20"/>
        </w:rPr>
        <w:t>identity.</w:t>
      </w:r>
    </w:p>
    <w:p w14:paraId="550C10E3" w14:textId="77777777" w:rsidR="00400008" w:rsidRDefault="002B7DD3">
      <w:pPr>
        <w:spacing w:before="3" w:line="254" w:lineRule="auto"/>
        <w:ind w:left="393" w:right="596"/>
        <w:rPr>
          <w:sz w:val="20"/>
        </w:rPr>
      </w:pPr>
      <w:bookmarkStart w:id="132" w:name="_bookmark69"/>
      <w:bookmarkEnd w:id="132"/>
      <w:r>
        <w:rPr>
          <w:sz w:val="20"/>
          <w:vertAlign w:val="superscript"/>
        </w:rPr>
        <w:t>60</w:t>
      </w:r>
      <w:r>
        <w:rPr>
          <w:sz w:val="20"/>
        </w:rPr>
        <w:t xml:space="preserve"> 16-19 Academies, Special Post-16 institutions and Independent Training Providers must carry out a DBS</w:t>
      </w:r>
      <w:r>
        <w:rPr>
          <w:spacing w:val="-53"/>
          <w:sz w:val="20"/>
        </w:rPr>
        <w:t xml:space="preserve"> </w:t>
      </w:r>
      <w:r>
        <w:rPr>
          <w:sz w:val="20"/>
        </w:rPr>
        <w:t>check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barred</w:t>
      </w:r>
      <w:r>
        <w:rPr>
          <w:spacing w:val="-1"/>
          <w:sz w:val="20"/>
        </w:rPr>
        <w:t xml:space="preserve"> </w:t>
      </w:r>
      <w:r>
        <w:rPr>
          <w:sz w:val="20"/>
        </w:rPr>
        <w:t>list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as per</w:t>
      </w:r>
      <w:r>
        <w:rPr>
          <w:spacing w:val="-2"/>
          <w:sz w:val="20"/>
        </w:rPr>
        <w:t xml:space="preserve"> </w:t>
      </w:r>
      <w:r>
        <w:rPr>
          <w:sz w:val="20"/>
        </w:rPr>
        <w:t>their funding</w:t>
      </w:r>
      <w:r>
        <w:rPr>
          <w:spacing w:val="-3"/>
          <w:sz w:val="20"/>
        </w:rPr>
        <w:t xml:space="preserve"> </w:t>
      </w:r>
      <w:r>
        <w:rPr>
          <w:sz w:val="20"/>
        </w:rPr>
        <w:t>agreement.</w:t>
      </w:r>
    </w:p>
    <w:p w14:paraId="4AF0B798" w14:textId="77777777" w:rsidR="00400008" w:rsidRDefault="002B7DD3">
      <w:pPr>
        <w:spacing w:before="2" w:line="256" w:lineRule="auto"/>
        <w:ind w:left="393" w:right="662"/>
        <w:rPr>
          <w:sz w:val="20"/>
        </w:rPr>
      </w:pPr>
      <w:bookmarkStart w:id="133" w:name="_bookmark70"/>
      <w:bookmarkEnd w:id="133"/>
      <w:r>
        <w:rPr>
          <w:sz w:val="20"/>
          <w:vertAlign w:val="superscript"/>
        </w:rPr>
        <w:t>61</w:t>
      </w:r>
      <w:r>
        <w:rPr>
          <w:sz w:val="20"/>
        </w:rPr>
        <w:t xml:space="preserve"> Where the individual will be or is engaging in regulated activity, schools and colleges will need to ensure</w:t>
      </w:r>
      <w:r>
        <w:rPr>
          <w:spacing w:val="-5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they confirm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DBS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right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barred</w:t>
      </w:r>
      <w:r>
        <w:rPr>
          <w:spacing w:val="-1"/>
          <w:sz w:val="20"/>
        </w:rPr>
        <w:t xml:space="preserve"> </w:t>
      </w:r>
      <w:r>
        <w:rPr>
          <w:sz w:val="20"/>
        </w:rPr>
        <w:t>list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information.</w:t>
      </w:r>
    </w:p>
    <w:p w14:paraId="0FC027FA" w14:textId="77777777" w:rsidR="00400008" w:rsidRDefault="002B7DD3">
      <w:pPr>
        <w:spacing w:line="256" w:lineRule="auto"/>
        <w:ind w:left="394" w:right="561"/>
        <w:rPr>
          <w:sz w:val="20"/>
        </w:rPr>
      </w:pPr>
      <w:bookmarkStart w:id="134" w:name="_bookmark71"/>
      <w:bookmarkEnd w:id="134"/>
      <w:r>
        <w:rPr>
          <w:sz w:val="20"/>
          <w:vertAlign w:val="superscript"/>
        </w:rPr>
        <w:t>62</w:t>
      </w:r>
      <w:r>
        <w:rPr>
          <w:sz w:val="20"/>
        </w:rPr>
        <w:t xml:space="preserve"> Regulations 12 and 24 of </w:t>
      </w:r>
      <w:hyperlink r:id="rId190">
        <w:r>
          <w:rPr>
            <w:color w:val="0000FF"/>
            <w:sz w:val="20"/>
            <w:u w:val="single" w:color="0000FF"/>
          </w:rPr>
          <w:t>The School Staffing (England) Regulations 2009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for maintained schools also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apply to the management committee of pupil referral units through the </w:t>
      </w:r>
      <w:hyperlink r:id="rId191">
        <w:r>
          <w:rPr>
            <w:color w:val="0000FF"/>
            <w:sz w:val="20"/>
            <w:u w:val="single" w:color="0000FF"/>
          </w:rPr>
          <w:t>Education (Pupil Referral Units)</w:t>
        </w:r>
      </w:hyperlink>
      <w:r>
        <w:rPr>
          <w:color w:val="0000FF"/>
          <w:spacing w:val="1"/>
          <w:sz w:val="20"/>
        </w:rPr>
        <w:t xml:space="preserve"> </w:t>
      </w:r>
      <w:hyperlink r:id="rId192">
        <w:r>
          <w:rPr>
            <w:color w:val="0000FF"/>
            <w:sz w:val="20"/>
            <w:u w:val="single" w:color="0000FF"/>
          </w:rPr>
          <w:t>(Application of Enactments) (England) Regulations 2007</w:t>
        </w:r>
        <w:r>
          <w:rPr>
            <w:sz w:val="20"/>
          </w:rPr>
          <w:t xml:space="preserve">. </w:t>
        </w:r>
      </w:hyperlink>
      <w:r>
        <w:rPr>
          <w:sz w:val="20"/>
        </w:rPr>
        <w:t xml:space="preserve">Part 4 of the Schedule to </w:t>
      </w:r>
      <w:hyperlink r:id="rId193">
        <w:r>
          <w:rPr>
            <w:color w:val="0000FF"/>
            <w:sz w:val="20"/>
            <w:u w:val="single" w:color="0000FF"/>
          </w:rPr>
          <w:t>The Education</w:t>
        </w:r>
      </w:hyperlink>
      <w:r>
        <w:rPr>
          <w:color w:val="0000FF"/>
          <w:spacing w:val="1"/>
          <w:sz w:val="20"/>
        </w:rPr>
        <w:t xml:space="preserve"> </w:t>
      </w:r>
      <w:hyperlink r:id="rId194">
        <w:r>
          <w:rPr>
            <w:color w:val="0000FF"/>
            <w:sz w:val="20"/>
            <w:u w:val="single" w:color="0000FF"/>
          </w:rPr>
          <w:t>(Independent School Standards) Regulations 2014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applies to independent schools, including free schools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and academies. The Schedule to </w:t>
      </w:r>
      <w:hyperlink r:id="rId195">
        <w:r>
          <w:rPr>
            <w:color w:val="0000FF"/>
            <w:sz w:val="20"/>
            <w:u w:val="single" w:color="0000FF"/>
          </w:rPr>
          <w:t>The Non-Maintained Special Schools (England) Regulations 2015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applies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non-maintained</w:t>
      </w:r>
      <w:r>
        <w:rPr>
          <w:spacing w:val="-1"/>
          <w:sz w:val="20"/>
        </w:rPr>
        <w:t xml:space="preserve"> </w:t>
      </w:r>
      <w:r>
        <w:rPr>
          <w:sz w:val="20"/>
        </w:rPr>
        <w:t>special</w:t>
      </w:r>
      <w:r>
        <w:rPr>
          <w:spacing w:val="-1"/>
          <w:sz w:val="20"/>
        </w:rPr>
        <w:t xml:space="preserve"> </w:t>
      </w:r>
      <w:r>
        <w:rPr>
          <w:sz w:val="20"/>
        </w:rPr>
        <w:t>schools.</w:t>
      </w:r>
    </w:p>
    <w:p w14:paraId="59CA488F" w14:textId="77777777" w:rsidR="00400008" w:rsidRDefault="002B7DD3">
      <w:pPr>
        <w:spacing w:line="256" w:lineRule="auto"/>
        <w:ind w:left="393" w:right="818"/>
        <w:rPr>
          <w:sz w:val="20"/>
        </w:rPr>
      </w:pPr>
      <w:bookmarkStart w:id="135" w:name="_bookmark72"/>
      <w:bookmarkEnd w:id="135"/>
      <w:r>
        <w:rPr>
          <w:sz w:val="20"/>
          <w:vertAlign w:val="superscript"/>
        </w:rPr>
        <w:t>63</w:t>
      </w:r>
      <w:r>
        <w:rPr>
          <w:sz w:val="20"/>
        </w:rPr>
        <w:t xml:space="preserve"> Regulation 5 of </w:t>
      </w:r>
      <w:hyperlink r:id="rId196">
        <w:r>
          <w:rPr>
            <w:color w:val="0000FF"/>
            <w:sz w:val="20"/>
            <w:u w:val="single" w:color="0000FF"/>
          </w:rPr>
          <w:t>The Further Education (Providers of Education) (England) Regulations 2006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applies to</w:t>
      </w:r>
      <w:r>
        <w:rPr>
          <w:spacing w:val="-53"/>
          <w:sz w:val="20"/>
        </w:rPr>
        <w:t xml:space="preserve"> </w:t>
      </w:r>
      <w:r>
        <w:rPr>
          <w:sz w:val="20"/>
        </w:rPr>
        <w:t>further education institutions. Further Education providers should also note Regulation 10 of the Further</w:t>
      </w:r>
      <w:r>
        <w:rPr>
          <w:spacing w:val="1"/>
          <w:sz w:val="20"/>
        </w:rPr>
        <w:t xml:space="preserve"> </w:t>
      </w:r>
      <w:r>
        <w:rPr>
          <w:sz w:val="20"/>
        </w:rPr>
        <w:t>Education (Providers of Education) (England) Regulations 2006, which requires that members of staff</w:t>
      </w:r>
      <w:r>
        <w:rPr>
          <w:spacing w:val="1"/>
          <w:sz w:val="20"/>
        </w:rPr>
        <w:t xml:space="preserve"> </w:t>
      </w:r>
      <w:r>
        <w:rPr>
          <w:sz w:val="20"/>
        </w:rPr>
        <w:t>(other than agency staff) who move from positions not involving the provision of education into a position</w:t>
      </w:r>
      <w:r>
        <w:rPr>
          <w:spacing w:val="-53"/>
          <w:sz w:val="20"/>
        </w:rPr>
        <w:t xml:space="preserve"> </w:t>
      </w:r>
      <w:r>
        <w:rPr>
          <w:sz w:val="20"/>
        </w:rPr>
        <w:t>involving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provision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education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treated</w:t>
      </w:r>
      <w:r>
        <w:rPr>
          <w:spacing w:val="-2"/>
          <w:sz w:val="20"/>
        </w:rPr>
        <w:t xml:space="preserve"> </w:t>
      </w:r>
      <w:r>
        <w:rPr>
          <w:sz w:val="20"/>
        </w:rPr>
        <w:t>as new</w:t>
      </w:r>
      <w:r>
        <w:rPr>
          <w:spacing w:val="-1"/>
          <w:sz w:val="20"/>
        </w:rPr>
        <w:t xml:space="preserve"> </w:t>
      </w:r>
      <w:r>
        <w:rPr>
          <w:sz w:val="20"/>
        </w:rPr>
        <w:t>staff</w:t>
      </w:r>
      <w:r>
        <w:rPr>
          <w:spacing w:val="-1"/>
          <w:sz w:val="20"/>
        </w:rPr>
        <w:t xml:space="preserve"> </w:t>
      </w:r>
      <w:r>
        <w:rPr>
          <w:sz w:val="20"/>
        </w:rPr>
        <w:t>members.</w:t>
      </w:r>
    </w:p>
    <w:p w14:paraId="404E6C44" w14:textId="77777777" w:rsidR="00400008" w:rsidRDefault="002B7DD3">
      <w:pPr>
        <w:spacing w:line="226" w:lineRule="exact"/>
        <w:ind w:left="394"/>
        <w:rPr>
          <w:sz w:val="20"/>
        </w:rPr>
      </w:pPr>
      <w:bookmarkStart w:id="136" w:name="_bookmark73"/>
      <w:bookmarkEnd w:id="136"/>
      <w:r>
        <w:rPr>
          <w:sz w:val="20"/>
          <w:vertAlign w:val="superscript"/>
        </w:rPr>
        <w:t>64</w:t>
      </w:r>
      <w:r>
        <w:rPr>
          <w:spacing w:val="-3"/>
          <w:sz w:val="20"/>
        </w:rPr>
        <w:t xml:space="preserve"> </w:t>
      </w:r>
      <w:r>
        <w:rPr>
          <w:sz w:val="20"/>
        </w:rPr>
        <w:t>See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status</w:t>
      </w:r>
      <w:r>
        <w:rPr>
          <w:spacing w:val="-1"/>
          <w:sz w:val="20"/>
        </w:rPr>
        <w:t xml:space="preserve"> </w:t>
      </w:r>
      <w:r>
        <w:rPr>
          <w:sz w:val="20"/>
        </w:rPr>
        <w:t>checking</w:t>
      </w:r>
      <w:r>
        <w:rPr>
          <w:spacing w:val="-3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hyperlink r:id="rId197">
        <w:r>
          <w:rPr>
            <w:color w:val="0000FF"/>
            <w:sz w:val="20"/>
            <w:u w:val="single" w:color="0000FF"/>
          </w:rPr>
          <w:t>DBS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update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service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employer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guide</w:t>
        </w:r>
      </w:hyperlink>
    </w:p>
    <w:p w14:paraId="1B9C5023" w14:textId="77777777" w:rsidR="00400008" w:rsidRDefault="002B7DD3">
      <w:pPr>
        <w:spacing w:before="10" w:line="256" w:lineRule="auto"/>
        <w:ind w:left="393" w:right="1185"/>
        <w:rPr>
          <w:sz w:val="20"/>
        </w:rPr>
      </w:pPr>
      <w:bookmarkStart w:id="137" w:name="_bookmark74"/>
      <w:bookmarkEnd w:id="137"/>
      <w:r>
        <w:rPr>
          <w:sz w:val="20"/>
          <w:vertAlign w:val="superscript"/>
        </w:rPr>
        <w:t>65</w:t>
      </w:r>
      <w:r>
        <w:rPr>
          <w:sz w:val="20"/>
        </w:rPr>
        <w:t xml:space="preserve"> A separate barred list check is not available to these providers. As such they should not allow an</w:t>
      </w:r>
      <w:r>
        <w:rPr>
          <w:spacing w:val="1"/>
          <w:sz w:val="20"/>
        </w:rPr>
        <w:t xml:space="preserve"> </w:t>
      </w:r>
      <w:r>
        <w:rPr>
          <w:sz w:val="20"/>
        </w:rPr>
        <w:t>individual to start work in regulated activity until they obtain an enhanced DBS plus barred list check.</w:t>
      </w:r>
      <w:r>
        <w:rPr>
          <w:spacing w:val="-53"/>
          <w:sz w:val="20"/>
        </w:rPr>
        <w:t xml:space="preserve"> </w:t>
      </w:r>
      <w:bookmarkStart w:id="138" w:name="_bookmark75"/>
      <w:bookmarkEnd w:id="138"/>
      <w:r>
        <w:rPr>
          <w:sz w:val="20"/>
          <w:vertAlign w:val="superscript"/>
        </w:rPr>
        <w:t>66</w:t>
      </w:r>
      <w:r>
        <w:rPr>
          <w:spacing w:val="-2"/>
          <w:sz w:val="20"/>
        </w:rPr>
        <w:t xml:space="preserve"> </w:t>
      </w:r>
      <w:hyperlink r:id="rId198">
        <w:r>
          <w:rPr>
            <w:color w:val="0000FF"/>
            <w:sz w:val="20"/>
            <w:u w:val="single" w:color="0000FF"/>
          </w:rPr>
          <w:t>Education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(Health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Standards)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(England)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Regulations 2003</w:t>
        </w:r>
      </w:hyperlink>
    </w:p>
    <w:p w14:paraId="56BB039D" w14:textId="77777777" w:rsidR="00400008" w:rsidRDefault="002B7DD3">
      <w:pPr>
        <w:spacing w:line="229" w:lineRule="exact"/>
        <w:ind w:left="394"/>
        <w:rPr>
          <w:sz w:val="20"/>
        </w:rPr>
      </w:pPr>
      <w:bookmarkStart w:id="139" w:name="_bookmark76"/>
      <w:bookmarkEnd w:id="139"/>
      <w:r>
        <w:rPr>
          <w:sz w:val="20"/>
          <w:vertAlign w:val="superscript"/>
        </w:rPr>
        <w:t>67</w:t>
      </w:r>
      <w:r>
        <w:rPr>
          <w:spacing w:val="-3"/>
          <w:sz w:val="20"/>
        </w:rPr>
        <w:t xml:space="preserve"> </w:t>
      </w:r>
      <w:r>
        <w:rPr>
          <w:sz w:val="20"/>
        </w:rPr>
        <w:t>See</w:t>
      </w:r>
      <w:r>
        <w:rPr>
          <w:spacing w:val="-3"/>
          <w:sz w:val="20"/>
        </w:rPr>
        <w:t xml:space="preserve"> </w:t>
      </w:r>
      <w:r>
        <w:rPr>
          <w:sz w:val="20"/>
        </w:rPr>
        <w:t>legislation.gov.uk</w:t>
      </w:r>
      <w:r>
        <w:rPr>
          <w:spacing w:val="-2"/>
          <w:sz w:val="20"/>
        </w:rPr>
        <w:t xml:space="preserve"> </w:t>
      </w:r>
      <w:hyperlink r:id="rId199">
        <w:r>
          <w:rPr>
            <w:color w:val="0000FF"/>
            <w:sz w:val="20"/>
            <w:u w:val="single" w:color="0000FF"/>
          </w:rPr>
          <w:t>Section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60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Equality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Act</w:t>
        </w:r>
        <w:r>
          <w:rPr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2010</w:t>
        </w:r>
        <w:r>
          <w:rPr>
            <w:sz w:val="20"/>
          </w:rPr>
          <w:t>.</w:t>
        </w:r>
      </w:hyperlink>
    </w:p>
    <w:p w14:paraId="5F868104" w14:textId="77777777" w:rsidR="00400008" w:rsidRDefault="002B7DD3">
      <w:pPr>
        <w:spacing w:before="14" w:line="256" w:lineRule="auto"/>
        <w:ind w:left="393" w:right="796"/>
        <w:rPr>
          <w:sz w:val="20"/>
        </w:rPr>
      </w:pPr>
      <w:bookmarkStart w:id="140" w:name="_bookmark77"/>
      <w:bookmarkEnd w:id="140"/>
      <w:r>
        <w:rPr>
          <w:sz w:val="20"/>
          <w:vertAlign w:val="superscript"/>
        </w:rPr>
        <w:t>68</w:t>
      </w:r>
      <w:r>
        <w:rPr>
          <w:sz w:val="20"/>
        </w:rPr>
        <w:t xml:space="preserve"> 16-19 Academies, Special Post-16 institutions and Independent Training Providers should - verify the</w:t>
      </w:r>
      <w:r>
        <w:rPr>
          <w:spacing w:val="1"/>
          <w:sz w:val="20"/>
        </w:rPr>
        <w:t xml:space="preserve"> </w:t>
      </w:r>
      <w:r>
        <w:rPr>
          <w:sz w:val="20"/>
        </w:rPr>
        <w:t>candidate’s mental and physical fitness to carry out their work responsibilities, check the person’s right to</w:t>
      </w:r>
      <w:r>
        <w:rPr>
          <w:spacing w:val="-53"/>
          <w:sz w:val="20"/>
        </w:rPr>
        <w:t xml:space="preserve"> </w:t>
      </w:r>
      <w:r>
        <w:rPr>
          <w:sz w:val="20"/>
        </w:rPr>
        <w:t>work in the UK; make further checks if the candidate has lived or worked outside the UK and verify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3"/>
          <w:sz w:val="20"/>
        </w:rPr>
        <w:t xml:space="preserve"> </w:t>
      </w:r>
      <w:r>
        <w:rPr>
          <w:sz w:val="20"/>
        </w:rPr>
        <w:t>qualifications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1"/>
          <w:sz w:val="20"/>
        </w:rPr>
        <w:t xml:space="preserve"> </w:t>
      </w:r>
      <w:r>
        <w:rPr>
          <w:sz w:val="20"/>
        </w:rPr>
        <w:t>appropriate.</w:t>
      </w:r>
    </w:p>
    <w:p w14:paraId="46104E45" w14:textId="77777777" w:rsidR="00400008" w:rsidRDefault="00400008">
      <w:pPr>
        <w:spacing w:line="256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7A97826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75" w:line="283" w:lineRule="auto"/>
        <w:ind w:right="1107"/>
        <w:rPr>
          <w:rFonts w:ascii="Symbol" w:hAnsi="Symbol"/>
          <w:sz w:val="24"/>
        </w:rPr>
      </w:pPr>
      <w:r>
        <w:rPr>
          <w:sz w:val="24"/>
        </w:rPr>
        <w:lastRenderedPageBreak/>
        <w:t>if the person has lived or worked outside the UK, make any further checks the</w:t>
      </w:r>
      <w:r>
        <w:rPr>
          <w:spacing w:val="-64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consider 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(see</w:t>
      </w:r>
      <w:r>
        <w:rPr>
          <w:spacing w:val="-1"/>
          <w:sz w:val="24"/>
        </w:rPr>
        <w:t xml:space="preserve"> </w:t>
      </w:r>
      <w:r>
        <w:rPr>
          <w:sz w:val="24"/>
        </w:rPr>
        <w:t>280-285) and,</w:t>
      </w:r>
    </w:p>
    <w:p w14:paraId="2172CBB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6" w:line="288" w:lineRule="auto"/>
        <w:ind w:right="841"/>
        <w:rPr>
          <w:rFonts w:ascii="Symbol" w:hAnsi="Symbol"/>
          <w:sz w:val="24"/>
        </w:rPr>
      </w:pPr>
      <w:r>
        <w:rPr>
          <w:sz w:val="24"/>
        </w:rPr>
        <w:t>verify professional qualifications, as appropriate. The Teaching Regulation</w:t>
      </w:r>
      <w:r>
        <w:rPr>
          <w:spacing w:val="1"/>
          <w:sz w:val="24"/>
        </w:rPr>
        <w:t xml:space="preserve"> </w:t>
      </w:r>
      <w:r>
        <w:rPr>
          <w:sz w:val="24"/>
        </w:rPr>
        <w:t>Agency’s (TRA) Employer Access Service should be used to verify any award of</w:t>
      </w:r>
      <w:r>
        <w:rPr>
          <w:spacing w:val="-64"/>
          <w:sz w:val="24"/>
        </w:rPr>
        <w:t xml:space="preserve"> </w:t>
      </w:r>
      <w:r>
        <w:rPr>
          <w:sz w:val="24"/>
        </w:rPr>
        <w:t>qualified teacher status (QTS), and the completion of teacher induction or</w:t>
      </w:r>
      <w:r>
        <w:rPr>
          <w:spacing w:val="1"/>
          <w:sz w:val="24"/>
        </w:rPr>
        <w:t xml:space="preserve"> </w:t>
      </w:r>
      <w:r>
        <w:rPr>
          <w:sz w:val="24"/>
        </w:rPr>
        <w:t>probation.</w:t>
      </w:r>
    </w:p>
    <w:p w14:paraId="4BFDEFBD" w14:textId="77777777" w:rsidR="00400008" w:rsidRDefault="002B7DD3">
      <w:pPr>
        <w:pStyle w:val="BodyText"/>
        <w:spacing w:before="115"/>
        <w:ind w:left="394"/>
      </w:pPr>
      <w:r>
        <w:t>In</w:t>
      </w:r>
      <w:r>
        <w:rPr>
          <w:spacing w:val="-4"/>
        </w:rPr>
        <w:t xml:space="preserve"> </w:t>
      </w:r>
      <w:r>
        <w:t>addition:</w:t>
      </w:r>
    </w:p>
    <w:p w14:paraId="67E311B4" w14:textId="77777777" w:rsidR="00400008" w:rsidRDefault="00400008">
      <w:pPr>
        <w:pStyle w:val="BodyText"/>
        <w:spacing w:before="7"/>
        <w:rPr>
          <w:sz w:val="25"/>
        </w:rPr>
      </w:pPr>
    </w:p>
    <w:p w14:paraId="0D2B23C0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" w:line="285" w:lineRule="auto"/>
        <w:ind w:right="946"/>
        <w:rPr>
          <w:rFonts w:ascii="Symbol" w:hAnsi="Symbol"/>
          <w:sz w:val="24"/>
        </w:rPr>
      </w:pPr>
      <w:r>
        <w:rPr>
          <w:sz w:val="24"/>
        </w:rPr>
        <w:t xml:space="preserve">independent schools, including academies and free schools, </w:t>
      </w:r>
      <w:r>
        <w:rPr>
          <w:b/>
          <w:sz w:val="24"/>
        </w:rPr>
        <w:t xml:space="preserve">must </w:t>
      </w:r>
      <w:r>
        <w:rPr>
          <w:sz w:val="24"/>
        </w:rPr>
        <w:t>check that a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person taking up a management position as described at paragraph </w:t>
      </w:r>
      <w:hyperlink w:anchor="_bookmark90" w:history="1">
        <w:r>
          <w:rPr>
            <w:sz w:val="24"/>
          </w:rPr>
          <w:t xml:space="preserve">256 </w:t>
        </w:r>
      </w:hyperlink>
      <w:r>
        <w:rPr>
          <w:sz w:val="24"/>
        </w:rPr>
        <w:t>is not</w:t>
      </w:r>
      <w:r>
        <w:rPr>
          <w:spacing w:val="1"/>
          <w:sz w:val="24"/>
        </w:rPr>
        <w:t xml:space="preserve"> </w:t>
      </w:r>
      <w:r>
        <w:rPr>
          <w:sz w:val="24"/>
        </w:rPr>
        <w:t>subject 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128</w:t>
      </w:r>
      <w:r>
        <w:rPr>
          <w:spacing w:val="-1"/>
          <w:sz w:val="24"/>
        </w:rPr>
        <w:t xml:space="preserve"> </w:t>
      </w:r>
      <w:r>
        <w:rPr>
          <w:sz w:val="24"/>
        </w:rPr>
        <w:t>direction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Secretary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</w:p>
    <w:p w14:paraId="4B072BC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2" w:line="288" w:lineRule="auto"/>
        <w:ind w:left="1113" w:right="774"/>
        <w:rPr>
          <w:rFonts w:ascii="Symbol" w:hAnsi="Symbol"/>
          <w:sz w:val="24"/>
        </w:rPr>
      </w:pPr>
      <w:r>
        <w:rPr>
          <w:sz w:val="24"/>
        </w:rPr>
        <w:t xml:space="preserve">all schools </w:t>
      </w:r>
      <w:r>
        <w:rPr>
          <w:b/>
          <w:sz w:val="24"/>
        </w:rPr>
        <w:t xml:space="preserve">must </w:t>
      </w:r>
      <w:r>
        <w:rPr>
          <w:sz w:val="24"/>
        </w:rPr>
        <w:t>ensure that an applicant to be employed to carry out teaching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hyperlink w:anchor="_bookmark78" w:history="1">
        <w:r>
          <w:rPr>
            <w:sz w:val="24"/>
            <w:vertAlign w:val="superscript"/>
          </w:rPr>
          <w:t>69</w:t>
        </w:r>
        <w:r>
          <w:rPr>
            <w:sz w:val="24"/>
          </w:rPr>
          <w:t xml:space="preserve"> </w:t>
        </w:r>
      </w:hyperlink>
      <w:r>
        <w:rPr>
          <w:sz w:val="24"/>
        </w:rPr>
        <w:t>is not subject to a prohibition order issued by the Secretary of State (see</w:t>
      </w:r>
      <w:r>
        <w:rPr>
          <w:spacing w:val="1"/>
          <w:sz w:val="24"/>
        </w:rPr>
        <w:t xml:space="preserve"> </w:t>
      </w:r>
      <w:r>
        <w:rPr>
          <w:sz w:val="24"/>
        </w:rPr>
        <w:t>paragraph 253) for prohibition checks or any sanction or restriction imposed (that</w:t>
      </w:r>
      <w:r>
        <w:rPr>
          <w:spacing w:val="-64"/>
          <w:sz w:val="24"/>
        </w:rPr>
        <w:t xml:space="preserve"> </w:t>
      </w:r>
      <w:r>
        <w:rPr>
          <w:sz w:val="24"/>
        </w:rPr>
        <w:t>remains current) by the GTCE (see paragraph 255), before its abolition in March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</w:p>
    <w:p w14:paraId="6D285A5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5" w:line="285" w:lineRule="auto"/>
        <w:ind w:right="681"/>
        <w:rPr>
          <w:rFonts w:ascii="Symbol" w:hAnsi="Symbol"/>
          <w:sz w:val="24"/>
        </w:rPr>
      </w:pPr>
      <w:r>
        <w:rPr>
          <w:sz w:val="24"/>
        </w:rPr>
        <w:t>before employing a person to carry out teaching work in relation to children,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colleges </w:t>
      </w:r>
      <w:r>
        <w:rPr>
          <w:b/>
          <w:spacing w:val="-1"/>
          <w:sz w:val="24"/>
        </w:rPr>
        <w:t xml:space="preserve">must </w:t>
      </w:r>
      <w:hyperlink w:anchor="_bookmark79" w:history="1">
        <w:r>
          <w:rPr>
            <w:spacing w:val="-1"/>
            <w:sz w:val="24"/>
            <w:vertAlign w:val="superscript"/>
          </w:rPr>
          <w:t>70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take reasonable steps to establish </w:t>
      </w:r>
      <w:r>
        <w:rPr>
          <w:sz w:val="24"/>
        </w:rPr>
        <w:t>whether that person is subject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 prohibition</w:t>
      </w:r>
      <w:r>
        <w:rPr>
          <w:spacing w:val="-1"/>
          <w:sz w:val="24"/>
        </w:rPr>
        <w:t xml:space="preserve"> </w:t>
      </w:r>
      <w:r>
        <w:rPr>
          <w:sz w:val="24"/>
        </w:rPr>
        <w:t>order issued</w:t>
      </w:r>
      <w:r>
        <w:rPr>
          <w:spacing w:val="-1"/>
          <w:sz w:val="24"/>
        </w:rPr>
        <w:t xml:space="preserve"> </w:t>
      </w:r>
      <w:r>
        <w:rPr>
          <w:sz w:val="24"/>
        </w:rPr>
        <w:t>by the Secretary</w:t>
      </w:r>
      <w:r>
        <w:rPr>
          <w:spacing w:val="-1"/>
          <w:sz w:val="24"/>
        </w:rPr>
        <w:t xml:space="preserve"> </w:t>
      </w:r>
      <w:r>
        <w:rPr>
          <w:sz w:val="24"/>
        </w:rPr>
        <w:t>of State</w:t>
      </w:r>
    </w:p>
    <w:p w14:paraId="401FD4DD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3" w:line="288" w:lineRule="auto"/>
        <w:ind w:right="747"/>
        <w:rPr>
          <w:rFonts w:ascii="Symbol" w:hAnsi="Symbol"/>
          <w:sz w:val="24"/>
        </w:rPr>
      </w:pPr>
      <w:r>
        <w:rPr>
          <w:sz w:val="24"/>
        </w:rPr>
        <w:t>all schools and colleges providing childcare</w:t>
      </w:r>
      <w:hyperlink w:anchor="_bookmark80" w:history="1">
        <w:r>
          <w:rPr>
            <w:sz w:val="24"/>
            <w:vertAlign w:val="superscript"/>
          </w:rPr>
          <w:t>71</w:t>
        </w:r>
        <w:r>
          <w:rPr>
            <w:sz w:val="24"/>
          </w:rPr>
          <w:t xml:space="preserve"> </w:t>
        </w:r>
      </w:hyperlink>
      <w:r>
        <w:rPr>
          <w:b/>
          <w:sz w:val="24"/>
        </w:rPr>
        <w:t xml:space="preserve">must </w:t>
      </w:r>
      <w:r>
        <w:rPr>
          <w:sz w:val="24"/>
        </w:rPr>
        <w:t>ensure that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checks are carried out to ensure that individuals employed to work in reception</w:t>
      </w:r>
      <w:r>
        <w:rPr>
          <w:spacing w:val="1"/>
          <w:sz w:val="24"/>
        </w:rPr>
        <w:t xml:space="preserve"> </w:t>
      </w:r>
      <w:r>
        <w:rPr>
          <w:sz w:val="24"/>
        </w:rPr>
        <w:t>classes, or in wraparound care for children up to the age of 8, are not disqualified</w:t>
      </w:r>
      <w:r>
        <w:rPr>
          <w:spacing w:val="-64"/>
          <w:sz w:val="24"/>
        </w:rPr>
        <w:t xml:space="preserve"> </w:t>
      </w:r>
      <w:r>
        <w:rPr>
          <w:sz w:val="24"/>
        </w:rPr>
        <w:t>from working in these settings under the 2018 Childcare Disqualification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Regulations. Further details about the application of these arrangements are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paragraphs 263-267.</w:t>
      </w:r>
    </w:p>
    <w:p w14:paraId="203600EC" w14:textId="77777777" w:rsidR="00400008" w:rsidRDefault="00400008">
      <w:pPr>
        <w:pStyle w:val="BodyText"/>
        <w:spacing w:before="9"/>
        <w:rPr>
          <w:sz w:val="30"/>
        </w:rPr>
      </w:pPr>
    </w:p>
    <w:p w14:paraId="52CE2105" w14:textId="77777777" w:rsidR="00400008" w:rsidRDefault="002B7DD3">
      <w:pPr>
        <w:pStyle w:val="Heading3"/>
      </w:pPr>
      <w:bookmarkStart w:id="141" w:name="Applicant_moving_from_previous_post"/>
      <w:bookmarkEnd w:id="141"/>
      <w:r>
        <w:rPr>
          <w:color w:val="104F75"/>
        </w:rPr>
        <w:t>Applicant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moving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from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previous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post</w:t>
      </w:r>
    </w:p>
    <w:p w14:paraId="48D59B0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1" w:line="288" w:lineRule="auto"/>
        <w:ind w:right="706" w:firstLine="0"/>
        <w:rPr>
          <w:sz w:val="24"/>
        </w:rPr>
      </w:pPr>
      <w:r>
        <w:rPr>
          <w:sz w:val="24"/>
        </w:rPr>
        <w:t>There is no requirement for a school to obtain an enhanced DBS certificate or</w:t>
      </w:r>
      <w:r>
        <w:rPr>
          <w:spacing w:val="1"/>
          <w:sz w:val="24"/>
        </w:rPr>
        <w:t xml:space="preserve"> </w:t>
      </w:r>
      <w:r>
        <w:rPr>
          <w:sz w:val="24"/>
        </w:rPr>
        <w:t>carry out checks for events that may have occurred outside the UK if, during a period</w:t>
      </w:r>
      <w:r>
        <w:rPr>
          <w:spacing w:val="1"/>
          <w:sz w:val="24"/>
        </w:rPr>
        <w:t xml:space="preserve"> </w:t>
      </w:r>
      <w:r>
        <w:rPr>
          <w:sz w:val="24"/>
        </w:rPr>
        <w:t>which ended not more than three months before the person’s appointment, the applicant</w:t>
      </w:r>
      <w:r>
        <w:rPr>
          <w:spacing w:val="-64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worked,</w:t>
      </w:r>
      <w:r>
        <w:rPr>
          <w:spacing w:val="1"/>
          <w:sz w:val="24"/>
        </w:rPr>
        <w:t xml:space="preserve"> </w:t>
      </w:r>
      <w:r>
        <w:rPr>
          <w:sz w:val="24"/>
        </w:rPr>
        <w:t>in a</w:t>
      </w:r>
      <w:r>
        <w:rPr>
          <w:spacing w:val="-1"/>
          <w:sz w:val="24"/>
        </w:rPr>
        <w:t xml:space="preserve"> </w:t>
      </w:r>
      <w:r>
        <w:rPr>
          <w:sz w:val="24"/>
        </w:rPr>
        <w:t>school in England, in</w:t>
      </w:r>
      <w:r>
        <w:rPr>
          <w:spacing w:val="-1"/>
          <w:sz w:val="24"/>
        </w:rPr>
        <w:t xml:space="preserve"> </w:t>
      </w:r>
      <w:r>
        <w:rPr>
          <w:sz w:val="24"/>
        </w:rPr>
        <w:t>a post:</w:t>
      </w:r>
    </w:p>
    <w:p w14:paraId="45A83534" w14:textId="04DC9058" w:rsidR="00400008" w:rsidRDefault="002B7DD3">
      <w:pPr>
        <w:pStyle w:val="BodyText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48C0722" wp14:editId="291E2776">
                <wp:simplePos x="0" y="0"/>
                <wp:positionH relativeFrom="page">
                  <wp:posOffset>720090</wp:posOffset>
                </wp:positionH>
                <wp:positionV relativeFrom="paragraph">
                  <wp:posOffset>203200</wp:posOffset>
                </wp:positionV>
                <wp:extent cx="1828800" cy="7620"/>
                <wp:effectExtent l="0" t="0" r="0" b="0"/>
                <wp:wrapTopAndBottom/>
                <wp:docPr id="1733702495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F56E8" id="docshape33" o:spid="_x0000_s1026" style="position:absolute;margin-left:56.7pt;margin-top:16pt;width:2in;height:.6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dsgbSt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10DDC70" w14:textId="77777777" w:rsidR="00400008" w:rsidRDefault="00400008">
      <w:pPr>
        <w:pStyle w:val="BodyText"/>
        <w:rPr>
          <w:sz w:val="20"/>
        </w:rPr>
      </w:pPr>
    </w:p>
    <w:p w14:paraId="6BCE98A4" w14:textId="77777777" w:rsidR="00400008" w:rsidRDefault="00400008">
      <w:pPr>
        <w:pStyle w:val="BodyText"/>
        <w:spacing w:before="8"/>
        <w:rPr>
          <w:sz w:val="29"/>
        </w:rPr>
      </w:pPr>
    </w:p>
    <w:p w14:paraId="6FC2B141" w14:textId="77777777" w:rsidR="00400008" w:rsidRDefault="002B7DD3">
      <w:pPr>
        <w:spacing w:before="100" w:line="256" w:lineRule="auto"/>
        <w:ind w:left="394" w:right="694"/>
        <w:rPr>
          <w:sz w:val="20"/>
        </w:rPr>
      </w:pPr>
      <w:bookmarkStart w:id="142" w:name="_bookmark78"/>
      <w:bookmarkEnd w:id="142"/>
      <w:r>
        <w:rPr>
          <w:sz w:val="20"/>
          <w:vertAlign w:val="superscript"/>
        </w:rPr>
        <w:t>69</w:t>
      </w:r>
      <w:r>
        <w:rPr>
          <w:sz w:val="20"/>
        </w:rPr>
        <w:t xml:space="preserve"> </w:t>
      </w:r>
      <w:hyperlink r:id="rId200">
        <w:r>
          <w:rPr>
            <w:color w:val="0000FF"/>
            <w:sz w:val="20"/>
            <w:u w:val="single" w:color="0000FF"/>
          </w:rPr>
          <w:t>The Teachers’ Disciplinary (England) Regulations 2012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define teaching work as: planned and preparing</w:t>
      </w:r>
      <w:r>
        <w:rPr>
          <w:spacing w:val="-53"/>
          <w:sz w:val="20"/>
        </w:rPr>
        <w:t xml:space="preserve"> </w:t>
      </w:r>
      <w:r>
        <w:rPr>
          <w:sz w:val="20"/>
        </w:rPr>
        <w:t>lessons and courses for pupils; delivering lessons to pupils; assessing the development, progress and</w:t>
      </w:r>
      <w:r>
        <w:rPr>
          <w:spacing w:val="1"/>
          <w:sz w:val="20"/>
        </w:rPr>
        <w:t xml:space="preserve"> </w:t>
      </w:r>
      <w:r>
        <w:rPr>
          <w:sz w:val="20"/>
        </w:rPr>
        <w:t>attainment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pupils;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reporting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development,</w:t>
      </w:r>
      <w:r>
        <w:rPr>
          <w:spacing w:val="-2"/>
          <w:sz w:val="20"/>
        </w:rPr>
        <w:t xml:space="preserve"> </w:t>
      </w:r>
      <w:r>
        <w:rPr>
          <w:sz w:val="20"/>
        </w:rPr>
        <w:t>progress and</w:t>
      </w:r>
      <w:r>
        <w:rPr>
          <w:spacing w:val="-2"/>
          <w:sz w:val="20"/>
        </w:rPr>
        <w:t xml:space="preserve"> </w:t>
      </w:r>
      <w:r>
        <w:rPr>
          <w:sz w:val="20"/>
        </w:rPr>
        <w:t>attainment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pupils.</w:t>
      </w:r>
    </w:p>
    <w:p w14:paraId="1B16F730" w14:textId="77777777" w:rsidR="00400008" w:rsidRDefault="002B7DD3">
      <w:pPr>
        <w:spacing w:line="256" w:lineRule="auto"/>
        <w:ind w:left="393" w:right="1018"/>
        <w:rPr>
          <w:sz w:val="20"/>
        </w:rPr>
      </w:pPr>
      <w:bookmarkStart w:id="143" w:name="_bookmark79"/>
      <w:bookmarkEnd w:id="143"/>
      <w:r>
        <w:rPr>
          <w:sz w:val="20"/>
          <w:vertAlign w:val="superscript"/>
        </w:rPr>
        <w:t>70</w:t>
      </w:r>
      <w:r>
        <w:rPr>
          <w:sz w:val="20"/>
        </w:rPr>
        <w:t xml:space="preserve"> Where employing teachers 16-19 Academies, Special Post-16 institutions and Independent Training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Providers should contact </w:t>
      </w:r>
      <w:hyperlink r:id="rId201">
        <w:r>
          <w:rPr>
            <w:color w:val="0000FF"/>
            <w:sz w:val="20"/>
            <w:u w:val="single" w:color="0000FF"/>
          </w:rPr>
          <w:t>employer.access.gov.uk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to check that the individual is not prohibited from</w:t>
      </w:r>
      <w:r>
        <w:rPr>
          <w:spacing w:val="1"/>
          <w:sz w:val="20"/>
        </w:rPr>
        <w:t xml:space="preserve"> </w:t>
      </w:r>
      <w:r>
        <w:rPr>
          <w:sz w:val="20"/>
        </w:rPr>
        <w:t>teaching.</w:t>
      </w:r>
    </w:p>
    <w:p w14:paraId="5B15A78E" w14:textId="77777777" w:rsidR="00400008" w:rsidRDefault="002B7DD3">
      <w:pPr>
        <w:spacing w:line="227" w:lineRule="exact"/>
        <w:ind w:left="394"/>
        <w:rPr>
          <w:sz w:val="20"/>
        </w:rPr>
      </w:pPr>
      <w:bookmarkStart w:id="144" w:name="_bookmark80"/>
      <w:bookmarkEnd w:id="144"/>
      <w:r>
        <w:rPr>
          <w:sz w:val="20"/>
          <w:vertAlign w:val="superscript"/>
        </w:rPr>
        <w:t>71</w:t>
      </w:r>
      <w:r>
        <w:rPr>
          <w:spacing w:val="-5"/>
          <w:sz w:val="20"/>
        </w:rPr>
        <w:t xml:space="preserve"> </w:t>
      </w:r>
      <w:hyperlink r:id="rId202">
        <w:r>
          <w:rPr>
            <w:color w:val="0000FF"/>
            <w:sz w:val="20"/>
            <w:u w:val="single" w:color="0000FF"/>
          </w:rPr>
          <w:t>Childcare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Act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2006</w:t>
        </w:r>
        <w:r>
          <w:rPr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(legislation.gov.uk)</w:t>
        </w:r>
        <w:r>
          <w:rPr>
            <w:color w:val="0000FF"/>
            <w:spacing w:val="-3"/>
            <w:sz w:val="20"/>
          </w:rPr>
          <w:t xml:space="preserve"> </w:t>
        </w:r>
      </w:hyperlink>
      <w:r>
        <w:rPr>
          <w:sz w:val="20"/>
        </w:rPr>
        <w:t>section</w:t>
      </w:r>
      <w:r>
        <w:rPr>
          <w:spacing w:val="-5"/>
          <w:sz w:val="20"/>
        </w:rPr>
        <w:t xml:space="preserve"> </w:t>
      </w:r>
      <w:r>
        <w:rPr>
          <w:sz w:val="20"/>
        </w:rPr>
        <w:t>76(2).</w:t>
      </w:r>
    </w:p>
    <w:p w14:paraId="68C9D87C" w14:textId="77777777" w:rsidR="00400008" w:rsidRDefault="00400008">
      <w:pPr>
        <w:spacing w:line="227" w:lineRule="exact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22830E7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75"/>
        <w:rPr>
          <w:rFonts w:ascii="Symbol" w:hAnsi="Symbol"/>
          <w:sz w:val="24"/>
        </w:rPr>
      </w:pPr>
      <w:r>
        <w:rPr>
          <w:sz w:val="24"/>
        </w:rPr>
        <w:lastRenderedPageBreak/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brought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regularly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children,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18CE1FD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 w:line="285" w:lineRule="auto"/>
        <w:ind w:right="973"/>
        <w:rPr>
          <w:rFonts w:ascii="Symbol" w:hAnsi="Symbol"/>
          <w:sz w:val="24"/>
        </w:rPr>
      </w:pPr>
      <w:r>
        <w:rPr>
          <w:sz w:val="24"/>
        </w:rPr>
        <w:t>to which the person was appointed on or after 12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May 2006 and which did not</w:t>
      </w:r>
      <w:r>
        <w:rPr>
          <w:spacing w:val="-64"/>
          <w:sz w:val="24"/>
        </w:rPr>
        <w:t xml:space="preserve"> </w:t>
      </w:r>
      <w:r>
        <w:rPr>
          <w:sz w:val="24"/>
        </w:rPr>
        <w:t>bring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regularly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contact with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young</w:t>
      </w:r>
      <w:r>
        <w:rPr>
          <w:spacing w:val="-2"/>
          <w:sz w:val="24"/>
        </w:rPr>
        <w:t xml:space="preserve"> </w:t>
      </w:r>
      <w:r>
        <w:rPr>
          <w:sz w:val="24"/>
        </w:rPr>
        <w:t>persons,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36A8D260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 w:line="285" w:lineRule="auto"/>
        <w:ind w:right="852"/>
        <w:rPr>
          <w:rFonts w:ascii="Symbol" w:hAnsi="Symbol"/>
          <w:sz w:val="24"/>
        </w:rPr>
      </w:pPr>
      <w:r>
        <w:rPr>
          <w:sz w:val="24"/>
        </w:rPr>
        <w:t>in another institution within the further education sector in England, or in a 16-19</w:t>
      </w:r>
      <w:r>
        <w:rPr>
          <w:spacing w:val="-64"/>
          <w:sz w:val="24"/>
        </w:rPr>
        <w:t xml:space="preserve"> </w:t>
      </w:r>
      <w:r>
        <w:rPr>
          <w:sz w:val="24"/>
        </w:rPr>
        <w:t>academy, in a post which involved the provision of education which brought the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regularly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contact with children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young</w:t>
      </w:r>
      <w:r>
        <w:rPr>
          <w:spacing w:val="-1"/>
          <w:sz w:val="24"/>
        </w:rPr>
        <w:t xml:space="preserve"> </w:t>
      </w:r>
      <w:r>
        <w:rPr>
          <w:sz w:val="24"/>
        </w:rPr>
        <w:t>persons.</w:t>
      </w:r>
    </w:p>
    <w:p w14:paraId="059B811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3" w:line="288" w:lineRule="auto"/>
        <w:ind w:right="706" w:firstLine="0"/>
        <w:rPr>
          <w:sz w:val="24"/>
        </w:rPr>
      </w:pPr>
      <w:r>
        <w:rPr>
          <w:sz w:val="24"/>
        </w:rPr>
        <w:t>For a college</w:t>
      </w:r>
      <w:hyperlink w:anchor="_bookmark81" w:history="1">
        <w:r>
          <w:rPr>
            <w:sz w:val="24"/>
            <w:vertAlign w:val="superscript"/>
          </w:rPr>
          <w:t>72</w:t>
        </w:r>
        <w:r>
          <w:rPr>
            <w:sz w:val="24"/>
          </w:rPr>
          <w:t xml:space="preserve"> </w:t>
        </w:r>
      </w:hyperlink>
      <w:r>
        <w:rPr>
          <w:sz w:val="24"/>
        </w:rPr>
        <w:t>there is no requirement to obtain an enhanced DBS certificate or</w:t>
      </w:r>
      <w:r>
        <w:rPr>
          <w:spacing w:val="1"/>
          <w:sz w:val="24"/>
        </w:rPr>
        <w:t xml:space="preserve"> </w:t>
      </w:r>
      <w:r>
        <w:rPr>
          <w:sz w:val="24"/>
        </w:rPr>
        <w:t>carry out checks for events that may have occurred outside the UK if, during a period</w:t>
      </w:r>
      <w:r>
        <w:rPr>
          <w:spacing w:val="1"/>
          <w:sz w:val="24"/>
        </w:rPr>
        <w:t xml:space="preserve"> </w:t>
      </w:r>
      <w:r>
        <w:rPr>
          <w:sz w:val="24"/>
        </w:rPr>
        <w:t>which ended not more than three months before the person’s appointment, the applicant</w:t>
      </w:r>
      <w:r>
        <w:rPr>
          <w:spacing w:val="-64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worked</w:t>
      </w:r>
      <w:r>
        <w:rPr>
          <w:spacing w:val="1"/>
          <w:sz w:val="24"/>
        </w:rPr>
        <w:t xml:space="preserve"> </w:t>
      </w:r>
      <w:r>
        <w:rPr>
          <w:sz w:val="24"/>
        </w:rPr>
        <w:t>in:</w:t>
      </w:r>
    </w:p>
    <w:p w14:paraId="39B455DA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 w:line="285" w:lineRule="auto"/>
        <w:ind w:right="918"/>
        <w:rPr>
          <w:rFonts w:ascii="Symbol" w:hAnsi="Symbol"/>
          <w:sz w:val="24"/>
        </w:rPr>
      </w:pPr>
      <w:r>
        <w:rPr>
          <w:sz w:val="24"/>
        </w:rPr>
        <w:t>a school in England in a position which brought him or her regularly into contact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children aged under 18,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</w:p>
    <w:p w14:paraId="564E67C2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 w:line="285" w:lineRule="auto"/>
        <w:ind w:right="853"/>
        <w:rPr>
          <w:rFonts w:ascii="Symbol" w:hAnsi="Symbol"/>
          <w:sz w:val="24"/>
        </w:rPr>
      </w:pPr>
      <w:r>
        <w:rPr>
          <w:sz w:val="24"/>
        </w:rPr>
        <w:t>another institution within the further education sector in England, or in a 16 to 19</w:t>
      </w:r>
      <w:r>
        <w:rPr>
          <w:spacing w:val="-64"/>
          <w:sz w:val="24"/>
        </w:rPr>
        <w:t xml:space="preserve"> </w:t>
      </w:r>
      <w:r>
        <w:rPr>
          <w:sz w:val="24"/>
        </w:rPr>
        <w:t>academy, in a position which involved the provision of education and caring for,</w:t>
      </w:r>
      <w:r>
        <w:rPr>
          <w:spacing w:val="1"/>
          <w:sz w:val="24"/>
        </w:rPr>
        <w:t xml:space="preserve"> </w:t>
      </w:r>
      <w:r>
        <w:rPr>
          <w:sz w:val="24"/>
        </w:rPr>
        <w:t>training,</w:t>
      </w:r>
      <w:r>
        <w:rPr>
          <w:spacing w:val="-2"/>
          <w:sz w:val="24"/>
        </w:rPr>
        <w:t xml:space="preserve"> </w:t>
      </w:r>
      <w:r>
        <w:rPr>
          <w:sz w:val="24"/>
        </w:rPr>
        <w:t>supervising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solely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charge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persons</w:t>
      </w:r>
      <w:r>
        <w:rPr>
          <w:spacing w:val="-1"/>
          <w:sz w:val="24"/>
        </w:rPr>
        <w:t xml:space="preserve"> </w:t>
      </w:r>
      <w:r>
        <w:rPr>
          <w:sz w:val="24"/>
        </w:rPr>
        <w:t>aged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18.</w:t>
      </w:r>
    </w:p>
    <w:p w14:paraId="18EF55F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3" w:line="288" w:lineRule="auto"/>
        <w:ind w:left="393" w:right="599" w:firstLine="0"/>
        <w:rPr>
          <w:sz w:val="24"/>
        </w:rPr>
      </w:pPr>
      <w:r>
        <w:rPr>
          <w:sz w:val="24"/>
        </w:rPr>
        <w:t>Whilst there is no requirement to carry out an enhanced DBS check in the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circumstances described above, schools or colleges should carefully consider if it would</w:t>
      </w:r>
      <w:r>
        <w:rPr>
          <w:spacing w:val="1"/>
          <w:sz w:val="24"/>
        </w:rPr>
        <w:t xml:space="preserve"> </w:t>
      </w:r>
      <w:r>
        <w:rPr>
          <w:sz w:val="24"/>
        </w:rPr>
        <w:t>be appropriate to request one, to ensure they have up to date information. Schools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colleges </w:t>
      </w:r>
      <w:r>
        <w:rPr>
          <w:b/>
          <w:sz w:val="24"/>
        </w:rPr>
        <w:t xml:space="preserve">must </w:t>
      </w:r>
      <w:r>
        <w:rPr>
          <w:sz w:val="24"/>
        </w:rPr>
        <w:t>still carry out all other relevant pre-appointment checks (as listed at</w:t>
      </w:r>
      <w:r>
        <w:rPr>
          <w:spacing w:val="1"/>
          <w:sz w:val="24"/>
        </w:rPr>
        <w:t xml:space="preserve"> </w:t>
      </w:r>
      <w:r>
        <w:rPr>
          <w:sz w:val="24"/>
        </w:rPr>
        <w:t>paragraph 232), including where the individual is engaging in regulated activity with</w:t>
      </w:r>
      <w:r>
        <w:rPr>
          <w:spacing w:val="1"/>
          <w:sz w:val="24"/>
        </w:rPr>
        <w:t xml:space="preserve"> </w:t>
      </w:r>
      <w:r>
        <w:rPr>
          <w:sz w:val="24"/>
        </w:rPr>
        <w:t>children, a separate children’s barred list check (see paragraph 262 on how to carry out a</w:t>
      </w:r>
      <w:r>
        <w:rPr>
          <w:spacing w:val="-64"/>
          <w:sz w:val="24"/>
        </w:rPr>
        <w:t xml:space="preserve"> </w:t>
      </w:r>
      <w:r>
        <w:rPr>
          <w:sz w:val="24"/>
        </w:rPr>
        <w:t>barred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1"/>
          <w:sz w:val="24"/>
        </w:rPr>
        <w:t xml:space="preserve"> </w:t>
      </w:r>
      <w:r>
        <w:rPr>
          <w:sz w:val="24"/>
        </w:rPr>
        <w:t>check).</w:t>
      </w:r>
    </w:p>
    <w:p w14:paraId="30C1D26D" w14:textId="77777777" w:rsidR="00400008" w:rsidRDefault="00400008">
      <w:pPr>
        <w:pStyle w:val="BodyText"/>
        <w:spacing w:before="4"/>
        <w:rPr>
          <w:sz w:val="31"/>
        </w:rPr>
      </w:pPr>
    </w:p>
    <w:p w14:paraId="16B27671" w14:textId="77777777" w:rsidR="00400008" w:rsidRDefault="002B7DD3">
      <w:pPr>
        <w:pStyle w:val="Heading3"/>
      </w:pPr>
      <w:bookmarkStart w:id="145" w:name="Regulated_activity"/>
      <w:bookmarkEnd w:id="145"/>
      <w:r>
        <w:rPr>
          <w:color w:val="104F75"/>
        </w:rPr>
        <w:t>Regulated</w:t>
      </w:r>
      <w:r>
        <w:rPr>
          <w:color w:val="104F75"/>
          <w:spacing w:val="-9"/>
        </w:rPr>
        <w:t xml:space="preserve"> </w:t>
      </w:r>
      <w:r>
        <w:rPr>
          <w:color w:val="104F75"/>
        </w:rPr>
        <w:t>activity</w:t>
      </w:r>
    </w:p>
    <w:p w14:paraId="5776948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947" w:firstLine="0"/>
        <w:rPr>
          <w:sz w:val="24"/>
        </w:rPr>
      </w:pPr>
      <w:r>
        <w:rPr>
          <w:sz w:val="24"/>
        </w:rPr>
        <w:t>In summary, a person will be engaging in regulated activity with children if, as a</w:t>
      </w:r>
      <w:r>
        <w:rPr>
          <w:spacing w:val="-64"/>
          <w:sz w:val="24"/>
        </w:rPr>
        <w:t xml:space="preserve"> </w:t>
      </w:r>
      <w:r>
        <w:rPr>
          <w:sz w:val="24"/>
        </w:rPr>
        <w:t>result of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work,</w:t>
      </w:r>
      <w:r>
        <w:rPr>
          <w:spacing w:val="1"/>
          <w:sz w:val="24"/>
        </w:rPr>
        <w:t xml:space="preserve"> </w:t>
      </w:r>
      <w:r>
        <w:rPr>
          <w:sz w:val="24"/>
        </w:rPr>
        <w:t>they:</w:t>
      </w:r>
    </w:p>
    <w:p w14:paraId="7B2D0A2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 w:line="285" w:lineRule="auto"/>
        <w:ind w:left="1113" w:right="720"/>
        <w:rPr>
          <w:rFonts w:ascii="Symbol" w:hAnsi="Symbol"/>
          <w:sz w:val="24"/>
        </w:rPr>
      </w:pPr>
      <w:r>
        <w:rPr>
          <w:sz w:val="24"/>
        </w:rPr>
        <w:t>will be responsible, on a regular basis in a school or college, for teaching, training</w:t>
      </w:r>
      <w:r>
        <w:rPr>
          <w:spacing w:val="-64"/>
          <w:sz w:val="24"/>
        </w:rPr>
        <w:t xml:space="preserve"> </w:t>
      </w:r>
      <w:r>
        <w:rPr>
          <w:sz w:val="24"/>
        </w:rPr>
        <w:t>instructing,</w:t>
      </w:r>
      <w:r>
        <w:rPr>
          <w:spacing w:val="-1"/>
          <w:sz w:val="24"/>
        </w:rPr>
        <w:t xml:space="preserve"> </w:t>
      </w:r>
      <w:r>
        <w:rPr>
          <w:sz w:val="24"/>
        </w:rPr>
        <w:t>caring for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supervising children</w:t>
      </w:r>
    </w:p>
    <w:p w14:paraId="09EC92A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 w:line="285" w:lineRule="auto"/>
        <w:ind w:left="1113" w:right="814"/>
        <w:rPr>
          <w:rFonts w:ascii="Symbol" w:hAnsi="Symbol"/>
          <w:sz w:val="24"/>
        </w:rPr>
      </w:pPr>
      <w:r>
        <w:rPr>
          <w:sz w:val="24"/>
        </w:rPr>
        <w:t>will be working on a regular basis in a specified establishment, such as a school,</w:t>
      </w:r>
      <w:r>
        <w:rPr>
          <w:spacing w:val="-64"/>
          <w:sz w:val="24"/>
        </w:rPr>
        <w:t xml:space="preserve"> </w:t>
      </w:r>
      <w:r>
        <w:rPr>
          <w:sz w:val="24"/>
        </w:rPr>
        <w:t>or in connection with the purposes of the establishment, where the work gives</w:t>
      </w:r>
      <w:r>
        <w:rPr>
          <w:spacing w:val="1"/>
          <w:sz w:val="24"/>
        </w:rPr>
        <w:t xml:space="preserve"> </w:t>
      </w:r>
      <w:r>
        <w:rPr>
          <w:sz w:val="24"/>
        </w:rPr>
        <w:t>opportunity for contact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children,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</w:p>
    <w:p w14:paraId="53C3DC60" w14:textId="77777777" w:rsidR="00400008" w:rsidRDefault="00400008">
      <w:pPr>
        <w:pStyle w:val="BodyText"/>
        <w:rPr>
          <w:sz w:val="20"/>
        </w:rPr>
      </w:pPr>
    </w:p>
    <w:p w14:paraId="1BEA2D70" w14:textId="77777777" w:rsidR="00400008" w:rsidRDefault="00400008">
      <w:pPr>
        <w:pStyle w:val="BodyText"/>
        <w:rPr>
          <w:sz w:val="20"/>
        </w:rPr>
      </w:pPr>
    </w:p>
    <w:p w14:paraId="01DDDE02" w14:textId="77777777" w:rsidR="00400008" w:rsidRDefault="00400008">
      <w:pPr>
        <w:pStyle w:val="BodyText"/>
        <w:rPr>
          <w:sz w:val="20"/>
        </w:rPr>
      </w:pPr>
    </w:p>
    <w:p w14:paraId="379AAEAC" w14:textId="79E255EA" w:rsidR="00400008" w:rsidRDefault="002B7DD3">
      <w:pPr>
        <w:pStyle w:val="BodyText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AFA4D77" wp14:editId="51C47C53">
                <wp:simplePos x="0" y="0"/>
                <wp:positionH relativeFrom="page">
                  <wp:posOffset>720090</wp:posOffset>
                </wp:positionH>
                <wp:positionV relativeFrom="paragraph">
                  <wp:posOffset>93345</wp:posOffset>
                </wp:positionV>
                <wp:extent cx="1828800" cy="7620"/>
                <wp:effectExtent l="0" t="0" r="0" b="0"/>
                <wp:wrapTopAndBottom/>
                <wp:docPr id="42303799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F88F5" id="docshape34" o:spid="_x0000_s1026" style="position:absolute;margin-left:56.7pt;margin-top:7.35pt;width:2in;height:.6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N5vGaj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42BBBF3" w14:textId="77777777" w:rsidR="00400008" w:rsidRDefault="00400008">
      <w:pPr>
        <w:pStyle w:val="BodyText"/>
        <w:rPr>
          <w:sz w:val="20"/>
        </w:rPr>
      </w:pPr>
    </w:p>
    <w:p w14:paraId="5CD64459" w14:textId="77777777" w:rsidR="00400008" w:rsidRDefault="00400008">
      <w:pPr>
        <w:pStyle w:val="BodyText"/>
        <w:spacing w:before="8"/>
        <w:rPr>
          <w:sz w:val="29"/>
        </w:rPr>
      </w:pPr>
    </w:p>
    <w:p w14:paraId="2308F9D4" w14:textId="77777777" w:rsidR="00400008" w:rsidRDefault="002B7DD3">
      <w:pPr>
        <w:spacing w:before="100" w:line="254" w:lineRule="auto"/>
        <w:ind w:left="393" w:right="662"/>
        <w:rPr>
          <w:sz w:val="20"/>
        </w:rPr>
      </w:pPr>
      <w:bookmarkStart w:id="146" w:name="_bookmark81"/>
      <w:bookmarkEnd w:id="146"/>
      <w:r>
        <w:rPr>
          <w:sz w:val="20"/>
          <w:vertAlign w:val="superscript"/>
        </w:rPr>
        <w:t>72</w:t>
      </w:r>
      <w:r>
        <w:rPr>
          <w:sz w:val="20"/>
        </w:rPr>
        <w:t xml:space="preserve"> The three-month rule does not apply for 16-19 Academies, Special Post-16 institutions and Independent</w:t>
      </w:r>
      <w:r>
        <w:rPr>
          <w:spacing w:val="-53"/>
          <w:sz w:val="20"/>
        </w:rPr>
        <w:t xml:space="preserve"> </w:t>
      </w:r>
      <w:r>
        <w:rPr>
          <w:sz w:val="20"/>
        </w:rPr>
        <w:t>Training Providers. An enhanced DBS certificate (with barred list information where appropriate) is</w:t>
      </w:r>
      <w:r>
        <w:rPr>
          <w:spacing w:val="1"/>
          <w:sz w:val="20"/>
        </w:rPr>
        <w:t xml:space="preserve"> </w:t>
      </w:r>
      <w:r>
        <w:rPr>
          <w:sz w:val="20"/>
        </w:rPr>
        <w:t>required.</w:t>
      </w:r>
    </w:p>
    <w:p w14:paraId="2A64F848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7E95B9D2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75" w:line="283" w:lineRule="auto"/>
        <w:ind w:right="692"/>
        <w:rPr>
          <w:rFonts w:ascii="Symbol" w:hAnsi="Symbol"/>
          <w:sz w:val="24"/>
        </w:rPr>
      </w:pPr>
      <w:r>
        <w:rPr>
          <w:sz w:val="24"/>
        </w:rPr>
        <w:lastRenderedPageBreak/>
        <w:t>engage in intimate or personal care or healthcare or any overnight activity, even if</w:t>
      </w:r>
      <w:r>
        <w:rPr>
          <w:spacing w:val="-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happens only once.</w:t>
      </w:r>
    </w:p>
    <w:p w14:paraId="51069B0F" w14:textId="77777777" w:rsidR="00400008" w:rsidRDefault="002B7DD3">
      <w:pPr>
        <w:pStyle w:val="BodyText"/>
        <w:spacing w:before="126"/>
        <w:ind w:left="394"/>
      </w:pPr>
      <w:r>
        <w:t>Further</w:t>
      </w:r>
      <w:r>
        <w:rPr>
          <w:spacing w:val="-4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regulated</w:t>
      </w:r>
      <w:r>
        <w:rPr>
          <w:spacing w:val="-4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below.</w:t>
      </w:r>
    </w:p>
    <w:p w14:paraId="05776C57" w14:textId="77777777" w:rsidR="00400008" w:rsidRDefault="00400008">
      <w:p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5183E992" w14:textId="76FB9BDE" w:rsidR="00400008" w:rsidRDefault="002B7DD3">
      <w:pPr>
        <w:pStyle w:val="Heading3"/>
        <w:spacing w:before="125"/>
        <w:ind w:left="50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8816" behindDoc="1" locked="0" layoutInCell="1" allowOverlap="1" wp14:anchorId="3F7A84DB" wp14:editId="4411B939">
                <wp:simplePos x="0" y="0"/>
                <wp:positionH relativeFrom="page">
                  <wp:posOffset>720090</wp:posOffset>
                </wp:positionH>
                <wp:positionV relativeFrom="paragraph">
                  <wp:posOffset>-3175</wp:posOffset>
                </wp:positionV>
                <wp:extent cx="6029960" cy="7118350"/>
                <wp:effectExtent l="0" t="0" r="0" b="0"/>
                <wp:wrapNone/>
                <wp:docPr id="1679491879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960" cy="7118350"/>
                          <a:chOff x="1134" y="-5"/>
                          <a:chExt cx="9496" cy="11210"/>
                        </a:xfrm>
                      </wpg:grpSpPr>
                      <wps:wsp>
                        <wps:cNvPr id="1010809431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1143" y="4"/>
                            <a:ext cx="9477" cy="11190"/>
                          </a:xfrm>
                          <a:prstGeom prst="rect">
                            <a:avLst/>
                          </a:prstGeom>
                          <a:solidFill>
                            <a:srgbClr val="CFDC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046566" name="docshape37"/>
                        <wps:cNvSpPr>
                          <a:spLocks/>
                        </wps:cNvSpPr>
                        <wps:spPr bwMode="auto">
                          <a:xfrm>
                            <a:off x="1134" y="-5"/>
                            <a:ext cx="9496" cy="11210"/>
                          </a:xfrm>
                          <a:custGeom>
                            <a:avLst/>
                            <a:gdLst>
                              <a:gd name="T0" fmla="+- 0 10630 1134"/>
                              <a:gd name="T1" fmla="*/ T0 w 9496"/>
                              <a:gd name="T2" fmla="+- 0 5 -5"/>
                              <a:gd name="T3" fmla="*/ 5 h 11210"/>
                              <a:gd name="T4" fmla="+- 0 10620 1134"/>
                              <a:gd name="T5" fmla="*/ T4 w 9496"/>
                              <a:gd name="T6" fmla="+- 0 5 -5"/>
                              <a:gd name="T7" fmla="*/ 5 h 11210"/>
                              <a:gd name="T8" fmla="+- 0 10620 1134"/>
                              <a:gd name="T9" fmla="*/ T8 w 9496"/>
                              <a:gd name="T10" fmla="+- 0 11195 -5"/>
                              <a:gd name="T11" fmla="*/ 11195 h 11210"/>
                              <a:gd name="T12" fmla="+- 0 1144 1134"/>
                              <a:gd name="T13" fmla="*/ T12 w 9496"/>
                              <a:gd name="T14" fmla="+- 0 11195 -5"/>
                              <a:gd name="T15" fmla="*/ 11195 h 11210"/>
                              <a:gd name="T16" fmla="+- 0 1144 1134"/>
                              <a:gd name="T17" fmla="*/ T16 w 9496"/>
                              <a:gd name="T18" fmla="+- 0 5 -5"/>
                              <a:gd name="T19" fmla="*/ 5 h 11210"/>
                              <a:gd name="T20" fmla="+- 0 1134 1134"/>
                              <a:gd name="T21" fmla="*/ T20 w 9496"/>
                              <a:gd name="T22" fmla="+- 0 5 -5"/>
                              <a:gd name="T23" fmla="*/ 5 h 11210"/>
                              <a:gd name="T24" fmla="+- 0 1134 1134"/>
                              <a:gd name="T25" fmla="*/ T24 w 9496"/>
                              <a:gd name="T26" fmla="+- 0 11195 -5"/>
                              <a:gd name="T27" fmla="*/ 11195 h 11210"/>
                              <a:gd name="T28" fmla="+- 0 1134 1134"/>
                              <a:gd name="T29" fmla="*/ T28 w 9496"/>
                              <a:gd name="T30" fmla="+- 0 11195 -5"/>
                              <a:gd name="T31" fmla="*/ 11195 h 11210"/>
                              <a:gd name="T32" fmla="+- 0 1134 1134"/>
                              <a:gd name="T33" fmla="*/ T32 w 9496"/>
                              <a:gd name="T34" fmla="+- 0 11204 -5"/>
                              <a:gd name="T35" fmla="*/ 11204 h 11210"/>
                              <a:gd name="T36" fmla="+- 0 1144 1134"/>
                              <a:gd name="T37" fmla="*/ T36 w 9496"/>
                              <a:gd name="T38" fmla="+- 0 11204 -5"/>
                              <a:gd name="T39" fmla="*/ 11204 h 11210"/>
                              <a:gd name="T40" fmla="+- 0 10620 1134"/>
                              <a:gd name="T41" fmla="*/ T40 w 9496"/>
                              <a:gd name="T42" fmla="+- 0 11204 -5"/>
                              <a:gd name="T43" fmla="*/ 11204 h 11210"/>
                              <a:gd name="T44" fmla="+- 0 10630 1134"/>
                              <a:gd name="T45" fmla="*/ T44 w 9496"/>
                              <a:gd name="T46" fmla="+- 0 11204 -5"/>
                              <a:gd name="T47" fmla="*/ 11204 h 11210"/>
                              <a:gd name="T48" fmla="+- 0 10630 1134"/>
                              <a:gd name="T49" fmla="*/ T48 w 9496"/>
                              <a:gd name="T50" fmla="+- 0 11195 -5"/>
                              <a:gd name="T51" fmla="*/ 11195 h 11210"/>
                              <a:gd name="T52" fmla="+- 0 10630 1134"/>
                              <a:gd name="T53" fmla="*/ T52 w 9496"/>
                              <a:gd name="T54" fmla="+- 0 11195 -5"/>
                              <a:gd name="T55" fmla="*/ 11195 h 11210"/>
                              <a:gd name="T56" fmla="+- 0 10630 1134"/>
                              <a:gd name="T57" fmla="*/ T56 w 9496"/>
                              <a:gd name="T58" fmla="+- 0 5 -5"/>
                              <a:gd name="T59" fmla="*/ 5 h 11210"/>
                              <a:gd name="T60" fmla="+- 0 10630 1134"/>
                              <a:gd name="T61" fmla="*/ T60 w 9496"/>
                              <a:gd name="T62" fmla="+- 0 -5 -5"/>
                              <a:gd name="T63" fmla="*/ -5 h 11210"/>
                              <a:gd name="T64" fmla="+- 0 10620 1134"/>
                              <a:gd name="T65" fmla="*/ T64 w 9496"/>
                              <a:gd name="T66" fmla="+- 0 -5 -5"/>
                              <a:gd name="T67" fmla="*/ -5 h 11210"/>
                              <a:gd name="T68" fmla="+- 0 1144 1134"/>
                              <a:gd name="T69" fmla="*/ T68 w 9496"/>
                              <a:gd name="T70" fmla="+- 0 -5 -5"/>
                              <a:gd name="T71" fmla="*/ -5 h 11210"/>
                              <a:gd name="T72" fmla="+- 0 1134 1134"/>
                              <a:gd name="T73" fmla="*/ T72 w 9496"/>
                              <a:gd name="T74" fmla="+- 0 -5 -5"/>
                              <a:gd name="T75" fmla="*/ -5 h 11210"/>
                              <a:gd name="T76" fmla="+- 0 1134 1134"/>
                              <a:gd name="T77" fmla="*/ T76 w 9496"/>
                              <a:gd name="T78" fmla="+- 0 5 -5"/>
                              <a:gd name="T79" fmla="*/ 5 h 11210"/>
                              <a:gd name="T80" fmla="+- 0 1144 1134"/>
                              <a:gd name="T81" fmla="*/ T80 w 9496"/>
                              <a:gd name="T82" fmla="+- 0 5 -5"/>
                              <a:gd name="T83" fmla="*/ 5 h 11210"/>
                              <a:gd name="T84" fmla="+- 0 10620 1134"/>
                              <a:gd name="T85" fmla="*/ T84 w 9496"/>
                              <a:gd name="T86" fmla="+- 0 5 -5"/>
                              <a:gd name="T87" fmla="*/ 5 h 11210"/>
                              <a:gd name="T88" fmla="+- 0 10630 1134"/>
                              <a:gd name="T89" fmla="*/ T88 w 9496"/>
                              <a:gd name="T90" fmla="+- 0 5 -5"/>
                              <a:gd name="T91" fmla="*/ 5 h 11210"/>
                              <a:gd name="T92" fmla="+- 0 10630 1134"/>
                              <a:gd name="T93" fmla="*/ T92 w 9496"/>
                              <a:gd name="T94" fmla="+- 0 -5 -5"/>
                              <a:gd name="T95" fmla="*/ -5 h 11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496" h="11210">
                                <a:moveTo>
                                  <a:pt x="9496" y="10"/>
                                </a:moveTo>
                                <a:lnTo>
                                  <a:pt x="9486" y="10"/>
                                </a:lnTo>
                                <a:lnTo>
                                  <a:pt x="9486" y="11200"/>
                                </a:lnTo>
                                <a:lnTo>
                                  <a:pt x="10" y="1120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1200"/>
                                </a:lnTo>
                                <a:lnTo>
                                  <a:pt x="0" y="11209"/>
                                </a:lnTo>
                                <a:lnTo>
                                  <a:pt x="10" y="11209"/>
                                </a:lnTo>
                                <a:lnTo>
                                  <a:pt x="9486" y="11209"/>
                                </a:lnTo>
                                <a:lnTo>
                                  <a:pt x="9496" y="11209"/>
                                </a:lnTo>
                                <a:lnTo>
                                  <a:pt x="9496" y="11200"/>
                                </a:lnTo>
                                <a:lnTo>
                                  <a:pt x="9496" y="10"/>
                                </a:lnTo>
                                <a:close/>
                                <a:moveTo>
                                  <a:pt x="9496" y="0"/>
                                </a:moveTo>
                                <a:lnTo>
                                  <a:pt x="948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486" y="10"/>
                                </a:lnTo>
                                <a:lnTo>
                                  <a:pt x="9496" y="10"/>
                                </a:lnTo>
                                <a:lnTo>
                                  <a:pt x="9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E5E33" id="docshapegroup35" o:spid="_x0000_s1026" style="position:absolute;margin-left:56.7pt;margin-top:-.25pt;width:474.8pt;height:560.5pt;z-index:-251697664;mso-position-horizontal-relative:page" coordorigin="1134,-5" coordsize="9496,1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">
                <v:rect id="docshape36" o:spid="_x0000_s1027" style="position:absolute;left:1143;top:4;width:9477;height:1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" fillcolor="#cfdce2" stroked="f"/>
                <v:shape id="docshape37" o:spid="_x0000_s1028" style="position:absolute;left:1134;top:-5;width:9496;height:11210;visibility:visible;mso-wrap-style:square;v-text-anchor:top" coordsize="9496,1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" path="m9496,10r-10,l9486,11200r-9476,l10,10,,10,,11200r,9l10,11209r9476,l9496,11209r,-9l9496,10xm9496,r-10,l10,,,,,10r10,l9486,10r10,l9496,xe" fillcolor="#959595" stroked="f">
                  <v:path arrowok="t" o:connecttype="custom" o:connectlocs="9496,5;9486,5;9486,11195;10,11195;10,5;0,5;0,11195;0,11195;0,11204;10,11204;9486,11204;9496,11204;9496,11195;9496,11195;9496,5;9496,-5;9486,-5;10,-5;0,-5;0,5;10,5;9486,5;9496,5;9496,-5" o:connectangles="0,0,0,0,0,0,0,0,0,0,0,0,0,0,0,0,0,0,0,0,0,0,0,0"/>
                </v:shape>
                <w10:wrap anchorx="page"/>
              </v:group>
            </w:pict>
          </mc:Fallback>
        </mc:AlternateContent>
      </w:r>
      <w:r>
        <w:t>Regulated</w:t>
      </w:r>
      <w:r>
        <w:rPr>
          <w:spacing w:val="-5"/>
        </w:rPr>
        <w:t xml:space="preserve"> </w:t>
      </w:r>
      <w:r>
        <w:t>activity</w:t>
      </w:r>
    </w:p>
    <w:p w14:paraId="4CA46712" w14:textId="77777777" w:rsidR="00400008" w:rsidRDefault="00400008">
      <w:pPr>
        <w:pStyle w:val="BodyText"/>
        <w:spacing w:before="6"/>
        <w:rPr>
          <w:b/>
          <w:sz w:val="26"/>
        </w:rPr>
      </w:pPr>
    </w:p>
    <w:p w14:paraId="5A12FFFE" w14:textId="77777777" w:rsidR="00400008" w:rsidRDefault="002B7DD3">
      <w:pPr>
        <w:pStyle w:val="BodyText"/>
        <w:spacing w:line="288" w:lineRule="auto"/>
        <w:ind w:left="506" w:right="711"/>
      </w:pPr>
      <w:r>
        <w:t>The full legal definition of regulated activity is set out in Schedule 4 of the Safeguarding</w:t>
      </w:r>
      <w:r>
        <w:rPr>
          <w:spacing w:val="-64"/>
        </w:rPr>
        <w:t xml:space="preserve"> </w:t>
      </w:r>
      <w:r>
        <w:t>Vulnerable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2006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Freedoms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2012.</w:t>
      </w:r>
    </w:p>
    <w:p w14:paraId="25F3A70A" w14:textId="77777777" w:rsidR="00400008" w:rsidRDefault="002B7DD3">
      <w:pPr>
        <w:pStyle w:val="BodyText"/>
        <w:spacing w:line="288" w:lineRule="auto"/>
        <w:ind w:left="506" w:right="725"/>
      </w:pPr>
      <w:r>
        <w:t xml:space="preserve">HM Government has produced </w:t>
      </w:r>
      <w:hyperlink r:id="rId203">
        <w:r>
          <w:rPr>
            <w:color w:val="0000FF"/>
            <w:u w:val="single" w:color="0000FF"/>
          </w:rPr>
          <w:t>Factual note on regulated activity in relation to children:</w:t>
        </w:r>
      </w:hyperlink>
      <w:r>
        <w:rPr>
          <w:color w:val="0000FF"/>
          <w:spacing w:val="-65"/>
        </w:rPr>
        <w:t xml:space="preserve"> </w:t>
      </w:r>
      <w:hyperlink r:id="rId204">
        <w:r>
          <w:rPr>
            <w:color w:val="0000FF"/>
            <w:u w:val="single" w:color="0000FF"/>
          </w:rPr>
          <w:t>scope</w:t>
        </w:r>
      </w:hyperlink>
      <w:r>
        <w:t>.</w:t>
      </w:r>
    </w:p>
    <w:p w14:paraId="0F5BF677" w14:textId="77777777" w:rsidR="00400008" w:rsidRDefault="00400008">
      <w:pPr>
        <w:pStyle w:val="BodyText"/>
        <w:spacing w:before="10"/>
        <w:rPr>
          <w:sz w:val="12"/>
        </w:rPr>
      </w:pPr>
    </w:p>
    <w:p w14:paraId="560ADFD0" w14:textId="77777777" w:rsidR="00400008" w:rsidRDefault="002B7DD3">
      <w:pPr>
        <w:pStyle w:val="BodyText"/>
        <w:spacing w:before="92"/>
        <w:ind w:left="506"/>
      </w:pPr>
      <w:r>
        <w:t>Regulated</w:t>
      </w:r>
      <w:r>
        <w:rPr>
          <w:spacing w:val="-6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includes:</w:t>
      </w:r>
    </w:p>
    <w:p w14:paraId="7A390B52" w14:textId="77777777" w:rsidR="00400008" w:rsidRDefault="00400008">
      <w:pPr>
        <w:pStyle w:val="BodyText"/>
        <w:spacing w:before="8"/>
        <w:rPr>
          <w:sz w:val="25"/>
        </w:rPr>
      </w:pPr>
    </w:p>
    <w:p w14:paraId="7974440B" w14:textId="77777777" w:rsidR="00400008" w:rsidRDefault="002B7DD3">
      <w:pPr>
        <w:pStyle w:val="ListParagraph"/>
        <w:numPr>
          <w:ilvl w:val="0"/>
          <w:numId w:val="11"/>
        </w:numPr>
        <w:tabs>
          <w:tab w:val="left" w:pos="1227"/>
        </w:tabs>
        <w:spacing w:before="0" w:line="288" w:lineRule="auto"/>
        <w:ind w:right="741"/>
        <w:rPr>
          <w:sz w:val="24"/>
        </w:rPr>
      </w:pPr>
      <w:r>
        <w:rPr>
          <w:sz w:val="24"/>
        </w:rPr>
        <w:t>teaching, training, instructing, caring for (see (c) below) or supervising children if</w:t>
      </w:r>
      <w:r>
        <w:rPr>
          <w:spacing w:val="-64"/>
          <w:sz w:val="24"/>
        </w:rPr>
        <w:t xml:space="preserve"> </w:t>
      </w:r>
      <w:r>
        <w:rPr>
          <w:sz w:val="24"/>
        </w:rPr>
        <w:t>the person is unsupervised, or providing advice or guidance on physical,</w:t>
      </w:r>
      <w:r>
        <w:rPr>
          <w:spacing w:val="1"/>
          <w:sz w:val="24"/>
        </w:rPr>
        <w:t xml:space="preserve"> </w:t>
      </w:r>
      <w:r>
        <w:rPr>
          <w:sz w:val="24"/>
        </w:rPr>
        <w:t>emotional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well-being,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driving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vehicle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children;</w:t>
      </w:r>
    </w:p>
    <w:p w14:paraId="7C63528D" w14:textId="77777777" w:rsidR="00400008" w:rsidRDefault="002B7DD3">
      <w:pPr>
        <w:pStyle w:val="ListParagraph"/>
        <w:numPr>
          <w:ilvl w:val="0"/>
          <w:numId w:val="11"/>
        </w:numPr>
        <w:tabs>
          <w:tab w:val="left" w:pos="1227"/>
        </w:tabs>
        <w:spacing w:line="288" w:lineRule="auto"/>
        <w:ind w:right="831"/>
        <w:rPr>
          <w:sz w:val="24"/>
        </w:rPr>
      </w:pPr>
      <w:r>
        <w:rPr>
          <w:sz w:val="24"/>
        </w:rPr>
        <w:t>work for a limited range of establishments (known as ‘specified places’, which</w:t>
      </w:r>
      <w:r>
        <w:rPr>
          <w:spacing w:val="1"/>
          <w:sz w:val="24"/>
        </w:rPr>
        <w:t xml:space="preserve"> </w:t>
      </w:r>
      <w:r>
        <w:rPr>
          <w:sz w:val="24"/>
        </w:rPr>
        <w:t>include schools and colleges), with the opportunity for contact with children, but</w:t>
      </w:r>
      <w:r>
        <w:rPr>
          <w:spacing w:val="-6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including work</w:t>
      </w:r>
      <w:r>
        <w:rPr>
          <w:spacing w:val="-1"/>
          <w:sz w:val="24"/>
        </w:rPr>
        <w:t xml:space="preserve"> </w:t>
      </w:r>
      <w:r>
        <w:rPr>
          <w:sz w:val="24"/>
        </w:rPr>
        <w:t>done by</w:t>
      </w:r>
      <w:r>
        <w:rPr>
          <w:spacing w:val="-1"/>
          <w:sz w:val="24"/>
        </w:rPr>
        <w:t xml:space="preserve"> </w:t>
      </w:r>
      <w:r>
        <w:rPr>
          <w:sz w:val="24"/>
        </w:rPr>
        <w:t>supervised volunteers.</w:t>
      </w:r>
    </w:p>
    <w:p w14:paraId="0962F578" w14:textId="77777777" w:rsidR="00400008" w:rsidRDefault="002B7DD3">
      <w:pPr>
        <w:pStyle w:val="BodyText"/>
        <w:spacing w:before="120" w:line="288" w:lineRule="auto"/>
        <w:ind w:left="506" w:right="872"/>
      </w:pPr>
      <w:r>
        <w:rPr>
          <w:spacing w:val="-1"/>
        </w:rPr>
        <w:t xml:space="preserve">Work under (a) or (b) is regulated activity only if done </w:t>
      </w:r>
      <w:r>
        <w:t xml:space="preserve">regularly. </w:t>
      </w:r>
      <w:hyperlink w:anchor="_bookmark83" w:history="1">
        <w:r>
          <w:rPr>
            <w:vertAlign w:val="superscript"/>
          </w:rPr>
          <w:t>73</w:t>
        </w:r>
        <w:r>
          <w:t xml:space="preserve"> </w:t>
        </w:r>
      </w:hyperlink>
      <w:r>
        <w:t>Some activities are</w:t>
      </w:r>
      <w:r>
        <w:rPr>
          <w:spacing w:val="1"/>
        </w:rPr>
        <w:t xml:space="preserve"> </w:t>
      </w:r>
      <w:r>
        <w:t>always regulated activities, regardless of frequency or whether they are supervised or</w:t>
      </w:r>
      <w:r>
        <w:rPr>
          <w:spacing w:val="-64"/>
        </w:rPr>
        <w:t xml:space="preserve"> </w:t>
      </w:r>
      <w:r>
        <w:t>not. This includes:</w:t>
      </w:r>
    </w:p>
    <w:p w14:paraId="346FB504" w14:textId="77777777" w:rsidR="00400008" w:rsidRDefault="00400008">
      <w:pPr>
        <w:pStyle w:val="BodyText"/>
        <w:spacing w:before="10"/>
        <w:rPr>
          <w:sz w:val="20"/>
        </w:rPr>
      </w:pPr>
    </w:p>
    <w:p w14:paraId="3C802BAD" w14:textId="77777777" w:rsidR="00400008" w:rsidRDefault="002B7DD3">
      <w:pPr>
        <w:pStyle w:val="ListParagraph"/>
        <w:numPr>
          <w:ilvl w:val="0"/>
          <w:numId w:val="11"/>
        </w:numPr>
        <w:tabs>
          <w:tab w:val="left" w:pos="1227"/>
        </w:tabs>
        <w:spacing w:before="0" w:line="288" w:lineRule="auto"/>
        <w:ind w:right="1606"/>
        <w:rPr>
          <w:sz w:val="24"/>
        </w:rPr>
      </w:pPr>
      <w:r>
        <w:rPr>
          <w:sz w:val="24"/>
        </w:rPr>
        <w:t>relevant personal care, or health care provided by or provided under the</w:t>
      </w:r>
      <w:r>
        <w:rPr>
          <w:spacing w:val="-64"/>
          <w:sz w:val="24"/>
        </w:rPr>
        <w:t xml:space="preserve"> </w:t>
      </w:r>
      <w:r>
        <w:rPr>
          <w:sz w:val="24"/>
        </w:rPr>
        <w:t>supervision of a</w:t>
      </w:r>
      <w:r>
        <w:rPr>
          <w:spacing w:val="-1"/>
          <w:sz w:val="24"/>
        </w:rPr>
        <w:t xml:space="preserve"> </w:t>
      </w:r>
      <w:r>
        <w:rPr>
          <w:sz w:val="24"/>
        </w:rPr>
        <w:t>health care professional:</w:t>
      </w:r>
    </w:p>
    <w:p w14:paraId="1C1861CB" w14:textId="77777777" w:rsidR="00400008" w:rsidRDefault="002B7DD3">
      <w:pPr>
        <w:pStyle w:val="ListParagraph"/>
        <w:numPr>
          <w:ilvl w:val="1"/>
          <w:numId w:val="11"/>
        </w:numPr>
        <w:tabs>
          <w:tab w:val="left" w:pos="1947"/>
        </w:tabs>
        <w:spacing w:line="278" w:lineRule="auto"/>
        <w:ind w:right="1168"/>
        <w:rPr>
          <w:sz w:val="24"/>
        </w:rPr>
      </w:pPr>
      <w:r>
        <w:rPr>
          <w:sz w:val="24"/>
        </w:rPr>
        <w:t>personal care includes helping a child with eating and drinking for</w:t>
      </w:r>
      <w:r>
        <w:rPr>
          <w:spacing w:val="1"/>
          <w:sz w:val="24"/>
        </w:rPr>
        <w:t xml:space="preserve"> </w:t>
      </w:r>
      <w:r>
        <w:rPr>
          <w:sz w:val="24"/>
        </w:rPr>
        <w:t>reasons of illness or disability or in connection with toileting, washing,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bathing</w:t>
      </w:r>
      <w:r>
        <w:rPr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z w:val="24"/>
        </w:rPr>
        <w:t xml:space="preserve"> </w:t>
      </w:r>
      <w:r>
        <w:rPr>
          <w:spacing w:val="-1"/>
          <w:sz w:val="24"/>
        </w:rPr>
        <w:t>dressing</w:t>
      </w:r>
      <w:r>
        <w:rPr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z w:val="24"/>
        </w:rPr>
        <w:t xml:space="preserve"> </w:t>
      </w:r>
      <w:r>
        <w:rPr>
          <w:spacing w:val="-1"/>
          <w:sz w:val="24"/>
        </w:rPr>
        <w:t>reasons of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age,</w:t>
      </w:r>
      <w:r>
        <w:rPr>
          <w:sz w:val="24"/>
        </w:rPr>
        <w:t xml:space="preserve"> </w:t>
      </w:r>
      <w:r>
        <w:rPr>
          <w:spacing w:val="-1"/>
          <w:sz w:val="24"/>
        </w:rPr>
        <w:t>illness</w:t>
      </w:r>
      <w:r>
        <w:rPr>
          <w:sz w:val="24"/>
        </w:rPr>
        <w:t xml:space="preserve"> of disability;</w:t>
      </w:r>
      <w:r>
        <w:rPr>
          <w:spacing w:val="-46"/>
          <w:sz w:val="24"/>
        </w:rPr>
        <w:t xml:space="preserve"> </w:t>
      </w:r>
      <w:hyperlink w:anchor="_bookmark82" w:history="1">
        <w:r>
          <w:rPr>
            <w:sz w:val="24"/>
            <w:vertAlign w:val="superscript"/>
          </w:rPr>
          <w:t>74</w:t>
        </w:r>
      </w:hyperlink>
    </w:p>
    <w:p w14:paraId="6E6C6955" w14:textId="77777777" w:rsidR="00400008" w:rsidRDefault="002B7DD3">
      <w:pPr>
        <w:pStyle w:val="ListParagraph"/>
        <w:numPr>
          <w:ilvl w:val="1"/>
          <w:numId w:val="11"/>
        </w:numPr>
        <w:tabs>
          <w:tab w:val="left" w:pos="1947"/>
        </w:tabs>
        <w:spacing w:before="132" w:line="266" w:lineRule="auto"/>
        <w:ind w:right="766"/>
        <w:rPr>
          <w:sz w:val="24"/>
        </w:rPr>
      </w:pPr>
      <w:r>
        <w:rPr>
          <w:sz w:val="24"/>
        </w:rPr>
        <w:t>health care means care for children provided by, or under the direction or</w:t>
      </w:r>
      <w:r>
        <w:rPr>
          <w:spacing w:val="-64"/>
          <w:sz w:val="24"/>
        </w:rPr>
        <w:t xml:space="preserve"> </w:t>
      </w:r>
      <w:r>
        <w:rPr>
          <w:sz w:val="24"/>
        </w:rPr>
        <w:t>supervision of,</w:t>
      </w:r>
      <w:r>
        <w:rPr>
          <w:spacing w:val="-2"/>
          <w:sz w:val="24"/>
        </w:rPr>
        <w:t xml:space="preserve"> </w:t>
      </w:r>
      <w:r>
        <w:rPr>
          <w:sz w:val="24"/>
        </w:rPr>
        <w:t>a regulated</w:t>
      </w:r>
      <w:r>
        <w:rPr>
          <w:spacing w:val="-1"/>
          <w:sz w:val="24"/>
        </w:rPr>
        <w:t xml:space="preserve"> </w:t>
      </w:r>
      <w:r>
        <w:rPr>
          <w:sz w:val="24"/>
        </w:rPr>
        <w:t>health care professional.</w:t>
      </w:r>
    </w:p>
    <w:p w14:paraId="5011D1BF" w14:textId="77777777" w:rsidR="00400008" w:rsidRDefault="002B7DD3">
      <w:pPr>
        <w:pStyle w:val="BodyText"/>
        <w:spacing w:before="149"/>
        <w:ind w:left="506"/>
      </w:pPr>
      <w:r>
        <w:t>Regulated</w:t>
      </w:r>
      <w:r>
        <w:rPr>
          <w:spacing w:val="-4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be:</w:t>
      </w:r>
    </w:p>
    <w:p w14:paraId="56A86D91" w14:textId="77777777" w:rsidR="00400008" w:rsidRDefault="00400008">
      <w:pPr>
        <w:pStyle w:val="BodyText"/>
        <w:spacing w:before="7"/>
        <w:rPr>
          <w:sz w:val="25"/>
        </w:rPr>
      </w:pPr>
    </w:p>
    <w:p w14:paraId="16804412" w14:textId="77777777" w:rsidR="00400008" w:rsidRDefault="002B7DD3">
      <w:pPr>
        <w:pStyle w:val="ListParagraph"/>
        <w:numPr>
          <w:ilvl w:val="0"/>
          <w:numId w:val="10"/>
        </w:numPr>
        <w:tabs>
          <w:tab w:val="left" w:pos="1226"/>
          <w:tab w:val="left" w:pos="1227"/>
        </w:tabs>
        <w:spacing w:before="0" w:line="283" w:lineRule="auto"/>
        <w:ind w:right="993"/>
        <w:rPr>
          <w:sz w:val="24"/>
        </w:rPr>
      </w:pPr>
      <w:r>
        <w:rPr>
          <w:sz w:val="24"/>
        </w:rPr>
        <w:t>paid work in specified places which is occasional and temporary and does not</w:t>
      </w:r>
      <w:r>
        <w:rPr>
          <w:spacing w:val="-64"/>
          <w:sz w:val="24"/>
        </w:rPr>
        <w:t xml:space="preserve"> </w:t>
      </w:r>
      <w:r>
        <w:rPr>
          <w:sz w:val="24"/>
        </w:rPr>
        <w:t>involve</w:t>
      </w:r>
      <w:r>
        <w:rPr>
          <w:spacing w:val="-1"/>
          <w:sz w:val="24"/>
        </w:rPr>
        <w:t xml:space="preserve"> </w:t>
      </w:r>
      <w:r>
        <w:rPr>
          <w:sz w:val="24"/>
        </w:rPr>
        <w:t>teaching, training; and</w:t>
      </w:r>
    </w:p>
    <w:p w14:paraId="51C02BB2" w14:textId="77777777" w:rsidR="00400008" w:rsidRDefault="002B7DD3">
      <w:pPr>
        <w:pStyle w:val="ListParagraph"/>
        <w:numPr>
          <w:ilvl w:val="0"/>
          <w:numId w:val="10"/>
        </w:numPr>
        <w:tabs>
          <w:tab w:val="left" w:pos="1226"/>
          <w:tab w:val="left" w:pos="1227"/>
        </w:tabs>
        <w:spacing w:before="125" w:line="285" w:lineRule="auto"/>
        <w:ind w:right="953"/>
        <w:rPr>
          <w:sz w:val="24"/>
        </w:rPr>
      </w:pPr>
      <w:r>
        <w:rPr>
          <w:sz w:val="24"/>
        </w:rPr>
        <w:t>supervised activity which is paid in non-specified settings such as youth clubs,</w:t>
      </w:r>
      <w:r>
        <w:rPr>
          <w:spacing w:val="-64"/>
          <w:sz w:val="24"/>
        </w:rPr>
        <w:t xml:space="preserve"> </w:t>
      </w:r>
      <w:bookmarkStart w:id="147" w:name="_bookmark82"/>
      <w:bookmarkEnd w:id="147"/>
      <w:r>
        <w:rPr>
          <w:sz w:val="24"/>
        </w:rPr>
        <w:t>sports</w:t>
      </w:r>
      <w:r>
        <w:rPr>
          <w:spacing w:val="-1"/>
          <w:sz w:val="24"/>
        </w:rPr>
        <w:t xml:space="preserve"> </w:t>
      </w:r>
      <w:r>
        <w:rPr>
          <w:sz w:val="24"/>
        </w:rPr>
        <w:t>clubs etc.</w:t>
      </w:r>
    </w:p>
    <w:p w14:paraId="54593E9A" w14:textId="17F52FE7" w:rsidR="00400008" w:rsidRDefault="002B7DD3">
      <w:pPr>
        <w:pStyle w:val="BodyText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A4788FE" wp14:editId="5D30107B">
                <wp:simplePos x="0" y="0"/>
                <wp:positionH relativeFrom="page">
                  <wp:posOffset>720090</wp:posOffset>
                </wp:positionH>
                <wp:positionV relativeFrom="paragraph">
                  <wp:posOffset>217170</wp:posOffset>
                </wp:positionV>
                <wp:extent cx="1828800" cy="7620"/>
                <wp:effectExtent l="0" t="0" r="0" b="0"/>
                <wp:wrapTopAndBottom/>
                <wp:docPr id="2025799027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D53CC" id="docshape38" o:spid="_x0000_s1026" style="position:absolute;margin-left:56.7pt;margin-top:17.1pt;width:2in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BuPth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EC38C35" w14:textId="77777777" w:rsidR="00400008" w:rsidRDefault="00400008">
      <w:pPr>
        <w:pStyle w:val="BodyText"/>
        <w:rPr>
          <w:sz w:val="20"/>
        </w:rPr>
      </w:pPr>
    </w:p>
    <w:p w14:paraId="2EE6CD88" w14:textId="77777777" w:rsidR="00400008" w:rsidRDefault="00400008">
      <w:pPr>
        <w:pStyle w:val="BodyText"/>
        <w:rPr>
          <w:sz w:val="20"/>
        </w:rPr>
      </w:pPr>
    </w:p>
    <w:p w14:paraId="6767B30B" w14:textId="77777777" w:rsidR="00400008" w:rsidRDefault="00400008">
      <w:pPr>
        <w:pStyle w:val="BodyText"/>
        <w:spacing w:before="4"/>
        <w:rPr>
          <w:sz w:val="18"/>
        </w:rPr>
      </w:pPr>
    </w:p>
    <w:p w14:paraId="104CA8A2" w14:textId="77777777" w:rsidR="00400008" w:rsidRDefault="002B7DD3">
      <w:pPr>
        <w:spacing w:line="256" w:lineRule="auto"/>
        <w:ind w:left="394" w:hanging="1"/>
        <w:rPr>
          <w:sz w:val="20"/>
        </w:rPr>
      </w:pPr>
      <w:bookmarkStart w:id="148" w:name="_bookmark83"/>
      <w:bookmarkEnd w:id="148"/>
      <w:r>
        <w:rPr>
          <w:position w:val="6"/>
          <w:sz w:val="12"/>
        </w:rPr>
        <w:t xml:space="preserve">73 </w:t>
      </w:r>
      <w:r>
        <w:rPr>
          <w:sz w:val="20"/>
        </w:rPr>
        <w:t>The Safeguarding Vulnerable Groups Act 2006 provides that the type of work referred to at (a) or (b) will be</w:t>
      </w:r>
      <w:r>
        <w:rPr>
          <w:spacing w:val="-53"/>
          <w:sz w:val="20"/>
        </w:rPr>
        <w:t xml:space="preserve"> </w:t>
      </w:r>
      <w:r>
        <w:rPr>
          <w:sz w:val="20"/>
        </w:rPr>
        <w:t>regulated</w:t>
      </w:r>
      <w:r>
        <w:rPr>
          <w:spacing w:val="-3"/>
          <w:sz w:val="20"/>
        </w:rPr>
        <w:t xml:space="preserve"> </w:t>
      </w:r>
      <w:r>
        <w:rPr>
          <w:sz w:val="20"/>
        </w:rPr>
        <w:t>activity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“it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carried</w:t>
      </w:r>
      <w:r>
        <w:rPr>
          <w:spacing w:val="-2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frequently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same</w:t>
      </w:r>
      <w:r>
        <w:rPr>
          <w:spacing w:val="-2"/>
          <w:sz w:val="20"/>
        </w:rPr>
        <w:t xml:space="preserve"> </w:t>
      </w:r>
      <w:r>
        <w:rPr>
          <w:sz w:val="20"/>
        </w:rPr>
        <w:t>person”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“the</w:t>
      </w:r>
      <w:r>
        <w:rPr>
          <w:spacing w:val="-3"/>
          <w:sz w:val="20"/>
        </w:rPr>
        <w:t xml:space="preserve"> </w:t>
      </w:r>
      <w:r>
        <w:rPr>
          <w:sz w:val="20"/>
        </w:rPr>
        <w:t>period</w:t>
      </w:r>
      <w:r>
        <w:rPr>
          <w:spacing w:val="-2"/>
          <w:sz w:val="20"/>
        </w:rPr>
        <w:t xml:space="preserve"> </w:t>
      </w:r>
      <w:r>
        <w:rPr>
          <w:sz w:val="20"/>
        </w:rPr>
        <w:t>condition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satisfied”.</w:t>
      </w:r>
    </w:p>
    <w:p w14:paraId="67EDF716" w14:textId="77777777" w:rsidR="00400008" w:rsidRDefault="002B7DD3">
      <w:pPr>
        <w:spacing w:line="256" w:lineRule="auto"/>
        <w:ind w:left="394" w:right="272"/>
        <w:rPr>
          <w:sz w:val="20"/>
        </w:rPr>
      </w:pPr>
      <w:r>
        <w:rPr>
          <w:sz w:val="20"/>
        </w:rPr>
        <w:t>Paragraph 10 of Schedule 4 to this Act says the period condition is satisfied if the person carrying out the</w:t>
      </w:r>
      <w:r>
        <w:rPr>
          <w:spacing w:val="1"/>
          <w:sz w:val="20"/>
        </w:rPr>
        <w:t xml:space="preserve"> </w:t>
      </w:r>
      <w:r>
        <w:rPr>
          <w:sz w:val="20"/>
        </w:rPr>
        <w:t>activity does so at any time on more than three days in any period of 30 days and, for the purposes of the work</w:t>
      </w:r>
      <w:r>
        <w:rPr>
          <w:spacing w:val="-53"/>
          <w:sz w:val="20"/>
        </w:rPr>
        <w:t xml:space="preserve"> </w:t>
      </w:r>
      <w:r>
        <w:rPr>
          <w:sz w:val="20"/>
        </w:rPr>
        <w:t>referred to at (a), apart from driving vehicle only for children, it is also satisfied if it is done at any time between</w:t>
      </w:r>
      <w:r>
        <w:rPr>
          <w:spacing w:val="-53"/>
          <w:sz w:val="20"/>
        </w:rPr>
        <w:t xml:space="preserve"> </w:t>
      </w:r>
      <w:r>
        <w:rPr>
          <w:sz w:val="20"/>
        </w:rPr>
        <w:t>2am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6am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gives the</w:t>
      </w:r>
      <w:r>
        <w:rPr>
          <w:spacing w:val="-2"/>
          <w:sz w:val="20"/>
        </w:rPr>
        <w:t xml:space="preserve"> </w:t>
      </w:r>
      <w:r>
        <w:rPr>
          <w:sz w:val="20"/>
        </w:rPr>
        <w:t>person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opportunity to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face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face</w:t>
      </w:r>
      <w:r>
        <w:rPr>
          <w:spacing w:val="-1"/>
          <w:sz w:val="20"/>
        </w:rPr>
        <w:t xml:space="preserve"> </w:t>
      </w:r>
      <w:r>
        <w:rPr>
          <w:sz w:val="20"/>
        </w:rPr>
        <w:t>contact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children.</w:t>
      </w:r>
    </w:p>
    <w:p w14:paraId="2F2CF596" w14:textId="77777777" w:rsidR="00400008" w:rsidRDefault="00400008">
      <w:pPr>
        <w:spacing w:line="256" w:lineRule="auto"/>
        <w:rPr>
          <w:sz w:val="20"/>
        </w:rPr>
        <w:sectPr w:rsidR="00400008">
          <w:pgSz w:w="11910" w:h="16840"/>
          <w:pgMar w:top="1120" w:right="700" w:bottom="1840" w:left="740" w:header="0" w:footer="1563" w:gutter="0"/>
          <w:cols w:space="720"/>
        </w:sectPr>
      </w:pPr>
    </w:p>
    <w:p w14:paraId="6AD6593A" w14:textId="77777777" w:rsidR="00400008" w:rsidRDefault="002B7DD3">
      <w:pPr>
        <w:pStyle w:val="Heading3"/>
        <w:spacing w:before="75"/>
      </w:pPr>
      <w:bookmarkStart w:id="149" w:name="Types_of_DBS_checks"/>
      <w:bookmarkEnd w:id="149"/>
      <w:r>
        <w:rPr>
          <w:color w:val="104F75"/>
        </w:rPr>
        <w:lastRenderedPageBreak/>
        <w:t>Types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of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DBS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checks</w:t>
      </w:r>
    </w:p>
    <w:p w14:paraId="3C29E8D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/>
        <w:ind w:left="1114"/>
        <w:rPr>
          <w:sz w:val="24"/>
        </w:rPr>
      </w:pP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checks</w:t>
      </w:r>
      <w:r>
        <w:rPr>
          <w:spacing w:val="-3"/>
          <w:sz w:val="24"/>
        </w:rPr>
        <w:t xml:space="preserve"> </w:t>
      </w:r>
      <w:r>
        <w:rPr>
          <w:sz w:val="24"/>
        </w:rPr>
        <w:t>available.</w:t>
      </w:r>
    </w:p>
    <w:p w14:paraId="2ED5D014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4"/>
        </w:tabs>
        <w:spacing w:before="175" w:line="285" w:lineRule="auto"/>
        <w:ind w:right="812"/>
        <w:jc w:val="both"/>
        <w:rPr>
          <w:rFonts w:ascii="Symbol" w:hAnsi="Symbol"/>
          <w:sz w:val="24"/>
        </w:rPr>
      </w:pPr>
      <w:r>
        <w:rPr>
          <w:b/>
          <w:sz w:val="24"/>
        </w:rPr>
        <w:t xml:space="preserve">Basic DBS check </w:t>
      </w:r>
      <w:r>
        <w:rPr>
          <w:sz w:val="24"/>
        </w:rPr>
        <w:t>– this provides details of convictions and conditional cautions</w:t>
      </w:r>
      <w:r>
        <w:rPr>
          <w:spacing w:val="-64"/>
          <w:sz w:val="24"/>
        </w:rPr>
        <w:t xml:space="preserve"> </w:t>
      </w:r>
      <w:r>
        <w:rPr>
          <w:sz w:val="24"/>
        </w:rPr>
        <w:t>considered to be ‘unspent’ under the terms of the Rehabilitation of Offenders Act</w:t>
      </w:r>
      <w:r>
        <w:rPr>
          <w:spacing w:val="-64"/>
          <w:sz w:val="24"/>
        </w:rPr>
        <w:t xml:space="preserve"> </w:t>
      </w:r>
      <w:r>
        <w:rPr>
          <w:sz w:val="24"/>
        </w:rPr>
        <w:t>1974.</w:t>
      </w:r>
    </w:p>
    <w:p w14:paraId="5B9C588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4" w:line="285" w:lineRule="auto"/>
        <w:ind w:right="628"/>
        <w:rPr>
          <w:rFonts w:ascii="Symbol" w:hAnsi="Symbol"/>
          <w:sz w:val="24"/>
        </w:rPr>
      </w:pPr>
      <w:r>
        <w:rPr>
          <w:b/>
          <w:sz w:val="24"/>
        </w:rPr>
        <w:t xml:space="preserve">Standard DBS check </w:t>
      </w:r>
      <w:r>
        <w:rPr>
          <w:sz w:val="24"/>
        </w:rPr>
        <w:t>–this provides information about convictions, cautions,</w:t>
      </w:r>
      <w:r>
        <w:rPr>
          <w:spacing w:val="1"/>
          <w:sz w:val="24"/>
        </w:rPr>
        <w:t xml:space="preserve"> </w:t>
      </w:r>
      <w:r>
        <w:rPr>
          <w:sz w:val="24"/>
        </w:rPr>
        <w:t>reprimands and warnings held on the Police National Computer (PNC), regardless</w:t>
      </w:r>
      <w:r>
        <w:rPr>
          <w:spacing w:val="-64"/>
          <w:sz w:val="24"/>
        </w:rPr>
        <w:t xml:space="preserve"> </w:t>
      </w:r>
      <w:r>
        <w:rPr>
          <w:sz w:val="24"/>
        </w:rPr>
        <w:t>or not of whether they are spent under the Rehabilitation of Offenders Act 1974.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-1"/>
          <w:sz w:val="24"/>
        </w:rPr>
        <w:t xml:space="preserve"> </w:t>
      </w:r>
      <w:r>
        <w:rPr>
          <w:sz w:val="24"/>
        </w:rPr>
        <w:t>allows</w:t>
      </w:r>
      <w:r>
        <w:rPr>
          <w:spacing w:val="-1"/>
          <w:sz w:val="24"/>
        </w:rPr>
        <w:t xml:space="preserve"> </w:t>
      </w:r>
      <w:r>
        <w:rPr>
          <w:sz w:val="24"/>
        </w:rPr>
        <w:t>for certain</w:t>
      </w:r>
      <w:r>
        <w:rPr>
          <w:spacing w:val="-1"/>
          <w:sz w:val="24"/>
        </w:rPr>
        <w:t xml:space="preserve"> </w:t>
      </w:r>
      <w:r>
        <w:rPr>
          <w:sz w:val="24"/>
        </w:rPr>
        <w:t>old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minor matters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filtered out.</w:t>
      </w:r>
    </w:p>
    <w:p w14:paraId="17FDBF10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 w:line="288" w:lineRule="auto"/>
        <w:ind w:right="639"/>
        <w:rPr>
          <w:rFonts w:ascii="Symbol" w:hAnsi="Symbol"/>
          <w:sz w:val="24"/>
        </w:rPr>
      </w:pPr>
      <w:r>
        <w:rPr>
          <w:b/>
          <w:sz w:val="24"/>
        </w:rPr>
        <w:t xml:space="preserve">Enhanced DBS check </w:t>
      </w:r>
      <w:r>
        <w:rPr>
          <w:sz w:val="24"/>
        </w:rPr>
        <w:t>– this provides the same information about convictions,</w:t>
      </w:r>
      <w:r>
        <w:rPr>
          <w:spacing w:val="1"/>
          <w:sz w:val="24"/>
        </w:rPr>
        <w:t xml:space="preserve"> </w:t>
      </w:r>
      <w:r>
        <w:rPr>
          <w:sz w:val="24"/>
        </w:rPr>
        <w:t>cautions, reprimands and warnings held on the Police National Computer (PNC)</w:t>
      </w:r>
      <w:r>
        <w:rPr>
          <w:spacing w:val="1"/>
          <w:sz w:val="24"/>
        </w:rPr>
        <w:t xml:space="preserve"> </w:t>
      </w:r>
      <w:r>
        <w:rPr>
          <w:sz w:val="24"/>
        </w:rPr>
        <w:t>as a Standard DBS check, plus additional information held by the police such as</w:t>
      </w:r>
      <w:r>
        <w:rPr>
          <w:spacing w:val="1"/>
          <w:sz w:val="24"/>
        </w:rPr>
        <w:t xml:space="preserve"> </w:t>
      </w:r>
      <w:r>
        <w:rPr>
          <w:sz w:val="24"/>
        </w:rPr>
        <w:t>interviews and allegations. Additional information will only be disclosed where a</w:t>
      </w:r>
      <w:r>
        <w:rPr>
          <w:spacing w:val="1"/>
          <w:sz w:val="24"/>
        </w:rPr>
        <w:t xml:space="preserve"> </w:t>
      </w:r>
      <w:r>
        <w:rPr>
          <w:sz w:val="24"/>
        </w:rPr>
        <w:t>chief police officer reasonably believes it to be relevant and considers that it ought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to be disclosed. The position being applied for/or activities being undertaken </w:t>
      </w:r>
      <w:r>
        <w:rPr>
          <w:b/>
          <w:sz w:val="24"/>
        </w:rPr>
        <w:t>must</w:t>
      </w:r>
      <w:r>
        <w:rPr>
          <w:b/>
          <w:spacing w:val="-64"/>
          <w:sz w:val="24"/>
        </w:rPr>
        <w:t xml:space="preserve"> </w:t>
      </w:r>
      <w:r>
        <w:rPr>
          <w:sz w:val="24"/>
        </w:rPr>
        <w:t>be covered by an exempted question in the Reha</w:t>
      </w:r>
      <w:r>
        <w:rPr>
          <w:sz w:val="24"/>
        </w:rPr>
        <w:t>bilitation of Offenders Act 1974</w:t>
      </w:r>
      <w:r>
        <w:rPr>
          <w:spacing w:val="1"/>
          <w:sz w:val="24"/>
        </w:rPr>
        <w:t xml:space="preserve"> </w:t>
      </w:r>
      <w:r>
        <w:rPr>
          <w:sz w:val="24"/>
        </w:rPr>
        <w:t>(Exceptions) Order 1975 and by provisions in the Police Act 1997 (Criminal</w:t>
      </w:r>
      <w:r>
        <w:rPr>
          <w:spacing w:val="1"/>
          <w:sz w:val="24"/>
        </w:rPr>
        <w:t xml:space="preserve"> </w:t>
      </w:r>
      <w:r>
        <w:rPr>
          <w:sz w:val="24"/>
        </w:rPr>
        <w:t>Records) Regulations 2002.</w:t>
      </w:r>
      <w:r>
        <w:rPr>
          <w:spacing w:val="-45"/>
          <w:sz w:val="24"/>
        </w:rPr>
        <w:t xml:space="preserve"> </w:t>
      </w:r>
      <w:hyperlink w:anchor="_bookmark84" w:history="1">
        <w:r>
          <w:rPr>
            <w:sz w:val="24"/>
            <w:vertAlign w:val="superscript"/>
          </w:rPr>
          <w:t>75</w:t>
        </w:r>
      </w:hyperlink>
    </w:p>
    <w:p w14:paraId="7C97983C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4" w:line="288" w:lineRule="auto"/>
        <w:ind w:left="1113" w:right="613"/>
        <w:rPr>
          <w:rFonts w:ascii="Symbol" w:hAnsi="Symbol"/>
          <w:sz w:val="24"/>
        </w:rPr>
      </w:pPr>
      <w:r>
        <w:rPr>
          <w:b/>
          <w:sz w:val="24"/>
        </w:rPr>
        <w:t xml:space="preserve">Enhanced DBS check with children’s barred list information </w:t>
      </w:r>
      <w:r>
        <w:rPr>
          <w:sz w:val="24"/>
        </w:rPr>
        <w:t>– where people</w:t>
      </w:r>
      <w:r>
        <w:rPr>
          <w:spacing w:val="1"/>
          <w:sz w:val="24"/>
        </w:rPr>
        <w:t xml:space="preserve"> </w:t>
      </w:r>
      <w:r>
        <w:rPr>
          <w:sz w:val="24"/>
        </w:rPr>
        <w:t>are working or seeking to work in regulated activity relating to children, this allows</w:t>
      </w:r>
      <w:r>
        <w:rPr>
          <w:spacing w:val="1"/>
          <w:sz w:val="24"/>
        </w:rPr>
        <w:t xml:space="preserve"> </w:t>
      </w:r>
      <w:r>
        <w:rPr>
          <w:sz w:val="24"/>
        </w:rPr>
        <w:t>an additional check, to be made, about whether the person appears on the</w:t>
      </w:r>
      <w:r>
        <w:rPr>
          <w:spacing w:val="1"/>
          <w:sz w:val="24"/>
        </w:rPr>
        <w:t xml:space="preserve"> </w:t>
      </w:r>
      <w:r>
        <w:rPr>
          <w:sz w:val="24"/>
        </w:rPr>
        <w:t>children’s barred list, along with a check of the Police National Computer records</w:t>
      </w:r>
      <w:r>
        <w:rPr>
          <w:spacing w:val="1"/>
          <w:sz w:val="24"/>
        </w:rPr>
        <w:t xml:space="preserve"> </w:t>
      </w:r>
      <w:r>
        <w:rPr>
          <w:sz w:val="24"/>
        </w:rPr>
        <w:t>plus additional information held by the police as above. The position being applied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for or activities being undertaken </w:t>
      </w:r>
      <w:r>
        <w:rPr>
          <w:b/>
          <w:sz w:val="24"/>
        </w:rPr>
        <w:t xml:space="preserve">must </w:t>
      </w:r>
      <w:r>
        <w:rPr>
          <w:sz w:val="24"/>
        </w:rPr>
        <w:t>be eligible for an enhanced DBS check as</w:t>
      </w:r>
      <w:r>
        <w:rPr>
          <w:spacing w:val="1"/>
          <w:sz w:val="24"/>
        </w:rPr>
        <w:t xml:space="preserve"> </w:t>
      </w:r>
      <w:r>
        <w:rPr>
          <w:sz w:val="24"/>
        </w:rPr>
        <w:t>above and be for a purpose listed in the Police Act 1997 (Criminal Records) (No2)</w:t>
      </w:r>
      <w:r>
        <w:rPr>
          <w:spacing w:val="-64"/>
          <w:sz w:val="24"/>
        </w:rPr>
        <w:t xml:space="preserve"> </w:t>
      </w:r>
      <w:r>
        <w:rPr>
          <w:sz w:val="24"/>
        </w:rPr>
        <w:t>Regulat</w:t>
      </w:r>
      <w:r>
        <w:rPr>
          <w:sz w:val="24"/>
        </w:rPr>
        <w:t>ions 2009 as qualifying for a barred list(s) check. In addition, this check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128</w:t>
      </w:r>
    </w:p>
    <w:p w14:paraId="5EB82451" w14:textId="61341797" w:rsidR="00400008" w:rsidRDefault="002B7DD3">
      <w:pPr>
        <w:pStyle w:val="BodyText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55F6466" wp14:editId="65E6C583">
                <wp:simplePos x="0" y="0"/>
                <wp:positionH relativeFrom="page">
                  <wp:posOffset>720090</wp:posOffset>
                </wp:positionH>
                <wp:positionV relativeFrom="paragraph">
                  <wp:posOffset>185420</wp:posOffset>
                </wp:positionV>
                <wp:extent cx="1828800" cy="7620"/>
                <wp:effectExtent l="0" t="0" r="0" b="0"/>
                <wp:wrapTopAndBottom/>
                <wp:docPr id="1550213289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6C88D" id="docshape39" o:spid="_x0000_s1026" style="position:absolute;margin-left:56.7pt;margin-top:14.6pt;width:2in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hOsYL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9560E44" w14:textId="77777777" w:rsidR="00400008" w:rsidRDefault="00400008">
      <w:pPr>
        <w:pStyle w:val="BodyText"/>
        <w:rPr>
          <w:sz w:val="20"/>
        </w:rPr>
      </w:pPr>
    </w:p>
    <w:p w14:paraId="556E348C" w14:textId="77777777" w:rsidR="00400008" w:rsidRDefault="00400008">
      <w:pPr>
        <w:pStyle w:val="BodyText"/>
        <w:spacing w:before="8"/>
        <w:rPr>
          <w:sz w:val="29"/>
        </w:rPr>
      </w:pPr>
    </w:p>
    <w:p w14:paraId="7FE2C3A2" w14:textId="77777777" w:rsidR="00400008" w:rsidRDefault="002B7DD3">
      <w:pPr>
        <w:spacing w:before="100" w:line="254" w:lineRule="auto"/>
        <w:ind w:left="393" w:right="862"/>
        <w:rPr>
          <w:sz w:val="20"/>
        </w:rPr>
      </w:pPr>
      <w:r>
        <w:rPr>
          <w:sz w:val="20"/>
          <w:vertAlign w:val="superscript"/>
        </w:rPr>
        <w:t>74</w:t>
      </w:r>
      <w:r>
        <w:rPr>
          <w:sz w:val="20"/>
        </w:rPr>
        <w:t xml:space="preserve"> It is not intended that personal care includes such activities as, for example, parent volunteers helping</w:t>
      </w:r>
      <w:r>
        <w:rPr>
          <w:spacing w:val="-5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costumes for school</w:t>
      </w:r>
      <w:r>
        <w:rPr>
          <w:spacing w:val="-2"/>
          <w:sz w:val="20"/>
        </w:rPr>
        <w:t xml:space="preserve"> </w:t>
      </w:r>
      <w:r>
        <w:rPr>
          <w:sz w:val="20"/>
        </w:rPr>
        <w:t>plays or helping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child</w:t>
      </w:r>
      <w:r>
        <w:rPr>
          <w:spacing w:val="-1"/>
          <w:sz w:val="20"/>
        </w:rPr>
        <w:t xml:space="preserve"> </w:t>
      </w:r>
      <w:r>
        <w:rPr>
          <w:sz w:val="20"/>
        </w:rPr>
        <w:t>lace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1"/>
          <w:sz w:val="20"/>
        </w:rPr>
        <w:t xml:space="preserve"> </w:t>
      </w:r>
      <w:r>
        <w:rPr>
          <w:sz w:val="20"/>
        </w:rPr>
        <w:t>football</w:t>
      </w:r>
      <w:r>
        <w:rPr>
          <w:spacing w:val="-1"/>
          <w:sz w:val="20"/>
        </w:rPr>
        <w:t xml:space="preserve"> </w:t>
      </w:r>
      <w:r>
        <w:rPr>
          <w:sz w:val="20"/>
        </w:rPr>
        <w:t>boots.</w:t>
      </w:r>
    </w:p>
    <w:p w14:paraId="397829D1" w14:textId="77777777" w:rsidR="00400008" w:rsidRDefault="002B7DD3">
      <w:pPr>
        <w:spacing w:before="4" w:line="249" w:lineRule="auto"/>
        <w:ind w:left="390" w:right="868"/>
        <w:rPr>
          <w:sz w:val="20"/>
        </w:rPr>
      </w:pPr>
      <w:bookmarkStart w:id="150" w:name="_bookmark84"/>
      <w:bookmarkEnd w:id="150"/>
      <w:r>
        <w:rPr>
          <w:sz w:val="20"/>
          <w:vertAlign w:val="superscript"/>
        </w:rPr>
        <w:t>75</w:t>
      </w:r>
      <w:r>
        <w:rPr>
          <w:sz w:val="20"/>
        </w:rPr>
        <w:t xml:space="preserve"> This legislation does not provide a list of job roles that are eligible for this check – such a list does not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exist. Instead, </w:t>
      </w:r>
      <w:hyperlink r:id="rId205">
        <w:r>
          <w:rPr>
            <w:color w:val="0000FF"/>
            <w:sz w:val="20"/>
            <w:u w:val="single" w:color="0000FF"/>
          </w:rPr>
          <w:t>The Rehabilitation of Offenders Act 1974 (Exceptions) Order 1975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sets out the ‘exempted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questions’ for which a Standard DBS check can be obtained. Similarly, </w:t>
      </w:r>
      <w:hyperlink r:id="rId206">
        <w:r>
          <w:rPr>
            <w:color w:val="0000FF"/>
            <w:sz w:val="20"/>
            <w:u w:val="single" w:color="0000FF"/>
          </w:rPr>
          <w:t>The Police Act 1997 (Criminal</w:t>
        </w:r>
      </w:hyperlink>
      <w:r>
        <w:rPr>
          <w:color w:val="0000FF"/>
          <w:spacing w:val="1"/>
          <w:sz w:val="20"/>
        </w:rPr>
        <w:t xml:space="preserve"> </w:t>
      </w:r>
      <w:hyperlink r:id="rId207">
        <w:r>
          <w:rPr>
            <w:color w:val="0000FF"/>
            <w:sz w:val="20"/>
            <w:u w:val="single" w:color="0000FF"/>
          </w:rPr>
          <w:t>Records) Regulations 2002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set out the purposes for which an Enhanced DBS check can be obtained,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and </w:t>
      </w:r>
      <w:hyperlink r:id="rId208">
        <w:r>
          <w:rPr>
            <w:color w:val="0000FF"/>
            <w:sz w:val="20"/>
            <w:u w:val="single" w:color="0000FF"/>
          </w:rPr>
          <w:t>The Police Act 1997 (Criminal Records) (No 2) Regulations 2009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list the circumstances in which an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 for an Enhanced DBS check can also include suitability information relating to children (a</w:t>
      </w:r>
      <w:r>
        <w:rPr>
          <w:spacing w:val="1"/>
          <w:sz w:val="20"/>
        </w:rPr>
        <w:t xml:space="preserve"> </w:t>
      </w:r>
      <w:r>
        <w:rPr>
          <w:sz w:val="20"/>
        </w:rPr>
        <w:t>children’s</w:t>
      </w:r>
      <w:r>
        <w:rPr>
          <w:spacing w:val="2"/>
          <w:sz w:val="20"/>
        </w:rPr>
        <w:t xml:space="preserve"> </w:t>
      </w:r>
      <w:r>
        <w:rPr>
          <w:sz w:val="20"/>
        </w:rPr>
        <w:t>barred</w:t>
      </w:r>
      <w:r>
        <w:rPr>
          <w:spacing w:val="2"/>
          <w:sz w:val="20"/>
        </w:rPr>
        <w:t xml:space="preserve"> </w:t>
      </w:r>
      <w:r>
        <w:rPr>
          <w:sz w:val="20"/>
        </w:rPr>
        <w:t>list check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confirmation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whether</w:t>
      </w:r>
      <w:r>
        <w:rPr>
          <w:spacing w:val="3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individual</w:t>
      </w:r>
      <w:r>
        <w:rPr>
          <w:spacing w:val="2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subject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s.128</w:t>
      </w:r>
      <w:r>
        <w:rPr>
          <w:spacing w:val="2"/>
          <w:sz w:val="20"/>
        </w:rPr>
        <w:t xml:space="preserve"> </w:t>
      </w:r>
      <w:r>
        <w:rPr>
          <w:sz w:val="20"/>
        </w:rPr>
        <w:t>direction).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important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note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Regulations</w:t>
      </w:r>
      <w:r>
        <w:rPr>
          <w:spacing w:val="2"/>
          <w:sz w:val="20"/>
        </w:rPr>
        <w:t xml:space="preserve"> </w:t>
      </w:r>
      <w:r>
        <w:rPr>
          <w:sz w:val="20"/>
        </w:rPr>
        <w:t>can</w:t>
      </w:r>
      <w:r>
        <w:rPr>
          <w:spacing w:val="1"/>
          <w:sz w:val="20"/>
        </w:rPr>
        <w:t xml:space="preserve"> </w:t>
      </w:r>
      <w:r>
        <w:rPr>
          <w:sz w:val="20"/>
        </w:rPr>
        <w:t>also</w:t>
      </w:r>
      <w:r>
        <w:rPr>
          <w:spacing w:val="1"/>
          <w:sz w:val="20"/>
        </w:rPr>
        <w:t xml:space="preserve"> </w:t>
      </w:r>
      <w:r>
        <w:rPr>
          <w:sz w:val="20"/>
        </w:rPr>
        <w:t>remove</w:t>
      </w:r>
      <w:r>
        <w:rPr>
          <w:spacing w:val="1"/>
          <w:sz w:val="20"/>
        </w:rPr>
        <w:t xml:space="preserve"> </w:t>
      </w:r>
      <w:r>
        <w:rPr>
          <w:sz w:val="20"/>
        </w:rPr>
        <w:t>roles,</w:t>
      </w:r>
      <w:r>
        <w:rPr>
          <w:spacing w:val="-1"/>
          <w:sz w:val="20"/>
        </w:rPr>
        <w:t xml:space="preserve"> </w:t>
      </w:r>
      <w:r>
        <w:rPr>
          <w:sz w:val="20"/>
        </w:rPr>
        <w:t>duties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3"/>
          <w:sz w:val="20"/>
        </w:rPr>
        <w:t xml:space="preserve"> </w:t>
      </w:r>
      <w:r>
        <w:rPr>
          <w:sz w:val="20"/>
        </w:rPr>
        <w:t>activities</w:t>
      </w:r>
      <w:r>
        <w:rPr>
          <w:spacing w:val="2"/>
          <w:sz w:val="20"/>
        </w:rPr>
        <w:t xml:space="preserve"> </w:t>
      </w:r>
      <w:r>
        <w:rPr>
          <w:sz w:val="20"/>
        </w:rPr>
        <w:t>through the</w:t>
      </w:r>
      <w:r>
        <w:rPr>
          <w:spacing w:val="1"/>
          <w:sz w:val="20"/>
        </w:rPr>
        <w:t xml:space="preserve"> </w:t>
      </w:r>
      <w:r>
        <w:rPr>
          <w:sz w:val="20"/>
        </w:rPr>
        <w:t>removal of an exempted question or of a particular purpose. Any individual (including an applicant for a</w:t>
      </w:r>
      <w:r>
        <w:rPr>
          <w:spacing w:val="1"/>
          <w:sz w:val="20"/>
        </w:rPr>
        <w:t xml:space="preserve"> </w:t>
      </w:r>
      <w:r>
        <w:rPr>
          <w:sz w:val="20"/>
        </w:rPr>
        <w:t>job which does not involve working with children) can be asked to apply for a Basic criminal record</w:t>
      </w:r>
      <w:r>
        <w:rPr>
          <w:spacing w:val="1"/>
          <w:sz w:val="20"/>
        </w:rPr>
        <w:t xml:space="preserve"> </w:t>
      </w:r>
      <w:r>
        <w:rPr>
          <w:sz w:val="20"/>
        </w:rPr>
        <w:t>check.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show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sz w:val="20"/>
        </w:rPr>
        <w:t>unspent</w:t>
      </w:r>
      <w:r>
        <w:rPr>
          <w:spacing w:val="-2"/>
          <w:sz w:val="20"/>
        </w:rPr>
        <w:t xml:space="preserve"> </w:t>
      </w:r>
      <w:r>
        <w:rPr>
          <w:sz w:val="20"/>
        </w:rPr>
        <w:t>convictions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cautions.</w:t>
      </w:r>
      <w:r>
        <w:rPr>
          <w:spacing w:val="-2"/>
          <w:sz w:val="20"/>
        </w:rPr>
        <w:t xml:space="preserve"> </w:t>
      </w:r>
      <w:r>
        <w:rPr>
          <w:sz w:val="20"/>
        </w:rPr>
        <w:t>Further</w:t>
      </w:r>
      <w:r>
        <w:rPr>
          <w:spacing w:val="-1"/>
          <w:sz w:val="20"/>
        </w:rPr>
        <w:t xml:space="preserve"> </w:t>
      </w:r>
      <w:r>
        <w:rPr>
          <w:sz w:val="20"/>
        </w:rPr>
        <w:t>details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found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hyperlink r:id="rId209">
        <w:r>
          <w:rPr>
            <w:color w:val="0000FF"/>
            <w:sz w:val="20"/>
            <w:u w:val="single" w:color="0000FF"/>
          </w:rPr>
          <w:t>gov.uk</w:t>
        </w:r>
        <w:r>
          <w:rPr>
            <w:sz w:val="20"/>
          </w:rPr>
          <w:t>.</w:t>
        </w:r>
      </w:hyperlink>
    </w:p>
    <w:p w14:paraId="51E91C74" w14:textId="77777777" w:rsidR="00400008" w:rsidRDefault="00400008">
      <w:pPr>
        <w:spacing w:line="249" w:lineRule="auto"/>
        <w:rPr>
          <w:sz w:val="20"/>
        </w:rPr>
        <w:sectPr w:rsidR="00400008">
          <w:pgSz w:w="11910" w:h="16840"/>
          <w:pgMar w:top="1040" w:right="700" w:bottom="1800" w:left="740" w:header="0" w:footer="1563" w:gutter="0"/>
          <w:cols w:space="720"/>
        </w:sectPr>
      </w:pPr>
    </w:p>
    <w:p w14:paraId="76F56CB2" w14:textId="77777777" w:rsidR="00400008" w:rsidRDefault="002B7DD3">
      <w:pPr>
        <w:pStyle w:val="BodyText"/>
        <w:spacing w:before="76" w:line="288" w:lineRule="auto"/>
        <w:ind w:left="1114" w:right="944"/>
      </w:pPr>
      <w:r>
        <w:lastRenderedPageBreak/>
        <w:t>direction. However, they have to use specific wording in the position applied for</w:t>
      </w:r>
      <w:r>
        <w:rPr>
          <w:spacing w:val="-64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(see paragraph 259).</w:t>
      </w:r>
    </w:p>
    <w:p w14:paraId="4057F1B5" w14:textId="77777777" w:rsidR="00400008" w:rsidRDefault="00400008">
      <w:pPr>
        <w:pStyle w:val="BodyText"/>
        <w:spacing w:before="10"/>
        <w:rPr>
          <w:sz w:val="20"/>
        </w:rPr>
      </w:pPr>
    </w:p>
    <w:p w14:paraId="08E08F23" w14:textId="77777777" w:rsidR="00400008" w:rsidRDefault="002B7DD3">
      <w:pPr>
        <w:pStyle w:val="Heading4"/>
      </w:pPr>
      <w:bookmarkStart w:id="151" w:name="Considering_which_type_of_check_is_requi"/>
      <w:bookmarkEnd w:id="151"/>
      <w:r>
        <w:rPr>
          <w:color w:val="104F75"/>
        </w:rPr>
        <w:t>Considering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which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type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of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check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is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required</w:t>
      </w:r>
    </w:p>
    <w:p w14:paraId="29DFF826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103F99C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695" w:firstLine="0"/>
        <w:rPr>
          <w:sz w:val="24"/>
        </w:rPr>
      </w:pPr>
      <w:r>
        <w:rPr>
          <w:sz w:val="24"/>
        </w:rPr>
        <w:t>Most staff in a school and those in colleges working with children will be engaging</w:t>
      </w:r>
      <w:r>
        <w:rPr>
          <w:spacing w:val="-65"/>
          <w:sz w:val="24"/>
        </w:rPr>
        <w:t xml:space="preserve"> </w:t>
      </w:r>
      <w:r>
        <w:rPr>
          <w:sz w:val="24"/>
        </w:rPr>
        <w:t>in regulated activity relating to children, in which case an enhanced DBS check which</w:t>
      </w:r>
      <w:r>
        <w:rPr>
          <w:spacing w:val="1"/>
          <w:sz w:val="24"/>
        </w:rPr>
        <w:t xml:space="preserve"> </w:t>
      </w:r>
      <w:r>
        <w:rPr>
          <w:sz w:val="24"/>
        </w:rPr>
        <w:t>includes</w:t>
      </w:r>
      <w:r>
        <w:rPr>
          <w:spacing w:val="-1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1"/>
          <w:sz w:val="24"/>
        </w:rPr>
        <w:t xml:space="preserve"> </w:t>
      </w:r>
      <w:r>
        <w:rPr>
          <w:sz w:val="24"/>
        </w:rPr>
        <w:t>barred list information, 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required.</w:t>
      </w:r>
    </w:p>
    <w:p w14:paraId="72FA53A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line="288" w:lineRule="auto"/>
        <w:ind w:right="988" w:firstLine="0"/>
        <w:jc w:val="both"/>
        <w:rPr>
          <w:sz w:val="24"/>
        </w:rPr>
      </w:pPr>
      <w:r>
        <w:rPr>
          <w:sz w:val="24"/>
        </w:rPr>
        <w:t>For all other staff (e.g. contractors) who have an opportunity for regular contact</w:t>
      </w:r>
      <w:r>
        <w:rPr>
          <w:spacing w:val="-64"/>
          <w:sz w:val="24"/>
        </w:rPr>
        <w:t xml:space="preserve"> </w:t>
      </w:r>
      <w:r>
        <w:rPr>
          <w:sz w:val="24"/>
        </w:rPr>
        <w:t>with children who are not engaging in regulated activity, an enhanced DBS certificate,</w:t>
      </w:r>
      <w:r>
        <w:rPr>
          <w:spacing w:val="-64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does not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barred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1"/>
          <w:sz w:val="24"/>
        </w:rPr>
        <w:t xml:space="preserve"> </w:t>
      </w:r>
      <w:r>
        <w:rPr>
          <w:sz w:val="24"/>
        </w:rPr>
        <w:t>check, 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appropriate.</w:t>
      </w:r>
    </w:p>
    <w:p w14:paraId="086940D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82" w:firstLine="0"/>
        <w:rPr>
          <w:sz w:val="24"/>
        </w:rPr>
      </w:pPr>
      <w:r>
        <w:rPr>
          <w:sz w:val="24"/>
        </w:rPr>
        <w:t xml:space="preserve">Barred list information </w:t>
      </w:r>
      <w:r>
        <w:rPr>
          <w:b/>
          <w:sz w:val="24"/>
        </w:rPr>
        <w:t xml:space="preserve">must not </w:t>
      </w:r>
      <w:r>
        <w:rPr>
          <w:sz w:val="24"/>
        </w:rPr>
        <w:t>be requested on any person who is not engaging</w:t>
      </w:r>
      <w:r>
        <w:rPr>
          <w:spacing w:val="-6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seeking to</w:t>
      </w:r>
      <w:r>
        <w:rPr>
          <w:spacing w:val="-1"/>
          <w:sz w:val="24"/>
        </w:rPr>
        <w:t xml:space="preserve"> </w:t>
      </w:r>
      <w:r>
        <w:rPr>
          <w:sz w:val="24"/>
        </w:rPr>
        <w:t>engage in regulated activity.</w:t>
      </w:r>
    </w:p>
    <w:p w14:paraId="48E9FB2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760" w:firstLine="0"/>
        <w:rPr>
          <w:sz w:val="24"/>
        </w:rPr>
      </w:pPr>
      <w:r>
        <w:rPr>
          <w:sz w:val="24"/>
        </w:rPr>
        <w:t>The flowchart below (page 65) provides more information on the decision making</w:t>
      </w:r>
      <w:r>
        <w:rPr>
          <w:spacing w:val="-64"/>
          <w:sz w:val="24"/>
        </w:rPr>
        <w:t xml:space="preserve"> </w:t>
      </w:r>
      <w:r>
        <w:rPr>
          <w:sz w:val="24"/>
        </w:rPr>
        <w:t>process.</w:t>
      </w:r>
    </w:p>
    <w:p w14:paraId="53541E9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851" w:firstLine="0"/>
        <w:rPr>
          <w:sz w:val="24"/>
        </w:rPr>
      </w:pPr>
      <w:r>
        <w:rPr>
          <w:sz w:val="24"/>
        </w:rPr>
        <w:t xml:space="preserve">Where a DBS certificate is required, it </w:t>
      </w:r>
      <w:r>
        <w:rPr>
          <w:b/>
          <w:sz w:val="24"/>
        </w:rPr>
        <w:t xml:space="preserve">must </w:t>
      </w:r>
      <w:r>
        <w:rPr>
          <w:sz w:val="24"/>
        </w:rPr>
        <w:t>be obtained from the candidate</w:t>
      </w:r>
      <w:r>
        <w:rPr>
          <w:spacing w:val="1"/>
          <w:sz w:val="24"/>
        </w:rPr>
        <w:t xml:space="preserve"> </w:t>
      </w:r>
      <w:r>
        <w:rPr>
          <w:sz w:val="24"/>
        </w:rPr>
        <w:t>before, or as soon as practicable after, the person’s appointment, including when using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DBS update service</w:t>
      </w:r>
      <w:r>
        <w:rPr>
          <w:spacing w:val="-1"/>
          <w:sz w:val="24"/>
        </w:rPr>
        <w:t xml:space="preserve"> </w:t>
      </w:r>
      <w:r>
        <w:rPr>
          <w:sz w:val="24"/>
        </w:rPr>
        <w:t>(see paragraph 249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252).</w:t>
      </w:r>
    </w:p>
    <w:p w14:paraId="5D258AF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919" w:firstLine="0"/>
        <w:rPr>
          <w:sz w:val="24"/>
        </w:rPr>
      </w:pPr>
      <w:r>
        <w:rPr>
          <w:sz w:val="24"/>
        </w:rPr>
        <w:t>Once the checks are complete, the DBS will send a DBS certificate to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applicant. The applicant </w:t>
      </w:r>
      <w:r>
        <w:rPr>
          <w:b/>
          <w:sz w:val="24"/>
        </w:rPr>
        <w:t xml:space="preserve">must </w:t>
      </w:r>
      <w:r>
        <w:rPr>
          <w:sz w:val="24"/>
        </w:rPr>
        <w:t>show the original paper DBS certificate to their potential</w:t>
      </w:r>
      <w:r>
        <w:rPr>
          <w:spacing w:val="-64"/>
          <w:sz w:val="24"/>
        </w:rPr>
        <w:t xml:space="preserve"> </w:t>
      </w:r>
      <w:r>
        <w:rPr>
          <w:sz w:val="24"/>
        </w:rPr>
        <w:t>employer before they take up post, or as soon as practicable afterwards. Schools and</w:t>
      </w:r>
      <w:r>
        <w:rPr>
          <w:spacing w:val="1"/>
          <w:sz w:val="24"/>
        </w:rPr>
        <w:t xml:space="preserve"> </w:t>
      </w:r>
      <w:r>
        <w:rPr>
          <w:sz w:val="24"/>
        </w:rPr>
        <w:t>colleges will be able to compare any information disclosed on the certificate with any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shared by the applicant during the recruitment process. DBS guidance on</w:t>
      </w:r>
      <w:r>
        <w:rPr>
          <w:spacing w:val="1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to check</w:t>
      </w:r>
      <w:r>
        <w:rPr>
          <w:spacing w:val="-1"/>
          <w:sz w:val="24"/>
        </w:rPr>
        <w:t xml:space="preserve"> </w:t>
      </w:r>
      <w:r>
        <w:rPr>
          <w:sz w:val="24"/>
        </w:rPr>
        <w:t>a DBS 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can be 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color w:val="0000FF"/>
          <w:sz w:val="24"/>
        </w:rPr>
        <w:t xml:space="preserve"> </w:t>
      </w:r>
      <w:hyperlink r:id="rId210">
        <w:r>
          <w:rPr>
            <w:color w:val="0000FF"/>
            <w:sz w:val="24"/>
            <w:u w:val="single" w:color="0000FF"/>
          </w:rPr>
          <w:t>GOV.UK</w:t>
        </w:r>
      </w:hyperlink>
      <w:r>
        <w:rPr>
          <w:sz w:val="24"/>
        </w:rPr>
        <w:t>.</w:t>
      </w:r>
    </w:p>
    <w:p w14:paraId="04524F2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19" w:line="288" w:lineRule="auto"/>
        <w:ind w:left="393" w:right="610" w:firstLine="0"/>
        <w:rPr>
          <w:sz w:val="24"/>
        </w:rPr>
      </w:pPr>
      <w:r>
        <w:rPr>
          <w:sz w:val="24"/>
        </w:rPr>
        <w:t>Schools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colleges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2"/>
          <w:sz w:val="24"/>
        </w:rPr>
        <w:t xml:space="preserve"> </w:t>
      </w:r>
      <w:r>
        <w:rPr>
          <w:sz w:val="24"/>
        </w:rPr>
        <w:t>assess</w:t>
      </w:r>
      <w:r>
        <w:rPr>
          <w:spacing w:val="2"/>
          <w:sz w:val="24"/>
        </w:rPr>
        <w:t xml:space="preserve"> </w:t>
      </w:r>
      <w:r>
        <w:rPr>
          <w:sz w:val="24"/>
        </w:rPr>
        <w:t>cases</w:t>
      </w:r>
      <w:r>
        <w:rPr>
          <w:spacing w:val="1"/>
          <w:sz w:val="24"/>
        </w:rPr>
        <w:t xml:space="preserve"> </w:t>
      </w:r>
      <w:r>
        <w:rPr>
          <w:sz w:val="24"/>
        </w:rPr>
        <w:t>fairly,</w:t>
      </w:r>
      <w:r>
        <w:rPr>
          <w:spacing w:val="3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3"/>
          <w:sz w:val="24"/>
        </w:rPr>
        <w:t xml:space="preserve"> </w:t>
      </w:r>
      <w:r>
        <w:rPr>
          <w:sz w:val="24"/>
        </w:rPr>
        <w:t>basis.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decision not to appoint somebody because of their conviction(s) should be clearly</w:t>
      </w:r>
      <w:r>
        <w:rPr>
          <w:spacing w:val="1"/>
          <w:sz w:val="24"/>
        </w:rPr>
        <w:t xml:space="preserve"> </w:t>
      </w:r>
      <w:r>
        <w:rPr>
          <w:sz w:val="24"/>
        </w:rPr>
        <w:t>documented, so if challenged the school or college can defend its decision, in line with its</w:t>
      </w:r>
      <w:r>
        <w:rPr>
          <w:spacing w:val="-64"/>
          <w:sz w:val="24"/>
        </w:rPr>
        <w:t xml:space="preserve">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on the recruitment of</w:t>
      </w:r>
      <w:r>
        <w:rPr>
          <w:spacing w:val="1"/>
          <w:sz w:val="24"/>
        </w:rPr>
        <w:t xml:space="preserve"> </w:t>
      </w:r>
      <w:r>
        <w:rPr>
          <w:sz w:val="24"/>
        </w:rPr>
        <w:t>ex-offenders.</w:t>
      </w:r>
    </w:p>
    <w:p w14:paraId="64B4327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853" w:firstLine="0"/>
        <w:rPr>
          <w:sz w:val="24"/>
        </w:rPr>
      </w:pPr>
      <w:r>
        <w:rPr>
          <w:sz w:val="24"/>
        </w:rPr>
        <w:t>When assessing any disclosure information on a DBS certificate, schools and</w:t>
      </w:r>
      <w:r>
        <w:rPr>
          <w:spacing w:val="1"/>
          <w:sz w:val="24"/>
        </w:rPr>
        <w:t xml:space="preserve"> </w:t>
      </w:r>
      <w:r>
        <w:rPr>
          <w:sz w:val="24"/>
        </w:rPr>
        <w:t>colleges should take into consideration the explanation from the applicant, including for</w:t>
      </w:r>
      <w:r>
        <w:rPr>
          <w:spacing w:val="-64"/>
          <w:sz w:val="24"/>
        </w:rPr>
        <w:t xml:space="preserve"> </w:t>
      </w:r>
      <w:r>
        <w:rPr>
          <w:sz w:val="24"/>
        </w:rPr>
        <w:t>example:</w:t>
      </w:r>
    </w:p>
    <w:p w14:paraId="7000ACC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ind w:hanging="361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seriousness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offence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relevance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z w:val="24"/>
        </w:rPr>
        <w:t>applied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</w:p>
    <w:p w14:paraId="64F185A4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long</w:t>
      </w:r>
      <w:r>
        <w:rPr>
          <w:spacing w:val="-3"/>
          <w:sz w:val="24"/>
        </w:rPr>
        <w:t xml:space="preserve"> </w:t>
      </w:r>
      <w:r>
        <w:rPr>
          <w:sz w:val="24"/>
        </w:rPr>
        <w:t>ago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offence</w:t>
      </w:r>
      <w:r>
        <w:rPr>
          <w:spacing w:val="-3"/>
          <w:sz w:val="24"/>
        </w:rPr>
        <w:t xml:space="preserve"> </w:t>
      </w:r>
      <w:r>
        <w:rPr>
          <w:sz w:val="24"/>
        </w:rPr>
        <w:t>occurred</w:t>
      </w:r>
    </w:p>
    <w:p w14:paraId="20A0D0B4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/>
        <w:rPr>
          <w:rFonts w:ascii="Symbol" w:hAnsi="Symbol"/>
          <w:sz w:val="24"/>
        </w:rPr>
      </w:pP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one-off</w:t>
      </w:r>
      <w:r>
        <w:rPr>
          <w:spacing w:val="-1"/>
          <w:sz w:val="24"/>
        </w:rPr>
        <w:t xml:space="preserve"> </w:t>
      </w:r>
      <w:r>
        <w:rPr>
          <w:sz w:val="24"/>
        </w:rPr>
        <w:t>incident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history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incidents</w:t>
      </w:r>
    </w:p>
    <w:p w14:paraId="547340FD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4"/>
          <w:sz w:val="24"/>
        </w:rPr>
        <w:t xml:space="preserve"> </w:t>
      </w:r>
      <w:r>
        <w:rPr>
          <w:sz w:val="24"/>
        </w:rPr>
        <w:t>around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incident,</w:t>
      </w:r>
      <w:r>
        <w:rPr>
          <w:spacing w:val="-3"/>
          <w:sz w:val="24"/>
        </w:rPr>
        <w:t xml:space="preserve"> </w:t>
      </w:r>
      <w:r>
        <w:rPr>
          <w:sz w:val="24"/>
        </w:rPr>
        <w:t>and,</w:t>
      </w:r>
    </w:p>
    <w:p w14:paraId="6490FB3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2"/>
        <w:rPr>
          <w:rFonts w:ascii="Symbol" w:hAnsi="Symbol"/>
          <w:sz w:val="24"/>
        </w:rPr>
      </w:pP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accepted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actions.</w:t>
      </w:r>
    </w:p>
    <w:p w14:paraId="2901FD2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before="175"/>
        <w:ind w:left="1114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consider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incident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context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</w:p>
    <w:p w14:paraId="4C5A1716" w14:textId="77777777" w:rsidR="00400008" w:rsidRDefault="00400008">
      <w:pPr>
        <w:jc w:val="both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3734973C" w14:textId="77777777" w:rsidR="00400008" w:rsidRDefault="002B7DD3">
      <w:pPr>
        <w:pStyle w:val="BodyText"/>
        <w:spacing w:before="76" w:line="288" w:lineRule="auto"/>
        <w:ind w:left="394" w:right="724"/>
      </w:pPr>
      <w:hyperlink r:id="rId211">
        <w:r>
          <w:rPr>
            <w:color w:val="0000FF"/>
            <w:u w:val="single" w:color="0000FF"/>
          </w:rPr>
          <w:t>Teachers' standards</w:t>
        </w:r>
        <w:r>
          <w:rPr>
            <w:color w:val="0000FF"/>
          </w:rPr>
          <w:t xml:space="preserve"> </w:t>
        </w:r>
      </w:hyperlink>
      <w:r>
        <w:t xml:space="preserve">and </w:t>
      </w:r>
      <w:hyperlink r:id="rId212">
        <w:r>
          <w:rPr>
            <w:color w:val="0000FF"/>
            <w:u w:val="single" w:color="0000FF"/>
          </w:rPr>
          <w:t>Teacher misconduct guidance</w:t>
        </w:r>
      </w:hyperlink>
      <w:r>
        <w:t>, if the applicant is applying for a</w:t>
      </w:r>
      <w:r>
        <w:rPr>
          <w:spacing w:val="-64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post.</w:t>
      </w:r>
    </w:p>
    <w:p w14:paraId="779AB66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599" w:firstLine="0"/>
        <w:rPr>
          <w:sz w:val="24"/>
        </w:rPr>
      </w:pPr>
      <w:r>
        <w:rPr>
          <w:sz w:val="24"/>
        </w:rPr>
        <w:t>Where a school or college allows an individual to start work in regulated activity</w:t>
      </w:r>
      <w:r>
        <w:rPr>
          <w:spacing w:val="1"/>
          <w:sz w:val="24"/>
        </w:rPr>
        <w:t xml:space="preserve"> </w:t>
      </w:r>
      <w:r>
        <w:rPr>
          <w:sz w:val="24"/>
        </w:rPr>
        <w:t>relating to children before the DBS certificate is available, it should ensure that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individual is appropriately supervised and that they carry out </w:t>
      </w:r>
      <w:r>
        <w:rPr>
          <w:b/>
          <w:sz w:val="24"/>
        </w:rPr>
        <w:t xml:space="preserve">all other </w:t>
      </w:r>
      <w:r>
        <w:rPr>
          <w:sz w:val="24"/>
        </w:rPr>
        <w:t>checks, including a</w:t>
      </w:r>
      <w:r>
        <w:rPr>
          <w:spacing w:val="-64"/>
          <w:sz w:val="24"/>
        </w:rPr>
        <w:t xml:space="preserve"> </w:t>
      </w:r>
      <w:r>
        <w:rPr>
          <w:sz w:val="24"/>
        </w:rPr>
        <w:t>separate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children’s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barred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check</w:t>
      </w:r>
      <w:r>
        <w:rPr>
          <w:b/>
          <w:spacing w:val="-46"/>
          <w:sz w:val="24"/>
        </w:rPr>
        <w:t xml:space="preserve"> </w:t>
      </w:r>
      <w:hyperlink w:anchor="_bookmark85" w:history="1">
        <w:r>
          <w:rPr>
            <w:sz w:val="24"/>
            <w:vertAlign w:val="superscript"/>
          </w:rPr>
          <w:t>76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261 -262.</w:t>
      </w:r>
    </w:p>
    <w:p w14:paraId="0553A26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2108" w:firstLine="0"/>
        <w:rPr>
          <w:sz w:val="24"/>
        </w:rPr>
      </w:pPr>
      <w:r>
        <w:rPr>
          <w:sz w:val="24"/>
        </w:rPr>
        <w:t xml:space="preserve">Separate barred list checks </w:t>
      </w:r>
      <w:r>
        <w:rPr>
          <w:b/>
          <w:sz w:val="24"/>
        </w:rPr>
        <w:t xml:space="preserve">must </w:t>
      </w:r>
      <w:r>
        <w:rPr>
          <w:sz w:val="24"/>
        </w:rPr>
        <w:t>only be carried out in the following</w:t>
      </w:r>
      <w:r>
        <w:rPr>
          <w:spacing w:val="-64"/>
          <w:sz w:val="24"/>
        </w:rPr>
        <w:t xml:space="preserve"> </w:t>
      </w:r>
      <w:r>
        <w:rPr>
          <w:sz w:val="24"/>
        </w:rPr>
        <w:t>circumstances:</w:t>
      </w:r>
    </w:p>
    <w:p w14:paraId="748AD462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 w:line="285" w:lineRule="auto"/>
        <w:ind w:left="1113" w:right="628"/>
        <w:rPr>
          <w:rFonts w:ascii="Symbol" w:hAnsi="Symbol"/>
          <w:sz w:val="24"/>
        </w:rPr>
      </w:pPr>
      <w:r>
        <w:rPr>
          <w:sz w:val="24"/>
        </w:rPr>
        <w:t>for newly appointed staff who are engaging in regulated activity, pending the</w:t>
      </w:r>
      <w:r>
        <w:rPr>
          <w:spacing w:val="1"/>
          <w:sz w:val="24"/>
        </w:rPr>
        <w:t xml:space="preserve"> </w:t>
      </w:r>
      <w:r>
        <w:rPr>
          <w:sz w:val="24"/>
        </w:rPr>
        <w:t>receipt of an Enhanced Certificate with Barred List information from the Disclosure</w:t>
      </w:r>
      <w:r>
        <w:rPr>
          <w:spacing w:val="-64"/>
          <w:sz w:val="24"/>
        </w:rPr>
        <w:t xml:space="preserve"> </w:t>
      </w:r>
      <w:r>
        <w:rPr>
          <w:sz w:val="24"/>
        </w:rPr>
        <w:t>and Barring Service (DBS) (and where all other relevant checks as per paragraph</w:t>
      </w:r>
      <w:r>
        <w:rPr>
          <w:spacing w:val="1"/>
          <w:sz w:val="24"/>
        </w:rPr>
        <w:t xml:space="preserve"> </w:t>
      </w:r>
      <w:r>
        <w:rPr>
          <w:sz w:val="24"/>
        </w:rPr>
        <w:t>232</w:t>
      </w:r>
      <w:r>
        <w:rPr>
          <w:spacing w:val="-1"/>
          <w:sz w:val="24"/>
        </w:rPr>
        <w:t xml:space="preserve"> </w:t>
      </w:r>
      <w:r>
        <w:rPr>
          <w:sz w:val="24"/>
        </w:rPr>
        <w:t>have been carried</w:t>
      </w:r>
      <w:r>
        <w:rPr>
          <w:spacing w:val="1"/>
          <w:sz w:val="24"/>
        </w:rPr>
        <w:t xml:space="preserve"> </w:t>
      </w:r>
      <w:r>
        <w:rPr>
          <w:sz w:val="24"/>
        </w:rPr>
        <w:t>out),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0D02BAED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6" w:line="288" w:lineRule="auto"/>
        <w:ind w:left="1113" w:right="693"/>
        <w:rPr>
          <w:rFonts w:ascii="Symbol" w:hAnsi="Symbol"/>
          <w:sz w:val="24"/>
        </w:rPr>
      </w:pPr>
      <w:r>
        <w:rPr>
          <w:sz w:val="24"/>
        </w:rPr>
        <w:t>where an individual has worked in a post in a school or college that brought them</w:t>
      </w:r>
      <w:r>
        <w:rPr>
          <w:spacing w:val="1"/>
          <w:sz w:val="24"/>
        </w:rPr>
        <w:t xml:space="preserve"> </w:t>
      </w:r>
      <w:r>
        <w:rPr>
          <w:sz w:val="24"/>
        </w:rPr>
        <w:t>into regular contact with children or young persons which ended not more than</w:t>
      </w:r>
      <w:r>
        <w:rPr>
          <w:spacing w:val="1"/>
          <w:sz w:val="24"/>
        </w:rPr>
        <w:t xml:space="preserve"> </w:t>
      </w:r>
      <w:r>
        <w:rPr>
          <w:sz w:val="24"/>
        </w:rPr>
        <w:t>three months prior to that person’s appointment to the organisation (and where all</w:t>
      </w:r>
      <w:r>
        <w:rPr>
          <w:spacing w:val="-6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relevant checks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hyperlink w:anchor="_bookmark67" w:history="1">
        <w:r>
          <w:rPr>
            <w:sz w:val="24"/>
          </w:rPr>
          <w:t>232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been carried</w:t>
      </w:r>
      <w:r>
        <w:rPr>
          <w:spacing w:val="-1"/>
          <w:sz w:val="24"/>
        </w:rPr>
        <w:t xml:space="preserve"> </w:t>
      </w:r>
      <w:r>
        <w:rPr>
          <w:sz w:val="24"/>
        </w:rPr>
        <w:t>out).</w:t>
      </w:r>
    </w:p>
    <w:p w14:paraId="3CC9CB5F" w14:textId="77777777" w:rsidR="00400008" w:rsidRDefault="00400008">
      <w:pPr>
        <w:pStyle w:val="BodyText"/>
        <w:rPr>
          <w:sz w:val="20"/>
        </w:rPr>
      </w:pPr>
    </w:p>
    <w:p w14:paraId="248BDAF9" w14:textId="77777777" w:rsidR="00400008" w:rsidRDefault="00400008">
      <w:pPr>
        <w:pStyle w:val="BodyText"/>
        <w:rPr>
          <w:sz w:val="20"/>
        </w:rPr>
      </w:pPr>
    </w:p>
    <w:p w14:paraId="245C45AB" w14:textId="77777777" w:rsidR="00400008" w:rsidRDefault="00400008">
      <w:pPr>
        <w:pStyle w:val="BodyText"/>
        <w:rPr>
          <w:sz w:val="20"/>
        </w:rPr>
      </w:pPr>
    </w:p>
    <w:p w14:paraId="02E98857" w14:textId="77777777" w:rsidR="00400008" w:rsidRDefault="00400008">
      <w:pPr>
        <w:pStyle w:val="BodyText"/>
        <w:rPr>
          <w:sz w:val="20"/>
        </w:rPr>
      </w:pPr>
    </w:p>
    <w:p w14:paraId="54203591" w14:textId="77777777" w:rsidR="00400008" w:rsidRDefault="00400008">
      <w:pPr>
        <w:pStyle w:val="BodyText"/>
        <w:rPr>
          <w:sz w:val="20"/>
        </w:rPr>
      </w:pPr>
    </w:p>
    <w:p w14:paraId="72B3CBD9" w14:textId="77777777" w:rsidR="00400008" w:rsidRDefault="00400008">
      <w:pPr>
        <w:pStyle w:val="BodyText"/>
        <w:rPr>
          <w:sz w:val="20"/>
        </w:rPr>
      </w:pPr>
    </w:p>
    <w:p w14:paraId="76A0424F" w14:textId="77777777" w:rsidR="00400008" w:rsidRDefault="00400008">
      <w:pPr>
        <w:pStyle w:val="BodyText"/>
        <w:rPr>
          <w:sz w:val="20"/>
        </w:rPr>
      </w:pPr>
    </w:p>
    <w:p w14:paraId="7D1CC1EA" w14:textId="77777777" w:rsidR="00400008" w:rsidRDefault="00400008">
      <w:pPr>
        <w:pStyle w:val="BodyText"/>
        <w:rPr>
          <w:sz w:val="20"/>
        </w:rPr>
      </w:pPr>
    </w:p>
    <w:p w14:paraId="53481987" w14:textId="77777777" w:rsidR="00400008" w:rsidRDefault="00400008">
      <w:pPr>
        <w:pStyle w:val="BodyText"/>
        <w:rPr>
          <w:sz w:val="20"/>
        </w:rPr>
      </w:pPr>
    </w:p>
    <w:p w14:paraId="10084310" w14:textId="77777777" w:rsidR="00400008" w:rsidRDefault="00400008">
      <w:pPr>
        <w:pStyle w:val="BodyText"/>
        <w:rPr>
          <w:sz w:val="20"/>
        </w:rPr>
      </w:pPr>
    </w:p>
    <w:p w14:paraId="28016952" w14:textId="77777777" w:rsidR="00400008" w:rsidRDefault="00400008">
      <w:pPr>
        <w:pStyle w:val="BodyText"/>
        <w:rPr>
          <w:sz w:val="20"/>
        </w:rPr>
      </w:pPr>
    </w:p>
    <w:p w14:paraId="59324495" w14:textId="77777777" w:rsidR="00400008" w:rsidRDefault="00400008">
      <w:pPr>
        <w:pStyle w:val="BodyText"/>
        <w:rPr>
          <w:sz w:val="20"/>
        </w:rPr>
      </w:pPr>
    </w:p>
    <w:p w14:paraId="787DE124" w14:textId="77777777" w:rsidR="00400008" w:rsidRDefault="00400008">
      <w:pPr>
        <w:pStyle w:val="BodyText"/>
        <w:rPr>
          <w:sz w:val="20"/>
        </w:rPr>
      </w:pPr>
    </w:p>
    <w:p w14:paraId="10331A31" w14:textId="77777777" w:rsidR="00400008" w:rsidRDefault="00400008">
      <w:pPr>
        <w:pStyle w:val="BodyText"/>
        <w:rPr>
          <w:sz w:val="20"/>
        </w:rPr>
      </w:pPr>
    </w:p>
    <w:p w14:paraId="138083E0" w14:textId="77777777" w:rsidR="00400008" w:rsidRDefault="00400008">
      <w:pPr>
        <w:pStyle w:val="BodyText"/>
        <w:rPr>
          <w:sz w:val="20"/>
        </w:rPr>
      </w:pPr>
    </w:p>
    <w:p w14:paraId="444FD316" w14:textId="77777777" w:rsidR="00400008" w:rsidRDefault="00400008">
      <w:pPr>
        <w:pStyle w:val="BodyText"/>
        <w:rPr>
          <w:sz w:val="20"/>
        </w:rPr>
      </w:pPr>
    </w:p>
    <w:p w14:paraId="4561BB00" w14:textId="77777777" w:rsidR="00400008" w:rsidRDefault="00400008">
      <w:pPr>
        <w:pStyle w:val="BodyText"/>
        <w:rPr>
          <w:sz w:val="20"/>
        </w:rPr>
      </w:pPr>
    </w:p>
    <w:p w14:paraId="514FB7D4" w14:textId="77777777" w:rsidR="00400008" w:rsidRDefault="00400008">
      <w:pPr>
        <w:pStyle w:val="BodyText"/>
        <w:rPr>
          <w:sz w:val="20"/>
        </w:rPr>
      </w:pPr>
    </w:p>
    <w:p w14:paraId="7A4C2F22" w14:textId="77777777" w:rsidR="00400008" w:rsidRDefault="00400008">
      <w:pPr>
        <w:pStyle w:val="BodyText"/>
        <w:rPr>
          <w:sz w:val="20"/>
        </w:rPr>
      </w:pPr>
    </w:p>
    <w:p w14:paraId="57B91380" w14:textId="77777777" w:rsidR="00400008" w:rsidRDefault="00400008">
      <w:pPr>
        <w:pStyle w:val="BodyText"/>
        <w:rPr>
          <w:sz w:val="20"/>
        </w:rPr>
      </w:pPr>
    </w:p>
    <w:p w14:paraId="722E01EB" w14:textId="77777777" w:rsidR="00400008" w:rsidRDefault="00400008">
      <w:pPr>
        <w:pStyle w:val="BodyText"/>
        <w:rPr>
          <w:sz w:val="20"/>
        </w:rPr>
      </w:pPr>
    </w:p>
    <w:p w14:paraId="6A0C8E34" w14:textId="77777777" w:rsidR="00400008" w:rsidRDefault="00400008">
      <w:pPr>
        <w:pStyle w:val="BodyText"/>
        <w:rPr>
          <w:sz w:val="20"/>
        </w:rPr>
      </w:pPr>
    </w:p>
    <w:p w14:paraId="7EB84837" w14:textId="77777777" w:rsidR="00400008" w:rsidRDefault="00400008">
      <w:pPr>
        <w:pStyle w:val="BodyText"/>
        <w:rPr>
          <w:sz w:val="20"/>
        </w:rPr>
      </w:pPr>
    </w:p>
    <w:p w14:paraId="7EB75253" w14:textId="77777777" w:rsidR="00400008" w:rsidRDefault="00400008">
      <w:pPr>
        <w:pStyle w:val="BodyText"/>
        <w:rPr>
          <w:sz w:val="20"/>
        </w:rPr>
      </w:pPr>
    </w:p>
    <w:p w14:paraId="59DE2D2B" w14:textId="77777777" w:rsidR="00400008" w:rsidRDefault="00400008">
      <w:pPr>
        <w:pStyle w:val="BodyText"/>
        <w:rPr>
          <w:sz w:val="20"/>
        </w:rPr>
      </w:pPr>
    </w:p>
    <w:p w14:paraId="3B779D91" w14:textId="77777777" w:rsidR="00400008" w:rsidRDefault="00400008">
      <w:pPr>
        <w:pStyle w:val="BodyText"/>
        <w:rPr>
          <w:sz w:val="20"/>
        </w:rPr>
      </w:pPr>
    </w:p>
    <w:p w14:paraId="76E4A06F" w14:textId="77777777" w:rsidR="00400008" w:rsidRDefault="00400008">
      <w:pPr>
        <w:pStyle w:val="BodyText"/>
        <w:rPr>
          <w:sz w:val="20"/>
        </w:rPr>
      </w:pPr>
    </w:p>
    <w:p w14:paraId="3BEBBD95" w14:textId="77777777" w:rsidR="00400008" w:rsidRDefault="00400008">
      <w:pPr>
        <w:pStyle w:val="BodyText"/>
        <w:rPr>
          <w:sz w:val="20"/>
        </w:rPr>
      </w:pPr>
    </w:p>
    <w:p w14:paraId="5DD4CF53" w14:textId="6CB9B7C6" w:rsidR="00400008" w:rsidRDefault="002B7DD3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79B54A7" wp14:editId="4D05A5E2">
                <wp:simplePos x="0" y="0"/>
                <wp:positionH relativeFrom="page">
                  <wp:posOffset>720090</wp:posOffset>
                </wp:positionH>
                <wp:positionV relativeFrom="paragraph">
                  <wp:posOffset>113030</wp:posOffset>
                </wp:positionV>
                <wp:extent cx="1828800" cy="7620"/>
                <wp:effectExtent l="0" t="0" r="0" b="0"/>
                <wp:wrapTopAndBottom/>
                <wp:docPr id="2089648401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DEB32" id="docshape40" o:spid="_x0000_s1026" style="position:absolute;margin-left:56.7pt;margin-top:8.9pt;width:2in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482286F5" w14:textId="77777777" w:rsidR="00400008" w:rsidRDefault="00400008">
      <w:pPr>
        <w:pStyle w:val="BodyText"/>
        <w:rPr>
          <w:sz w:val="20"/>
        </w:rPr>
      </w:pPr>
    </w:p>
    <w:p w14:paraId="6FA03CBE" w14:textId="77777777" w:rsidR="00400008" w:rsidRDefault="00400008">
      <w:pPr>
        <w:pStyle w:val="BodyText"/>
        <w:spacing w:before="8"/>
        <w:rPr>
          <w:sz w:val="29"/>
        </w:rPr>
      </w:pPr>
    </w:p>
    <w:p w14:paraId="714739C2" w14:textId="77777777" w:rsidR="00400008" w:rsidRDefault="002B7DD3">
      <w:pPr>
        <w:spacing w:before="100" w:line="254" w:lineRule="auto"/>
        <w:ind w:left="393" w:right="773"/>
        <w:rPr>
          <w:sz w:val="20"/>
        </w:rPr>
      </w:pPr>
      <w:bookmarkStart w:id="152" w:name="_bookmark85"/>
      <w:bookmarkEnd w:id="152"/>
      <w:r>
        <w:rPr>
          <w:sz w:val="20"/>
          <w:vertAlign w:val="superscript"/>
        </w:rPr>
        <w:t>76</w:t>
      </w:r>
      <w:r>
        <w:rPr>
          <w:sz w:val="20"/>
        </w:rPr>
        <w:t xml:space="preserve"> 16-19 Academies, Special Post-16 institutions and Independent Training Providers do not have access</w:t>
      </w:r>
      <w:r>
        <w:rPr>
          <w:spacing w:val="-53"/>
          <w:sz w:val="20"/>
        </w:rPr>
        <w:t xml:space="preserve"> </w:t>
      </w:r>
      <w:r>
        <w:rPr>
          <w:sz w:val="20"/>
        </w:rPr>
        <w:t>to standalone barred list check and as such should not allow someone to start work in regulated activity</w:t>
      </w:r>
      <w:r>
        <w:rPr>
          <w:spacing w:val="1"/>
          <w:sz w:val="20"/>
        </w:rPr>
        <w:t xml:space="preserve"> </w:t>
      </w:r>
      <w:r>
        <w:rPr>
          <w:sz w:val="20"/>
        </w:rPr>
        <w:t>without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enhanced</w:t>
      </w:r>
      <w:r>
        <w:rPr>
          <w:spacing w:val="-2"/>
          <w:sz w:val="20"/>
        </w:rPr>
        <w:t xml:space="preserve"> </w:t>
      </w:r>
      <w:r>
        <w:rPr>
          <w:sz w:val="20"/>
        </w:rPr>
        <w:t>DBS</w:t>
      </w:r>
      <w:r>
        <w:rPr>
          <w:spacing w:val="-1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2"/>
          <w:sz w:val="20"/>
        </w:rPr>
        <w:t xml:space="preserve"> </w:t>
      </w:r>
      <w:r>
        <w:rPr>
          <w:sz w:val="20"/>
        </w:rPr>
        <w:t>(with</w:t>
      </w:r>
      <w:r>
        <w:rPr>
          <w:spacing w:val="-1"/>
          <w:sz w:val="20"/>
        </w:rPr>
        <w:t xml:space="preserve"> </w:t>
      </w:r>
      <w:r>
        <w:rPr>
          <w:sz w:val="20"/>
        </w:rPr>
        <w:t>barred</w:t>
      </w:r>
      <w:r>
        <w:rPr>
          <w:spacing w:val="-1"/>
          <w:sz w:val="20"/>
        </w:rPr>
        <w:t xml:space="preserve"> </w:t>
      </w:r>
      <w:r>
        <w:rPr>
          <w:sz w:val="20"/>
        </w:rPr>
        <w:t>list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information).</w:t>
      </w:r>
    </w:p>
    <w:p w14:paraId="547FC7AE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451C2FF5" w14:textId="77777777" w:rsidR="00400008" w:rsidRDefault="002B7DD3">
      <w:pPr>
        <w:pStyle w:val="BodyText"/>
        <w:ind w:left="62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D0B5BF7" wp14:editId="17D3EFA5">
            <wp:extent cx="5591387" cy="7668577"/>
            <wp:effectExtent l="0" t="0" r="0" b="0"/>
            <wp:docPr id="5" name="image3.png" descr="Flowchart of disclosure and barring service criminal record checks and barred list check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387" cy="766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8AA5C" w14:textId="77777777" w:rsidR="00400008" w:rsidRDefault="00400008">
      <w:pPr>
        <w:rPr>
          <w:sz w:val="20"/>
        </w:rPr>
        <w:sectPr w:rsidR="00400008">
          <w:pgSz w:w="11910" w:h="16840"/>
          <w:pgMar w:top="1400" w:right="700" w:bottom="1760" w:left="740" w:header="0" w:footer="1563" w:gutter="0"/>
          <w:cols w:space="720"/>
        </w:sectPr>
      </w:pPr>
    </w:p>
    <w:p w14:paraId="7B5C7BE3" w14:textId="77777777" w:rsidR="00400008" w:rsidRDefault="002B7DD3">
      <w:pPr>
        <w:pStyle w:val="Heading4"/>
        <w:spacing w:before="76"/>
      </w:pPr>
      <w:bookmarkStart w:id="153" w:name="DBS_Update_Service"/>
      <w:bookmarkEnd w:id="153"/>
      <w:r>
        <w:rPr>
          <w:color w:val="104F75"/>
        </w:rPr>
        <w:lastRenderedPageBreak/>
        <w:t>DBS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Update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Service</w:t>
      </w:r>
    </w:p>
    <w:p w14:paraId="2609A5F5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5B30707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613" w:firstLine="0"/>
        <w:rPr>
          <w:sz w:val="24"/>
        </w:rPr>
      </w:pPr>
      <w:r>
        <w:rPr>
          <w:sz w:val="24"/>
        </w:rPr>
        <w:t>Individuals can join the DBS Update Service</w:t>
      </w:r>
      <w:hyperlink w:anchor="_bookmark86" w:history="1">
        <w:r>
          <w:rPr>
            <w:sz w:val="24"/>
            <w:vertAlign w:val="superscript"/>
          </w:rPr>
          <w:t>77</w:t>
        </w:r>
        <w:r>
          <w:rPr>
            <w:sz w:val="24"/>
          </w:rPr>
          <w:t xml:space="preserve"> </w:t>
        </w:r>
      </w:hyperlink>
      <w:r>
        <w:rPr>
          <w:sz w:val="24"/>
        </w:rPr>
        <w:t>at the point that an application for a</w:t>
      </w:r>
      <w:r>
        <w:rPr>
          <w:spacing w:val="-64"/>
          <w:sz w:val="24"/>
        </w:rPr>
        <w:t xml:space="preserve"> </w:t>
      </w:r>
      <w:r>
        <w:rPr>
          <w:sz w:val="24"/>
        </w:rPr>
        <w:t>new DBS check is made. Subscription to the service enables future status checks to be</w:t>
      </w:r>
      <w:r>
        <w:rPr>
          <w:spacing w:val="1"/>
          <w:sz w:val="24"/>
        </w:rPr>
        <w:t xml:space="preserve"> </w:t>
      </w:r>
      <w:r>
        <w:rPr>
          <w:sz w:val="24"/>
        </w:rPr>
        <w:t>carried out by employers to confirm that no new information has been added to the check</w:t>
      </w:r>
      <w:r>
        <w:rPr>
          <w:spacing w:val="-64"/>
          <w:sz w:val="24"/>
        </w:rPr>
        <w:t xml:space="preserve"> </w:t>
      </w:r>
      <w:r>
        <w:rPr>
          <w:sz w:val="24"/>
        </w:rPr>
        <w:t>since</w:t>
      </w:r>
      <w:r>
        <w:rPr>
          <w:spacing w:val="-1"/>
          <w:sz w:val="24"/>
        </w:rPr>
        <w:t xml:space="preserve"> </w:t>
      </w:r>
      <w:r>
        <w:rPr>
          <w:sz w:val="24"/>
        </w:rPr>
        <w:t>its issue.</w:t>
      </w:r>
    </w:p>
    <w:p w14:paraId="6C572B2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line="288" w:lineRule="auto"/>
        <w:ind w:right="759" w:firstLine="0"/>
        <w:jc w:val="both"/>
        <w:rPr>
          <w:sz w:val="24"/>
        </w:rPr>
      </w:pPr>
      <w:r>
        <w:rPr>
          <w:sz w:val="24"/>
        </w:rPr>
        <w:t>As good practice, many schools and colleges require new staff to join the Update</w:t>
      </w:r>
      <w:r>
        <w:rPr>
          <w:spacing w:val="-64"/>
          <w:sz w:val="24"/>
        </w:rPr>
        <w:t xml:space="preserve"> </w:t>
      </w:r>
      <w:r>
        <w:rPr>
          <w:sz w:val="24"/>
        </w:rPr>
        <w:t>Service as part of their employment contract. The benefits of joining the Update Service</w:t>
      </w:r>
      <w:r>
        <w:rPr>
          <w:spacing w:val="-64"/>
          <w:sz w:val="24"/>
        </w:rPr>
        <w:t xml:space="preserve"> </w:t>
      </w:r>
      <w:r>
        <w:rPr>
          <w:sz w:val="24"/>
        </w:rPr>
        <w:t>are:</w:t>
      </w:r>
    </w:p>
    <w:p w14:paraId="671F00D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4"/>
        </w:tabs>
        <w:spacing w:before="119"/>
        <w:jc w:val="both"/>
        <w:rPr>
          <w:rFonts w:ascii="Symbol" w:hAnsi="Symbol"/>
          <w:sz w:val="24"/>
        </w:rPr>
      </w:pPr>
      <w:r>
        <w:rPr>
          <w:sz w:val="24"/>
        </w:rPr>
        <w:t>portability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DBS</w:t>
      </w:r>
      <w:r>
        <w:rPr>
          <w:spacing w:val="-3"/>
          <w:sz w:val="24"/>
        </w:rPr>
        <w:t xml:space="preserve"> 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employers</w:t>
      </w:r>
    </w:p>
    <w:p w14:paraId="2B6FD5D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 w:line="285" w:lineRule="auto"/>
        <w:ind w:right="947"/>
        <w:rPr>
          <w:rFonts w:ascii="Symbol" w:hAnsi="Symbol"/>
          <w:sz w:val="24"/>
        </w:rPr>
      </w:pPr>
      <w:r>
        <w:rPr>
          <w:sz w:val="24"/>
        </w:rPr>
        <w:t>free online checks to identify whether there has been any change to the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recorded, since the initial certificate was issued and advice whether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 should</w:t>
      </w:r>
      <w:r>
        <w:rPr>
          <w:spacing w:val="-1"/>
          <w:sz w:val="24"/>
        </w:rPr>
        <w:t xml:space="preserve"> </w:t>
      </w: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for a</w:t>
      </w:r>
      <w:r>
        <w:rPr>
          <w:spacing w:val="-1"/>
          <w:sz w:val="24"/>
        </w:rPr>
        <w:t xml:space="preserve"> </w:t>
      </w:r>
      <w:r>
        <w:rPr>
          <w:sz w:val="24"/>
        </w:rPr>
        <w:t>new DBS</w:t>
      </w:r>
      <w:r>
        <w:rPr>
          <w:spacing w:val="-1"/>
          <w:sz w:val="24"/>
        </w:rPr>
        <w:t xml:space="preserve"> </w:t>
      </w:r>
      <w:r>
        <w:rPr>
          <w:sz w:val="24"/>
        </w:rPr>
        <w:t>check,</w:t>
      </w:r>
      <w:r>
        <w:rPr>
          <w:spacing w:val="1"/>
          <w:sz w:val="24"/>
        </w:rPr>
        <w:t xml:space="preserve"> </w:t>
      </w:r>
      <w:r>
        <w:rPr>
          <w:sz w:val="24"/>
        </w:rPr>
        <w:t>and,</w:t>
      </w:r>
    </w:p>
    <w:p w14:paraId="7C6BEA4D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4" w:line="283" w:lineRule="auto"/>
        <w:ind w:right="586"/>
        <w:rPr>
          <w:rFonts w:ascii="Symbol" w:hAnsi="Symbol"/>
          <w:sz w:val="24"/>
        </w:rPr>
      </w:pPr>
      <w:r>
        <w:rPr>
          <w:sz w:val="24"/>
        </w:rPr>
        <w:t>that individuals will be able to see a full list of those organisations that have carried</w:t>
      </w:r>
      <w:r>
        <w:rPr>
          <w:spacing w:val="-64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a status check on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account.</w:t>
      </w:r>
    </w:p>
    <w:p w14:paraId="5308919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6"/>
        <w:ind w:left="1114"/>
        <w:rPr>
          <w:sz w:val="24"/>
        </w:rPr>
      </w:pP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Update</w:t>
      </w:r>
      <w:r>
        <w:rPr>
          <w:spacing w:val="-3"/>
          <w:sz w:val="24"/>
        </w:rPr>
        <w:t xml:space="preserve"> </w:t>
      </w:r>
      <w:r>
        <w:rPr>
          <w:sz w:val="24"/>
        </w:rPr>
        <w:t>Service,</w:t>
      </w:r>
      <w:r>
        <w:rPr>
          <w:spacing w:val="-4"/>
          <w:sz w:val="24"/>
        </w:rPr>
        <w:t xml:space="preserve"> </w:t>
      </w:r>
      <w:r>
        <w:rPr>
          <w:sz w:val="24"/>
        </w:rPr>
        <w:t>schools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colleges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must</w:t>
      </w:r>
      <w:r>
        <w:rPr>
          <w:sz w:val="24"/>
        </w:rPr>
        <w:t>:</w:t>
      </w:r>
    </w:p>
    <w:p w14:paraId="0AC562C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5" w:line="285" w:lineRule="auto"/>
        <w:ind w:right="587"/>
        <w:rPr>
          <w:rFonts w:ascii="Symbol" w:hAnsi="Symbol"/>
          <w:sz w:val="24"/>
        </w:rPr>
      </w:pPr>
      <w:r>
        <w:rPr>
          <w:sz w:val="24"/>
        </w:rPr>
        <w:t>obtain consent from the individual to carry out an online check to view the status of</w:t>
      </w:r>
      <w:r>
        <w:rPr>
          <w:spacing w:val="-64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1"/>
          <w:sz w:val="24"/>
        </w:rPr>
        <w:t xml:space="preserve"> </w:t>
      </w:r>
      <w:r>
        <w:rPr>
          <w:sz w:val="24"/>
        </w:rPr>
        <w:t>standard</w:t>
      </w:r>
      <w:r>
        <w:rPr>
          <w:spacing w:val="-1"/>
          <w:sz w:val="24"/>
        </w:rPr>
        <w:t xml:space="preserve"> </w:t>
      </w:r>
      <w:r>
        <w:rPr>
          <w:sz w:val="24"/>
        </w:rPr>
        <w:t>or enhanced</w:t>
      </w:r>
      <w:r>
        <w:rPr>
          <w:spacing w:val="1"/>
          <w:sz w:val="24"/>
        </w:rPr>
        <w:t xml:space="preserve"> </w:t>
      </w:r>
      <w:r>
        <w:rPr>
          <w:sz w:val="24"/>
        </w:rPr>
        <w:t>DBS</w:t>
      </w:r>
      <w:r>
        <w:rPr>
          <w:spacing w:val="-1"/>
          <w:sz w:val="24"/>
        </w:rPr>
        <w:t xml:space="preserve"> </w:t>
      </w:r>
      <w:r>
        <w:rPr>
          <w:sz w:val="24"/>
        </w:rPr>
        <w:t>check</w:t>
      </w:r>
    </w:p>
    <w:p w14:paraId="516B7D34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4"/>
        </w:tabs>
        <w:jc w:val="both"/>
        <w:rPr>
          <w:rFonts w:ascii="Symbol" w:hAnsi="Symbol"/>
          <w:sz w:val="24"/>
        </w:rPr>
      </w:pPr>
      <w:r>
        <w:rPr>
          <w:sz w:val="24"/>
        </w:rPr>
        <w:t>confirm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DBS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3"/>
          <w:sz w:val="24"/>
        </w:rPr>
        <w:t xml:space="preserve"> </w:t>
      </w:r>
      <w:r>
        <w:rPr>
          <w:sz w:val="24"/>
        </w:rPr>
        <w:t>matches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individual’s</w:t>
      </w:r>
      <w:r>
        <w:rPr>
          <w:spacing w:val="-3"/>
          <w:sz w:val="24"/>
        </w:rPr>
        <w:t xml:space="preserve"> </w:t>
      </w:r>
      <w:r>
        <w:rPr>
          <w:sz w:val="24"/>
        </w:rPr>
        <w:t>identity</w:t>
      </w:r>
    </w:p>
    <w:p w14:paraId="23AF18F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 w:line="283" w:lineRule="auto"/>
        <w:ind w:right="975"/>
        <w:rPr>
          <w:rFonts w:ascii="Symbol" w:hAnsi="Symbol"/>
          <w:sz w:val="24"/>
        </w:rPr>
      </w:pPr>
      <w:r>
        <w:rPr>
          <w:sz w:val="24"/>
        </w:rPr>
        <w:t>examine the original certificate to ensure that it is valid for employment with the</w:t>
      </w:r>
      <w:r>
        <w:rPr>
          <w:spacing w:val="-64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1"/>
          <w:sz w:val="24"/>
        </w:rPr>
        <w:t xml:space="preserve"> </w:t>
      </w:r>
      <w:r>
        <w:rPr>
          <w:sz w:val="24"/>
        </w:rPr>
        <w:t>workforce,</w:t>
      </w:r>
      <w:r>
        <w:rPr>
          <w:spacing w:val="-1"/>
          <w:sz w:val="24"/>
        </w:rPr>
        <w:t xml:space="preserve"> </w:t>
      </w:r>
      <w:r>
        <w:rPr>
          <w:sz w:val="24"/>
        </w:rPr>
        <w:t>and,</w:t>
      </w:r>
    </w:p>
    <w:p w14:paraId="0F5DBD36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6"/>
        <w:rPr>
          <w:rFonts w:ascii="Symbol" w:hAnsi="Symbol"/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applying</w:t>
      </w:r>
      <w:r>
        <w:rPr>
          <w:spacing w:val="-2"/>
          <w:sz w:val="24"/>
        </w:rPr>
        <w:t xml:space="preserve"> </w:t>
      </w:r>
      <w:r>
        <w:rPr>
          <w:sz w:val="24"/>
        </w:rPr>
        <w:t>for,</w:t>
      </w:r>
    </w:p>
    <w:p w14:paraId="1A306F4D" w14:textId="77777777" w:rsidR="00400008" w:rsidRDefault="002B7DD3">
      <w:pPr>
        <w:pStyle w:val="BodyText"/>
        <w:spacing w:before="54" w:line="288" w:lineRule="auto"/>
        <w:ind w:left="1114" w:right="1558"/>
      </w:pPr>
      <w:r>
        <w:t>e.g. enhanced DBS check/enhanced DBS check including with barred list</w:t>
      </w:r>
      <w:r>
        <w:rPr>
          <w:spacing w:val="-64"/>
        </w:rPr>
        <w:t xml:space="preserve"> </w:t>
      </w:r>
      <w:r>
        <w:t>information.</w:t>
      </w:r>
    </w:p>
    <w:p w14:paraId="4F2A96A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40" w:firstLine="0"/>
        <w:rPr>
          <w:sz w:val="24"/>
        </w:rPr>
      </w:pPr>
      <w:r>
        <w:rPr>
          <w:sz w:val="24"/>
        </w:rPr>
        <w:t>Further information about the Update Service, including when updated information</w:t>
      </w:r>
      <w:r>
        <w:rPr>
          <w:spacing w:val="-64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 used, can be 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color w:val="0000FF"/>
          <w:sz w:val="24"/>
        </w:rPr>
        <w:t xml:space="preserve"> </w:t>
      </w:r>
      <w:hyperlink r:id="rId214">
        <w:r>
          <w:rPr>
            <w:color w:val="0000FF"/>
            <w:sz w:val="24"/>
            <w:u w:val="single" w:color="0000FF"/>
          </w:rPr>
          <w:t>GOV.UK</w:t>
        </w:r>
      </w:hyperlink>
      <w:r>
        <w:rPr>
          <w:color w:val="0000FF"/>
          <w:sz w:val="24"/>
          <w:u w:val="single" w:color="0000FF"/>
        </w:rPr>
        <w:t>.</w:t>
      </w:r>
    </w:p>
    <w:p w14:paraId="2FE2F2B7" w14:textId="77777777" w:rsidR="00400008" w:rsidRDefault="00400008">
      <w:pPr>
        <w:pStyle w:val="BodyText"/>
        <w:rPr>
          <w:sz w:val="20"/>
        </w:rPr>
      </w:pPr>
    </w:p>
    <w:p w14:paraId="30863318" w14:textId="77777777" w:rsidR="00400008" w:rsidRDefault="00400008">
      <w:pPr>
        <w:pStyle w:val="BodyText"/>
        <w:rPr>
          <w:sz w:val="20"/>
        </w:rPr>
      </w:pPr>
    </w:p>
    <w:p w14:paraId="2762E6AD" w14:textId="77777777" w:rsidR="00400008" w:rsidRDefault="00400008">
      <w:pPr>
        <w:pStyle w:val="BodyText"/>
        <w:rPr>
          <w:sz w:val="20"/>
        </w:rPr>
      </w:pPr>
    </w:p>
    <w:p w14:paraId="18385537" w14:textId="77777777" w:rsidR="00400008" w:rsidRDefault="00400008">
      <w:pPr>
        <w:pStyle w:val="BodyText"/>
        <w:rPr>
          <w:sz w:val="20"/>
        </w:rPr>
      </w:pPr>
    </w:p>
    <w:p w14:paraId="4429D4B4" w14:textId="77777777" w:rsidR="00400008" w:rsidRDefault="00400008">
      <w:pPr>
        <w:pStyle w:val="BodyText"/>
        <w:rPr>
          <w:sz w:val="20"/>
        </w:rPr>
      </w:pPr>
    </w:p>
    <w:p w14:paraId="13D1E04D" w14:textId="77777777" w:rsidR="00400008" w:rsidRDefault="00400008">
      <w:pPr>
        <w:pStyle w:val="BodyText"/>
        <w:rPr>
          <w:sz w:val="20"/>
        </w:rPr>
      </w:pPr>
    </w:p>
    <w:p w14:paraId="75969474" w14:textId="77777777" w:rsidR="00400008" w:rsidRDefault="00400008">
      <w:pPr>
        <w:pStyle w:val="BodyText"/>
        <w:rPr>
          <w:sz w:val="20"/>
        </w:rPr>
      </w:pPr>
    </w:p>
    <w:p w14:paraId="2CCA25F8" w14:textId="77777777" w:rsidR="00400008" w:rsidRDefault="00400008">
      <w:pPr>
        <w:pStyle w:val="BodyText"/>
        <w:rPr>
          <w:sz w:val="20"/>
        </w:rPr>
      </w:pPr>
    </w:p>
    <w:p w14:paraId="621F706F" w14:textId="77777777" w:rsidR="00400008" w:rsidRDefault="00400008">
      <w:pPr>
        <w:pStyle w:val="BodyText"/>
        <w:rPr>
          <w:sz w:val="20"/>
        </w:rPr>
      </w:pPr>
    </w:p>
    <w:p w14:paraId="6B294E41" w14:textId="77777777" w:rsidR="00400008" w:rsidRDefault="00400008">
      <w:pPr>
        <w:pStyle w:val="BodyText"/>
        <w:rPr>
          <w:sz w:val="20"/>
        </w:rPr>
      </w:pPr>
    </w:p>
    <w:p w14:paraId="2AABFE17" w14:textId="77777777" w:rsidR="00400008" w:rsidRDefault="00400008">
      <w:pPr>
        <w:pStyle w:val="BodyText"/>
        <w:rPr>
          <w:sz w:val="20"/>
        </w:rPr>
      </w:pPr>
    </w:p>
    <w:p w14:paraId="233F702E" w14:textId="77777777" w:rsidR="00400008" w:rsidRDefault="00400008">
      <w:pPr>
        <w:pStyle w:val="BodyText"/>
        <w:rPr>
          <w:sz w:val="20"/>
        </w:rPr>
      </w:pPr>
    </w:p>
    <w:p w14:paraId="53BF548D" w14:textId="77C90BD5" w:rsidR="00400008" w:rsidRDefault="002B7DD3">
      <w:pPr>
        <w:pStyle w:val="BodyText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89D4969" wp14:editId="134FCF1B">
                <wp:simplePos x="0" y="0"/>
                <wp:positionH relativeFrom="page">
                  <wp:posOffset>720090</wp:posOffset>
                </wp:positionH>
                <wp:positionV relativeFrom="paragraph">
                  <wp:posOffset>89535</wp:posOffset>
                </wp:positionV>
                <wp:extent cx="1828800" cy="7620"/>
                <wp:effectExtent l="0" t="0" r="0" b="0"/>
                <wp:wrapTopAndBottom/>
                <wp:docPr id="345945839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90BDE" id="docshape41" o:spid="_x0000_s1026" style="position:absolute;margin-left:56.7pt;margin-top:7.05pt;width:2in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VoPMHN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E1B75C5" w14:textId="77777777" w:rsidR="00400008" w:rsidRDefault="00400008">
      <w:pPr>
        <w:pStyle w:val="BodyText"/>
        <w:rPr>
          <w:sz w:val="20"/>
        </w:rPr>
      </w:pPr>
    </w:p>
    <w:p w14:paraId="2E81EA86" w14:textId="77777777" w:rsidR="00400008" w:rsidRDefault="00400008">
      <w:pPr>
        <w:pStyle w:val="BodyText"/>
        <w:spacing w:before="8"/>
        <w:rPr>
          <w:sz w:val="29"/>
        </w:rPr>
      </w:pPr>
    </w:p>
    <w:p w14:paraId="490ED625" w14:textId="77777777" w:rsidR="00400008" w:rsidRDefault="002B7DD3">
      <w:pPr>
        <w:spacing w:before="100" w:line="254" w:lineRule="auto"/>
        <w:ind w:left="394" w:right="617"/>
        <w:rPr>
          <w:sz w:val="20"/>
        </w:rPr>
      </w:pPr>
      <w:bookmarkStart w:id="154" w:name="_bookmark86"/>
      <w:bookmarkEnd w:id="154"/>
      <w:r>
        <w:rPr>
          <w:sz w:val="20"/>
          <w:vertAlign w:val="superscript"/>
        </w:rPr>
        <w:t>77</w:t>
      </w:r>
      <w:r>
        <w:rPr>
          <w:sz w:val="20"/>
        </w:rPr>
        <w:t xml:space="preserve"> </w:t>
      </w:r>
      <w:hyperlink r:id="rId215">
        <w:r>
          <w:rPr>
            <w:color w:val="0000FF"/>
            <w:sz w:val="20"/>
            <w:u w:val="single" w:color="0000FF"/>
          </w:rPr>
          <w:t>DBS Update Service - GOV.UK (www.gov.uk)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please note there is an annual fee for applicants using the</w:t>
      </w:r>
      <w:r>
        <w:rPr>
          <w:spacing w:val="-53"/>
          <w:sz w:val="20"/>
        </w:rPr>
        <w:t xml:space="preserve"> </w:t>
      </w:r>
      <w:r>
        <w:rPr>
          <w:sz w:val="20"/>
        </w:rPr>
        <w:t>update</w:t>
      </w:r>
      <w:r>
        <w:rPr>
          <w:spacing w:val="-3"/>
          <w:sz w:val="20"/>
        </w:rPr>
        <w:t xml:space="preserve"> </w:t>
      </w:r>
      <w:r>
        <w:rPr>
          <w:sz w:val="20"/>
        </w:rPr>
        <w:t>service.</w:t>
      </w:r>
    </w:p>
    <w:p w14:paraId="593A1D82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60" w:left="740" w:header="0" w:footer="1563" w:gutter="0"/>
          <w:cols w:space="720"/>
        </w:sectPr>
      </w:pPr>
    </w:p>
    <w:p w14:paraId="258AFCCA" w14:textId="77777777" w:rsidR="00400008" w:rsidRDefault="002B7DD3">
      <w:pPr>
        <w:pStyle w:val="Heading2"/>
        <w:spacing w:before="75"/>
      </w:pPr>
      <w:bookmarkStart w:id="155" w:name="Prohibitions,_directions,_sanctions_and_"/>
      <w:bookmarkStart w:id="156" w:name="_bookmark87"/>
      <w:bookmarkEnd w:id="155"/>
      <w:bookmarkEnd w:id="156"/>
      <w:r>
        <w:rPr>
          <w:color w:val="104F75"/>
        </w:rPr>
        <w:lastRenderedPageBreak/>
        <w:t>Prohibitions,</w:t>
      </w:r>
      <w:r>
        <w:rPr>
          <w:color w:val="104F75"/>
          <w:spacing w:val="-9"/>
        </w:rPr>
        <w:t xml:space="preserve"> </w:t>
      </w:r>
      <w:r>
        <w:rPr>
          <w:color w:val="104F75"/>
        </w:rPr>
        <w:t>directions,</w:t>
      </w:r>
      <w:r>
        <w:rPr>
          <w:color w:val="104F75"/>
          <w:spacing w:val="-8"/>
        </w:rPr>
        <w:t xml:space="preserve"> </w:t>
      </w:r>
      <w:r>
        <w:rPr>
          <w:color w:val="104F75"/>
        </w:rPr>
        <w:t>sanctions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8"/>
        </w:rPr>
        <w:t xml:space="preserve"> </w:t>
      </w:r>
      <w:r>
        <w:rPr>
          <w:color w:val="104F75"/>
        </w:rPr>
        <w:t>restrictions</w:t>
      </w:r>
    </w:p>
    <w:p w14:paraId="60108ED3" w14:textId="77777777" w:rsidR="00400008" w:rsidRDefault="00400008">
      <w:pPr>
        <w:pStyle w:val="BodyText"/>
        <w:spacing w:before="1"/>
        <w:rPr>
          <w:b/>
          <w:sz w:val="32"/>
        </w:rPr>
      </w:pPr>
    </w:p>
    <w:p w14:paraId="76440C64" w14:textId="77777777" w:rsidR="00400008" w:rsidRDefault="002B7DD3">
      <w:pPr>
        <w:pStyle w:val="Heading3"/>
        <w:spacing w:line="232" w:lineRule="auto"/>
        <w:ind w:left="414" w:right="574" w:hanging="21"/>
        <w:rPr>
          <w:sz w:val="18"/>
        </w:rPr>
      </w:pPr>
      <w:bookmarkStart w:id="157" w:name="Secretary_of_State_teacher_prohibition,_"/>
      <w:bookmarkEnd w:id="157"/>
      <w:r>
        <w:rPr>
          <w:color w:val="104F75"/>
        </w:rPr>
        <w:t>Secretary of State teacher prohibition, and interim prohibition orders</w:t>
      </w:r>
      <w:hyperlink w:anchor="_bookmark88" w:history="1">
        <w:r>
          <w:rPr>
            <w:color w:val="104F75"/>
            <w:vertAlign w:val="superscript"/>
          </w:rPr>
          <w:t>78</w:t>
        </w:r>
      </w:hyperlink>
      <w:r>
        <w:rPr>
          <w:color w:val="104F75"/>
          <w:spacing w:val="-75"/>
        </w:rPr>
        <w:t xml:space="preserve"> </w:t>
      </w:r>
      <w:hyperlink w:anchor="_bookmark89" w:history="1">
        <w:r>
          <w:rPr>
            <w:color w:val="104F75"/>
            <w:sz w:val="18"/>
          </w:rPr>
          <w:t>79</w:t>
        </w:r>
      </w:hyperlink>
    </w:p>
    <w:p w14:paraId="2B9C4D11" w14:textId="77777777" w:rsidR="00400008" w:rsidRDefault="00400008">
      <w:pPr>
        <w:pStyle w:val="BodyText"/>
        <w:rPr>
          <w:b/>
          <w:sz w:val="20"/>
        </w:rPr>
      </w:pPr>
    </w:p>
    <w:p w14:paraId="26455F0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32" w:line="288" w:lineRule="auto"/>
        <w:ind w:left="393" w:right="654" w:firstLine="0"/>
        <w:rPr>
          <w:sz w:val="24"/>
        </w:rPr>
      </w:pPr>
      <w:r>
        <w:rPr>
          <w:sz w:val="24"/>
        </w:rPr>
        <w:t>Teacher prohibition and interim prohibition orders prevent a person from carrying</w:t>
      </w:r>
      <w:r>
        <w:rPr>
          <w:spacing w:val="1"/>
          <w:sz w:val="24"/>
        </w:rPr>
        <w:t xml:space="preserve"> </w:t>
      </w:r>
      <w:r>
        <w:rPr>
          <w:sz w:val="24"/>
        </w:rPr>
        <w:t>out teaching work as defined in the Teachers’ Disciplinary (England) Regulations 2012 in</w:t>
      </w:r>
      <w:r>
        <w:rPr>
          <w:spacing w:val="-64"/>
          <w:sz w:val="24"/>
        </w:rPr>
        <w:t xml:space="preserve"> </w:t>
      </w:r>
      <w:r>
        <w:rPr>
          <w:sz w:val="24"/>
        </w:rPr>
        <w:t>schools, sixth form colleges, 16-19 academies, relevant youth accommodation and</w:t>
      </w:r>
      <w:r>
        <w:rPr>
          <w:spacing w:val="1"/>
          <w:sz w:val="24"/>
        </w:rPr>
        <w:t xml:space="preserve"> </w:t>
      </w:r>
      <w:r>
        <w:rPr>
          <w:sz w:val="24"/>
        </w:rPr>
        <w:t>children’s homes in England. Further information about the duty to consider referring to</w:t>
      </w:r>
      <w:r>
        <w:rPr>
          <w:spacing w:val="1"/>
          <w:sz w:val="24"/>
        </w:rPr>
        <w:t xml:space="preserve"> </w:t>
      </w:r>
      <w:r>
        <w:rPr>
          <w:sz w:val="24"/>
        </w:rPr>
        <w:t>the Teaching Regulation Agency (TRA) can be found at paragraph 351. Teacher</w:t>
      </w:r>
      <w:r>
        <w:rPr>
          <w:spacing w:val="1"/>
          <w:sz w:val="24"/>
        </w:rPr>
        <w:t xml:space="preserve"> </w:t>
      </w:r>
      <w:r>
        <w:rPr>
          <w:sz w:val="24"/>
        </w:rPr>
        <w:t>prohibition orders are made by the Secretary of State following consideration by a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 conduct panel convened by the TRA. Pending such consideration, the</w:t>
      </w:r>
      <w:r>
        <w:rPr>
          <w:spacing w:val="1"/>
          <w:sz w:val="24"/>
        </w:rPr>
        <w:t xml:space="preserve"> </w:t>
      </w:r>
      <w:r>
        <w:rPr>
          <w:sz w:val="24"/>
        </w:rPr>
        <w:t>Secretary of S</w:t>
      </w:r>
      <w:r>
        <w:rPr>
          <w:sz w:val="24"/>
        </w:rPr>
        <w:t>tate may issue an interim prohibition order if it is considered to be in the</w:t>
      </w:r>
      <w:r>
        <w:rPr>
          <w:spacing w:val="1"/>
          <w:sz w:val="24"/>
        </w:rPr>
        <w:t xml:space="preserve"> </w:t>
      </w:r>
      <w:r>
        <w:rPr>
          <w:sz w:val="24"/>
        </w:rPr>
        <w:t>public interest to do so. The TRA’s role in making prohibition orders and the processes</w:t>
      </w:r>
      <w:r>
        <w:rPr>
          <w:spacing w:val="1"/>
          <w:sz w:val="24"/>
        </w:rPr>
        <w:t xml:space="preserve"> </w:t>
      </w:r>
      <w:r>
        <w:rPr>
          <w:sz w:val="24"/>
        </w:rPr>
        <w:t>used to impose them are described in more detail in the publications “</w:t>
      </w:r>
      <w:hyperlink r:id="rId216">
        <w:r>
          <w:rPr>
            <w:color w:val="0000FF"/>
            <w:sz w:val="24"/>
            <w:u w:val="single" w:color="0000FF"/>
          </w:rPr>
          <w:t>Teacher</w:t>
        </w:r>
      </w:hyperlink>
      <w:r>
        <w:rPr>
          <w:color w:val="0000FF"/>
          <w:spacing w:val="1"/>
          <w:sz w:val="24"/>
        </w:rPr>
        <w:t xml:space="preserve"> </w:t>
      </w:r>
      <w:hyperlink r:id="rId217">
        <w:r>
          <w:rPr>
            <w:color w:val="0000FF"/>
            <w:sz w:val="24"/>
            <w:u w:val="single" w:color="0000FF"/>
          </w:rPr>
          <w:t>misconduct: disciplinary procedures for the teaching profession</w:t>
        </w:r>
      </w:hyperlink>
      <w:r>
        <w:rPr>
          <w:color w:val="0000FF"/>
          <w:sz w:val="24"/>
          <w:u w:val="single" w:color="0000FF"/>
        </w:rPr>
        <w:t>”</w:t>
      </w:r>
      <w:r>
        <w:rPr>
          <w:color w:val="0000FF"/>
          <w:sz w:val="24"/>
        </w:rPr>
        <w:t xml:space="preserve"> </w:t>
      </w:r>
      <w:r>
        <w:rPr>
          <w:sz w:val="24"/>
        </w:rPr>
        <w:t>and “</w:t>
      </w:r>
      <w:hyperlink r:id="rId218">
        <w:r>
          <w:rPr>
            <w:color w:val="0000FF"/>
            <w:sz w:val="24"/>
            <w:u w:val="single" w:color="0000FF"/>
          </w:rPr>
          <w:t>Teacher</w:t>
        </w:r>
      </w:hyperlink>
      <w:r>
        <w:rPr>
          <w:color w:val="0000FF"/>
          <w:spacing w:val="1"/>
          <w:sz w:val="24"/>
        </w:rPr>
        <w:t xml:space="preserve"> </w:t>
      </w:r>
      <w:hyperlink r:id="rId219">
        <w:r>
          <w:rPr>
            <w:color w:val="0000FF"/>
            <w:sz w:val="24"/>
            <w:u w:val="single" w:color="0000FF"/>
          </w:rPr>
          <w:t>misconduct: the prohibition of teachers: Advice on factors relating to decisions leading to</w:t>
        </w:r>
      </w:hyperlink>
      <w:r>
        <w:rPr>
          <w:color w:val="0000FF"/>
          <w:spacing w:val="-64"/>
          <w:sz w:val="24"/>
        </w:rPr>
        <w:t xml:space="preserve"> </w:t>
      </w:r>
      <w:hyperlink r:id="rId220"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prohibition of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teachers from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the teaching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profession</w:t>
        </w:r>
      </w:hyperlink>
      <w:r>
        <w:rPr>
          <w:sz w:val="24"/>
        </w:rPr>
        <w:t>”.</w:t>
      </w:r>
    </w:p>
    <w:p w14:paraId="4E5AEE2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1" w:line="288" w:lineRule="auto"/>
        <w:ind w:left="393" w:right="680" w:firstLine="0"/>
        <w:rPr>
          <w:sz w:val="24"/>
        </w:rPr>
      </w:pPr>
      <w:r>
        <w:rPr>
          <w:sz w:val="24"/>
        </w:rPr>
        <w:t xml:space="preserve">A person who is prohibited </w:t>
      </w:r>
      <w:r>
        <w:rPr>
          <w:b/>
          <w:sz w:val="24"/>
        </w:rPr>
        <w:t xml:space="preserve">must not </w:t>
      </w:r>
      <w:r>
        <w:rPr>
          <w:sz w:val="24"/>
        </w:rPr>
        <w:t>be appointed to a role that involves teaching</w:t>
      </w:r>
      <w:r>
        <w:rPr>
          <w:spacing w:val="-64"/>
          <w:sz w:val="24"/>
        </w:rPr>
        <w:t xml:space="preserve"> </w:t>
      </w:r>
      <w:r>
        <w:rPr>
          <w:sz w:val="24"/>
        </w:rPr>
        <w:t>work (as defined in the Teachers’ Disciplinary (England) Regulations 2012) (see</w:t>
      </w:r>
      <w:r>
        <w:rPr>
          <w:spacing w:val="1"/>
          <w:sz w:val="24"/>
        </w:rPr>
        <w:t xml:space="preserve"> </w:t>
      </w:r>
      <w:r>
        <w:rPr>
          <w:sz w:val="24"/>
        </w:rPr>
        <w:t>footnotes</w:t>
      </w:r>
      <w:r>
        <w:rPr>
          <w:spacing w:val="-1"/>
          <w:sz w:val="24"/>
        </w:rPr>
        <w:t xml:space="preserve"> </w:t>
      </w:r>
      <w:r>
        <w:rPr>
          <w:sz w:val="24"/>
        </w:rPr>
        <w:t>78 and 79).</w:t>
      </w:r>
    </w:p>
    <w:p w14:paraId="116E1B05" w14:textId="77777777" w:rsidR="00400008" w:rsidRDefault="00400008">
      <w:pPr>
        <w:pStyle w:val="BodyText"/>
        <w:spacing w:before="3"/>
        <w:rPr>
          <w:sz w:val="31"/>
        </w:rPr>
      </w:pPr>
    </w:p>
    <w:p w14:paraId="480F36AE" w14:textId="77777777" w:rsidR="00400008" w:rsidRDefault="002B7DD3">
      <w:pPr>
        <w:pStyle w:val="Heading3"/>
        <w:ind w:right="845"/>
      </w:pPr>
      <w:bookmarkStart w:id="158" w:name="Historic_General_Teaching_Council_for_En"/>
      <w:bookmarkEnd w:id="158"/>
      <w:r>
        <w:rPr>
          <w:color w:val="104F75"/>
        </w:rPr>
        <w:t>Historic General Teaching Council for England (GTCE) sanctions and</w:t>
      </w:r>
      <w:r>
        <w:rPr>
          <w:color w:val="104F75"/>
          <w:spacing w:val="-75"/>
        </w:rPr>
        <w:t xml:space="preserve"> </w:t>
      </w:r>
      <w:r>
        <w:rPr>
          <w:color w:val="104F75"/>
        </w:rPr>
        <w:t>restrictions</w:t>
      </w:r>
    </w:p>
    <w:p w14:paraId="0AB17CF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1" w:line="288" w:lineRule="auto"/>
        <w:ind w:left="393" w:right="814" w:firstLine="0"/>
        <w:rPr>
          <w:sz w:val="24"/>
        </w:rPr>
      </w:pPr>
      <w:r>
        <w:rPr>
          <w:sz w:val="24"/>
        </w:rPr>
        <w:t>There are a number of individuals who are still subject to disciplinary sanctions,</w:t>
      </w:r>
      <w:r>
        <w:rPr>
          <w:spacing w:val="1"/>
          <w:sz w:val="24"/>
        </w:rPr>
        <w:t xml:space="preserve"> </w:t>
      </w:r>
      <w:r>
        <w:rPr>
          <w:sz w:val="24"/>
        </w:rPr>
        <w:t>which were imposed by the GTCE (prior to its abolition in 2012). See paragraph 262 for</w:t>
      </w:r>
      <w:r>
        <w:rPr>
          <w:spacing w:val="-64"/>
          <w:sz w:val="24"/>
        </w:rPr>
        <w:t xml:space="preserve"> </w:t>
      </w:r>
      <w:r>
        <w:rPr>
          <w:sz w:val="24"/>
        </w:rPr>
        <w:t>login</w:t>
      </w:r>
      <w:r>
        <w:rPr>
          <w:spacing w:val="-2"/>
          <w:sz w:val="24"/>
        </w:rPr>
        <w:t xml:space="preserve"> </w:t>
      </w:r>
      <w:r>
        <w:rPr>
          <w:sz w:val="24"/>
        </w:rPr>
        <w:t>details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Secure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GTCE</w:t>
      </w:r>
      <w:r>
        <w:rPr>
          <w:spacing w:val="-2"/>
          <w:sz w:val="24"/>
        </w:rPr>
        <w:t xml:space="preserve"> </w:t>
      </w:r>
      <w:r>
        <w:rPr>
          <w:sz w:val="24"/>
        </w:rPr>
        <w:t>checks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made.</w:t>
      </w:r>
    </w:p>
    <w:p w14:paraId="5613DBB5" w14:textId="77777777" w:rsidR="00400008" w:rsidRDefault="00400008">
      <w:pPr>
        <w:pStyle w:val="BodyText"/>
        <w:rPr>
          <w:sz w:val="20"/>
        </w:rPr>
      </w:pPr>
    </w:p>
    <w:p w14:paraId="52E08FA3" w14:textId="77777777" w:rsidR="00400008" w:rsidRDefault="00400008">
      <w:pPr>
        <w:pStyle w:val="BodyText"/>
        <w:rPr>
          <w:sz w:val="20"/>
        </w:rPr>
      </w:pPr>
    </w:p>
    <w:p w14:paraId="0BF334BD" w14:textId="3784887B" w:rsidR="00400008" w:rsidRDefault="002B7DD3">
      <w:pPr>
        <w:pStyle w:val="BodyText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5160B07" wp14:editId="631F015F">
                <wp:simplePos x="0" y="0"/>
                <wp:positionH relativeFrom="page">
                  <wp:posOffset>720090</wp:posOffset>
                </wp:positionH>
                <wp:positionV relativeFrom="paragraph">
                  <wp:posOffset>217805</wp:posOffset>
                </wp:positionV>
                <wp:extent cx="1828800" cy="7620"/>
                <wp:effectExtent l="0" t="0" r="0" b="0"/>
                <wp:wrapTopAndBottom/>
                <wp:docPr id="1556311394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D573E" id="docshape42" o:spid="_x0000_s1026" style="position:absolute;margin-left:56.7pt;margin-top:17.15pt;width:2in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NbbJFT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C3AE5F2" w14:textId="77777777" w:rsidR="00400008" w:rsidRDefault="00400008">
      <w:pPr>
        <w:pStyle w:val="BodyText"/>
        <w:rPr>
          <w:sz w:val="20"/>
        </w:rPr>
      </w:pPr>
    </w:p>
    <w:p w14:paraId="4A9419A1" w14:textId="77777777" w:rsidR="00400008" w:rsidRDefault="00400008">
      <w:pPr>
        <w:pStyle w:val="BodyText"/>
        <w:spacing w:before="10"/>
        <w:rPr>
          <w:sz w:val="29"/>
        </w:rPr>
      </w:pPr>
    </w:p>
    <w:p w14:paraId="2EA80F7B" w14:textId="77777777" w:rsidR="00400008" w:rsidRDefault="002B7DD3">
      <w:pPr>
        <w:spacing w:before="99"/>
        <w:ind w:left="394" w:right="762"/>
        <w:rPr>
          <w:sz w:val="20"/>
        </w:rPr>
      </w:pPr>
      <w:bookmarkStart w:id="159" w:name="_bookmark88"/>
      <w:bookmarkEnd w:id="159"/>
      <w:r>
        <w:rPr>
          <w:sz w:val="20"/>
          <w:vertAlign w:val="superscript"/>
        </w:rPr>
        <w:t>78</w:t>
      </w:r>
      <w:r>
        <w:rPr>
          <w:sz w:val="20"/>
        </w:rPr>
        <w:t xml:space="preserve"> Prohibition orders are made by the Secretary of State under section </w:t>
      </w:r>
      <w:hyperlink r:id="rId221">
        <w:r>
          <w:rPr>
            <w:color w:val="0000FF"/>
            <w:sz w:val="20"/>
            <w:u w:val="single" w:color="0000FF"/>
          </w:rPr>
          <w:t>141B of the Education Act 2002</w:t>
        </w:r>
        <w:r>
          <w:rPr>
            <w:sz w:val="20"/>
          </w:rPr>
          <w:t>.</w:t>
        </w:r>
      </w:hyperlink>
      <w:r>
        <w:rPr>
          <w:spacing w:val="1"/>
          <w:sz w:val="20"/>
        </w:rPr>
        <w:t xml:space="preserve"> </w:t>
      </w:r>
      <w:hyperlink r:id="rId222">
        <w:r>
          <w:rPr>
            <w:color w:val="0000FF"/>
            <w:sz w:val="20"/>
            <w:u w:val="single" w:color="0000FF"/>
          </w:rPr>
          <w:t>The Teachers’ Disciplinary (England) Regulations 2012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apply to schools and sixth form colleges and any</w:t>
      </w:r>
      <w:r>
        <w:rPr>
          <w:spacing w:val="-53"/>
          <w:sz w:val="20"/>
        </w:rPr>
        <w:t xml:space="preserve"> </w:t>
      </w:r>
      <w:r>
        <w:rPr>
          <w:sz w:val="20"/>
        </w:rPr>
        <w:t>person that is subject to a prohibition order is prohibited from carrying out teaching work in those</w:t>
      </w:r>
      <w:r>
        <w:rPr>
          <w:spacing w:val="1"/>
          <w:sz w:val="20"/>
        </w:rPr>
        <w:t xml:space="preserve"> </w:t>
      </w:r>
      <w:r>
        <w:rPr>
          <w:sz w:val="20"/>
        </w:rPr>
        <w:t>establishments. By virtue of their Conditions of Funding in respect of funding received from the Education</w:t>
      </w:r>
      <w:r>
        <w:rPr>
          <w:spacing w:val="-53"/>
          <w:sz w:val="20"/>
        </w:rPr>
        <w:t xml:space="preserve"> </w:t>
      </w:r>
      <w:r>
        <w:rPr>
          <w:sz w:val="20"/>
        </w:rPr>
        <w:t>and Skills Funding Agency, colleges may not employ or engage a person who is subject to a prohibition</w:t>
      </w:r>
      <w:r>
        <w:rPr>
          <w:spacing w:val="1"/>
          <w:sz w:val="20"/>
        </w:rPr>
        <w:t xml:space="preserve"> </w:t>
      </w:r>
      <w:r>
        <w:rPr>
          <w:sz w:val="20"/>
        </w:rPr>
        <w:t>order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carry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sz w:val="20"/>
        </w:rPr>
        <w:t>teaching</w:t>
      </w:r>
      <w:r>
        <w:rPr>
          <w:spacing w:val="-1"/>
          <w:sz w:val="20"/>
        </w:rPr>
        <w:t xml:space="preserve"> </w:t>
      </w:r>
      <w:r>
        <w:rPr>
          <w:sz w:val="20"/>
        </w:rPr>
        <w:t>work.</w:t>
      </w:r>
    </w:p>
    <w:p w14:paraId="00669AEF" w14:textId="77777777" w:rsidR="00400008" w:rsidRDefault="002B7DD3">
      <w:pPr>
        <w:spacing w:line="256" w:lineRule="auto"/>
        <w:ind w:left="393" w:right="616"/>
        <w:rPr>
          <w:sz w:val="20"/>
        </w:rPr>
      </w:pPr>
      <w:bookmarkStart w:id="160" w:name="_bookmark89"/>
      <w:bookmarkEnd w:id="160"/>
      <w:r>
        <w:rPr>
          <w:sz w:val="20"/>
          <w:vertAlign w:val="superscript"/>
        </w:rPr>
        <w:t>79</w:t>
      </w:r>
      <w:r>
        <w:rPr>
          <w:sz w:val="20"/>
        </w:rPr>
        <w:t xml:space="preserve"> The School Staffing (England) Regulations 2009, the Non-Maintained Special Schools (England)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 2015 and the Education (Independent School Standards) Regulations 2014 require governing</w:t>
      </w:r>
      <w:r>
        <w:rPr>
          <w:spacing w:val="1"/>
          <w:sz w:val="20"/>
        </w:rPr>
        <w:t xml:space="preserve"> </w:t>
      </w:r>
      <w:r>
        <w:rPr>
          <w:sz w:val="20"/>
        </w:rPr>
        <w:t>bodies or proprietors (of schools and sixth form colleges) to check that a person to be appointed is not</w:t>
      </w:r>
      <w:r>
        <w:rPr>
          <w:spacing w:val="1"/>
          <w:sz w:val="20"/>
        </w:rPr>
        <w:t xml:space="preserve"> </w:t>
      </w:r>
      <w:r>
        <w:rPr>
          <w:sz w:val="20"/>
        </w:rPr>
        <w:t>subject to an interim prohibition order. By virtue of their Conditions of Funding in respect of funding</w:t>
      </w:r>
      <w:r>
        <w:rPr>
          <w:spacing w:val="1"/>
          <w:sz w:val="20"/>
        </w:rPr>
        <w:t xml:space="preserve"> </w:t>
      </w:r>
      <w:r>
        <w:rPr>
          <w:sz w:val="20"/>
        </w:rPr>
        <w:t>received from the Education and Skills Funding Agency, before employing a person to carry out teaching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work </w:t>
      </w:r>
      <w:r>
        <w:rPr>
          <w:sz w:val="20"/>
        </w:rPr>
        <w:t>in relation to children, colleges must take reasonable steps to establish whether that person is subject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interim</w:t>
      </w:r>
      <w:r>
        <w:rPr>
          <w:spacing w:val="-2"/>
          <w:sz w:val="20"/>
        </w:rPr>
        <w:t xml:space="preserve"> </w:t>
      </w:r>
      <w:r>
        <w:rPr>
          <w:sz w:val="20"/>
        </w:rPr>
        <w:t>prohibition</w:t>
      </w:r>
      <w:r>
        <w:rPr>
          <w:spacing w:val="-2"/>
          <w:sz w:val="20"/>
        </w:rPr>
        <w:t xml:space="preserve"> </w:t>
      </w:r>
      <w:r>
        <w:rPr>
          <w:sz w:val="20"/>
        </w:rPr>
        <w:t>order made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section</w:t>
      </w:r>
      <w:r>
        <w:rPr>
          <w:spacing w:val="-1"/>
          <w:sz w:val="20"/>
        </w:rPr>
        <w:t xml:space="preserve"> </w:t>
      </w:r>
      <w:r>
        <w:rPr>
          <w:sz w:val="20"/>
        </w:rPr>
        <w:t>141B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Education</w:t>
      </w:r>
      <w:r>
        <w:rPr>
          <w:spacing w:val="-1"/>
          <w:sz w:val="20"/>
        </w:rPr>
        <w:t xml:space="preserve"> </w:t>
      </w:r>
      <w:r>
        <w:rPr>
          <w:sz w:val="20"/>
        </w:rPr>
        <w:t>Act</w:t>
      </w:r>
      <w:r>
        <w:rPr>
          <w:spacing w:val="-1"/>
          <w:sz w:val="20"/>
        </w:rPr>
        <w:t xml:space="preserve"> </w:t>
      </w:r>
      <w:r>
        <w:rPr>
          <w:sz w:val="20"/>
        </w:rPr>
        <w:t>2002.</w:t>
      </w:r>
    </w:p>
    <w:p w14:paraId="7B526D9B" w14:textId="77777777" w:rsidR="00400008" w:rsidRDefault="00400008">
      <w:pPr>
        <w:spacing w:line="256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2443C8A6" w14:textId="77777777" w:rsidR="00400008" w:rsidRDefault="002B7DD3">
      <w:pPr>
        <w:pStyle w:val="Heading3"/>
        <w:spacing w:before="75"/>
      </w:pPr>
      <w:bookmarkStart w:id="161" w:name="Secretary_of_State_section_128_direction"/>
      <w:bookmarkEnd w:id="161"/>
      <w:r>
        <w:rPr>
          <w:color w:val="104F75"/>
        </w:rPr>
        <w:lastRenderedPageBreak/>
        <w:t>Secretary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of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State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section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128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direction</w:t>
      </w:r>
    </w:p>
    <w:p w14:paraId="57755B6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652" w:firstLine="0"/>
        <w:rPr>
          <w:sz w:val="24"/>
        </w:rPr>
      </w:pPr>
      <w:bookmarkStart w:id="162" w:name="_bookmark90"/>
      <w:bookmarkEnd w:id="162"/>
      <w:r>
        <w:rPr>
          <w:sz w:val="24"/>
        </w:rPr>
        <w:t>A</w:t>
      </w:r>
      <w:r>
        <w:rPr>
          <w:sz w:val="24"/>
        </w:rPr>
        <w:t xml:space="preserve"> section 128 direction prohibits or restricts an unsuitable individual from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 in the management of an independent school, including academies and free</w:t>
      </w:r>
      <w:r>
        <w:rPr>
          <w:spacing w:val="-64"/>
          <w:sz w:val="24"/>
        </w:rPr>
        <w:t xml:space="preserve"> </w:t>
      </w:r>
      <w:r>
        <w:rPr>
          <w:sz w:val="24"/>
        </w:rPr>
        <w:t>schools.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 who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subject 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128</w:t>
      </w:r>
      <w:r>
        <w:rPr>
          <w:spacing w:val="-1"/>
          <w:sz w:val="24"/>
        </w:rPr>
        <w:t xml:space="preserve"> </w:t>
      </w:r>
      <w:r>
        <w:rPr>
          <w:sz w:val="24"/>
        </w:rPr>
        <w:t>direction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unable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4C4042C1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line="285" w:lineRule="auto"/>
        <w:ind w:left="1113" w:right="878"/>
        <w:rPr>
          <w:rFonts w:ascii="Symbol" w:hAnsi="Symbol"/>
          <w:sz w:val="24"/>
        </w:rPr>
      </w:pPr>
      <w:r>
        <w:rPr>
          <w:sz w:val="24"/>
        </w:rPr>
        <w:t>take up a management position in an independent school, academy, or in a free</w:t>
      </w:r>
      <w:r>
        <w:rPr>
          <w:spacing w:val="-64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as an employee</w:t>
      </w:r>
    </w:p>
    <w:p w14:paraId="584DB2C4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 w:line="283" w:lineRule="auto"/>
        <w:ind w:left="1113" w:right="1412"/>
        <w:rPr>
          <w:rFonts w:ascii="Symbol" w:hAnsi="Symbol"/>
          <w:sz w:val="24"/>
        </w:rPr>
      </w:pPr>
      <w:r>
        <w:rPr>
          <w:sz w:val="24"/>
        </w:rPr>
        <w:t>be a trustee of an academy or free school trust; a governor or member of a</w:t>
      </w:r>
      <w:r>
        <w:rPr>
          <w:spacing w:val="-64"/>
          <w:sz w:val="24"/>
        </w:rPr>
        <w:t xml:space="preserve"> </w:t>
      </w:r>
      <w:r>
        <w:rPr>
          <w:sz w:val="24"/>
        </w:rPr>
        <w:t>proprietor</w:t>
      </w:r>
      <w:r>
        <w:rPr>
          <w:spacing w:val="-1"/>
          <w:sz w:val="24"/>
        </w:rPr>
        <w:t xml:space="preserve"> </w:t>
      </w:r>
      <w:r>
        <w:rPr>
          <w:sz w:val="24"/>
        </w:rPr>
        <w:t>body of</w:t>
      </w:r>
      <w:r>
        <w:rPr>
          <w:spacing w:val="-1"/>
          <w:sz w:val="24"/>
        </w:rPr>
        <w:t xml:space="preserve"> </w:t>
      </w:r>
      <w:r>
        <w:rPr>
          <w:sz w:val="24"/>
        </w:rPr>
        <w:t>an independent school,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</w:p>
    <w:p w14:paraId="37CFDC1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 w:line="285" w:lineRule="auto"/>
        <w:ind w:left="1113" w:right="772"/>
        <w:rPr>
          <w:rFonts w:ascii="Symbol" w:hAnsi="Symbol"/>
          <w:sz w:val="24"/>
        </w:rPr>
      </w:pPr>
      <w:r>
        <w:rPr>
          <w:sz w:val="24"/>
        </w:rPr>
        <w:t>be a governor on any governing body in an independent school, academy or free</w:t>
      </w:r>
      <w:r>
        <w:rPr>
          <w:spacing w:val="-64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retains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delegated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responsibilities.</w:t>
      </w:r>
    </w:p>
    <w:p w14:paraId="3C3A9AB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2" w:line="288" w:lineRule="auto"/>
        <w:ind w:left="393" w:right="586" w:firstLine="0"/>
        <w:rPr>
          <w:sz w:val="24"/>
        </w:rPr>
      </w:pPr>
      <w:r>
        <w:rPr>
          <w:sz w:val="24"/>
        </w:rPr>
        <w:t>There is no exhaustive list of roles that might be regarded as ‘management’ for the</w:t>
      </w:r>
      <w:r>
        <w:rPr>
          <w:spacing w:val="-64"/>
          <w:sz w:val="24"/>
        </w:rPr>
        <w:t xml:space="preserve"> </w:t>
      </w:r>
      <w:r>
        <w:rPr>
          <w:sz w:val="24"/>
        </w:rPr>
        <w:t>purpose of determining what constitutes management in an independent school.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Department’s view is that roles involving, or very likely to involve, management of a</w:t>
      </w:r>
      <w:r>
        <w:rPr>
          <w:spacing w:val="1"/>
          <w:sz w:val="24"/>
        </w:rPr>
        <w:t xml:space="preserve"> </w:t>
      </w:r>
      <w:r>
        <w:rPr>
          <w:sz w:val="24"/>
        </w:rPr>
        <w:t>school include (but are not limited to) headteachers, principals, deputy/assistant</w:t>
      </w:r>
      <w:r>
        <w:rPr>
          <w:spacing w:val="1"/>
          <w:sz w:val="24"/>
        </w:rPr>
        <w:t xml:space="preserve"> </w:t>
      </w:r>
      <w:r>
        <w:rPr>
          <w:sz w:val="24"/>
        </w:rPr>
        <w:t>headteachers, governors and trustees. It is important to note that the individual’s job title</w:t>
      </w:r>
      <w:r>
        <w:rPr>
          <w:spacing w:val="1"/>
          <w:sz w:val="24"/>
        </w:rPr>
        <w:t xml:space="preserve"> </w:t>
      </w:r>
      <w:r>
        <w:rPr>
          <w:sz w:val="24"/>
        </w:rPr>
        <w:t>is not the determining factor and whether other individuals such as teachers with</w:t>
      </w:r>
      <w:r>
        <w:rPr>
          <w:spacing w:val="1"/>
          <w:sz w:val="24"/>
        </w:rPr>
        <w:t xml:space="preserve"> </w:t>
      </w:r>
      <w:r>
        <w:rPr>
          <w:sz w:val="24"/>
        </w:rPr>
        <w:t>additional responsibilities could be considered to be ‘taking part in management’ dep</w:t>
      </w:r>
      <w:r>
        <w:rPr>
          <w:sz w:val="24"/>
        </w:rPr>
        <w:t>ends</w:t>
      </w:r>
      <w:r>
        <w:rPr>
          <w:spacing w:val="-6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 facts of</w:t>
      </w:r>
      <w:r>
        <w:rPr>
          <w:spacing w:val="-1"/>
          <w:sz w:val="24"/>
        </w:rPr>
        <w:t xml:space="preserve"> </w:t>
      </w:r>
      <w:r>
        <w:rPr>
          <w:sz w:val="24"/>
        </w:rPr>
        <w:t>the case.</w:t>
      </w:r>
      <w:r>
        <w:rPr>
          <w:spacing w:val="-46"/>
          <w:sz w:val="24"/>
        </w:rPr>
        <w:t xml:space="preserve"> </w:t>
      </w:r>
      <w:hyperlink w:anchor="_bookmark91" w:history="1">
        <w:r>
          <w:rPr>
            <w:sz w:val="24"/>
            <w:vertAlign w:val="superscript"/>
          </w:rPr>
          <w:t>80</w:t>
        </w:r>
      </w:hyperlink>
    </w:p>
    <w:p w14:paraId="2F4D77A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19" w:line="288" w:lineRule="auto"/>
        <w:ind w:left="393" w:right="920" w:firstLine="0"/>
        <w:rPr>
          <w:sz w:val="24"/>
        </w:rPr>
      </w:pPr>
      <w:r>
        <w:rPr>
          <w:sz w:val="24"/>
        </w:rPr>
        <w:t>The grounds on which a section 128 direction may be made by the Secretary of</w:t>
      </w:r>
      <w:r>
        <w:rPr>
          <w:spacing w:val="-64"/>
          <w:sz w:val="24"/>
        </w:rPr>
        <w:t xml:space="preserve"> </w:t>
      </w:r>
      <w:r>
        <w:rPr>
          <w:sz w:val="24"/>
        </w:rPr>
        <w:t>State are set out in The Independent Educational Provision in England (Prohibition on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Participation in Management) Regulations 2014 </w:t>
      </w:r>
      <w:hyperlink w:anchor="_bookmark92" w:history="1">
        <w:r>
          <w:rPr>
            <w:spacing w:val="-1"/>
            <w:sz w:val="24"/>
            <w:vertAlign w:val="superscript"/>
          </w:rPr>
          <w:t>81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made under section 128 of the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and Skills Act</w:t>
      </w:r>
      <w:r>
        <w:rPr>
          <w:spacing w:val="1"/>
          <w:sz w:val="24"/>
        </w:rPr>
        <w:t xml:space="preserve"> </w:t>
      </w:r>
      <w:r>
        <w:rPr>
          <w:sz w:val="24"/>
        </w:rPr>
        <w:t>2008.</w:t>
      </w:r>
    </w:p>
    <w:p w14:paraId="49F51FF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78" w:firstLine="0"/>
        <w:rPr>
          <w:sz w:val="24"/>
        </w:rPr>
      </w:pPr>
      <w:r>
        <w:rPr>
          <w:sz w:val="24"/>
        </w:rPr>
        <w:t>A section 128 direction will be disclosed when an enhanced DBS check with</w:t>
      </w:r>
      <w:r>
        <w:rPr>
          <w:spacing w:val="1"/>
          <w:sz w:val="24"/>
        </w:rPr>
        <w:t xml:space="preserve"> </w:t>
      </w:r>
      <w:r>
        <w:rPr>
          <w:sz w:val="24"/>
        </w:rPr>
        <w:t>children’s barred list information is requested, provided that ‘child workforce independent</w:t>
      </w:r>
      <w:r>
        <w:rPr>
          <w:spacing w:val="-64"/>
          <w:sz w:val="24"/>
        </w:rPr>
        <w:t xml:space="preserve"> </w:t>
      </w:r>
      <w:r>
        <w:rPr>
          <w:sz w:val="24"/>
        </w:rPr>
        <w:t>schools’ is specified on the application form as the position applied for. Where a person</w:t>
      </w:r>
      <w:r>
        <w:rPr>
          <w:spacing w:val="1"/>
          <w:sz w:val="24"/>
        </w:rPr>
        <w:t xml:space="preserve"> </w:t>
      </w:r>
      <w:r>
        <w:rPr>
          <w:sz w:val="24"/>
        </w:rPr>
        <w:t>is not eligible for a children’s barred list check but will be working in a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position in an independent school, a section 128 check should be carried out using the</w:t>
      </w:r>
      <w:r>
        <w:rPr>
          <w:spacing w:val="1"/>
          <w:sz w:val="24"/>
        </w:rPr>
        <w:t xml:space="preserve"> </w:t>
      </w:r>
      <w:r>
        <w:rPr>
          <w:sz w:val="24"/>
        </w:rPr>
        <w:t>TRA’s</w:t>
      </w:r>
      <w:r>
        <w:rPr>
          <w:spacing w:val="-1"/>
          <w:sz w:val="24"/>
        </w:rPr>
        <w:t xml:space="preserve"> </w:t>
      </w:r>
      <w:r>
        <w:rPr>
          <w:sz w:val="24"/>
        </w:rPr>
        <w:t>Employer</w:t>
      </w:r>
      <w:r>
        <w:rPr>
          <w:spacing w:val="1"/>
          <w:sz w:val="24"/>
        </w:rPr>
        <w:t xml:space="preserve"> </w:t>
      </w:r>
      <w:r>
        <w:rPr>
          <w:sz w:val="24"/>
        </w:rPr>
        <w:t>Access service.</w:t>
      </w:r>
    </w:p>
    <w:p w14:paraId="5BD7DA5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1148" w:firstLine="0"/>
        <w:rPr>
          <w:sz w:val="24"/>
        </w:rPr>
      </w:pPr>
      <w:r>
        <w:rPr>
          <w:sz w:val="24"/>
        </w:rPr>
        <w:t>A person subject to a section 128 direction is also disqualified from holding or</w:t>
      </w:r>
      <w:r>
        <w:rPr>
          <w:spacing w:val="-64"/>
          <w:sz w:val="24"/>
        </w:rPr>
        <w:t xml:space="preserve"> </w:t>
      </w:r>
      <w:r>
        <w:rPr>
          <w:sz w:val="24"/>
        </w:rPr>
        <w:t>continuing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hold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as a</w:t>
      </w:r>
      <w:r>
        <w:rPr>
          <w:spacing w:val="-1"/>
          <w:sz w:val="24"/>
        </w:rPr>
        <w:t xml:space="preserve"> </w:t>
      </w:r>
      <w:r>
        <w:rPr>
          <w:sz w:val="24"/>
        </w:rPr>
        <w:t>governor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maintained school.</w:t>
      </w:r>
      <w:r>
        <w:rPr>
          <w:spacing w:val="-46"/>
          <w:sz w:val="24"/>
        </w:rPr>
        <w:t xml:space="preserve"> </w:t>
      </w:r>
      <w:hyperlink w:anchor="_bookmark93" w:history="1">
        <w:r>
          <w:rPr>
            <w:sz w:val="24"/>
            <w:vertAlign w:val="superscript"/>
          </w:rPr>
          <w:t>82</w:t>
        </w:r>
      </w:hyperlink>
    </w:p>
    <w:p w14:paraId="02E0EBE5" w14:textId="77777777" w:rsidR="00400008" w:rsidRDefault="00400008">
      <w:pPr>
        <w:pStyle w:val="BodyText"/>
        <w:rPr>
          <w:sz w:val="20"/>
        </w:rPr>
      </w:pPr>
    </w:p>
    <w:p w14:paraId="09C655F5" w14:textId="1DC5257B" w:rsidR="00400008" w:rsidRDefault="002B7DD3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9B1C2C4" wp14:editId="2027466A">
                <wp:simplePos x="0" y="0"/>
                <wp:positionH relativeFrom="page">
                  <wp:posOffset>720090</wp:posOffset>
                </wp:positionH>
                <wp:positionV relativeFrom="paragraph">
                  <wp:posOffset>144780</wp:posOffset>
                </wp:positionV>
                <wp:extent cx="1828800" cy="7620"/>
                <wp:effectExtent l="0" t="0" r="0" b="0"/>
                <wp:wrapTopAndBottom/>
                <wp:docPr id="608905424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4B4CA" id="docshape43" o:spid="_x0000_s1026" style="position:absolute;margin-left:56.7pt;margin-top:11.4pt;width:2in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RqcZvd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8DC6077" w14:textId="77777777" w:rsidR="00400008" w:rsidRDefault="00400008">
      <w:pPr>
        <w:pStyle w:val="BodyText"/>
        <w:rPr>
          <w:sz w:val="20"/>
        </w:rPr>
      </w:pPr>
    </w:p>
    <w:p w14:paraId="596D7223" w14:textId="77777777" w:rsidR="00400008" w:rsidRDefault="00400008">
      <w:pPr>
        <w:pStyle w:val="BodyText"/>
        <w:spacing w:before="8"/>
        <w:rPr>
          <w:sz w:val="29"/>
        </w:rPr>
      </w:pPr>
    </w:p>
    <w:p w14:paraId="56C08D28" w14:textId="77777777" w:rsidR="00400008" w:rsidRDefault="002B7DD3">
      <w:pPr>
        <w:spacing w:before="100" w:line="254" w:lineRule="auto"/>
        <w:ind w:left="393" w:right="1362"/>
        <w:rPr>
          <w:sz w:val="20"/>
        </w:rPr>
      </w:pPr>
      <w:bookmarkStart w:id="163" w:name="_bookmark91"/>
      <w:bookmarkEnd w:id="163"/>
      <w:r>
        <w:rPr>
          <w:sz w:val="20"/>
          <w:vertAlign w:val="superscript"/>
        </w:rPr>
        <w:t>80</w:t>
      </w:r>
      <w:r>
        <w:rPr>
          <w:sz w:val="20"/>
        </w:rPr>
        <w:t xml:space="preserve"> The Independent Educational Provision in England (Prohibition on Participation in Management)</w:t>
      </w:r>
      <w:r>
        <w:rPr>
          <w:spacing w:val="-53"/>
          <w:sz w:val="20"/>
        </w:rPr>
        <w:t xml:space="preserve"> </w:t>
      </w:r>
      <w:hyperlink r:id="rId223">
        <w:r>
          <w:rPr>
            <w:color w:val="0000FF"/>
            <w:sz w:val="20"/>
            <w:u w:val="single" w:color="0000FF"/>
          </w:rPr>
          <w:t>Regulations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2014</w:t>
        </w:r>
        <w:r>
          <w:rPr>
            <w:sz w:val="20"/>
          </w:rPr>
          <w:t>.</w:t>
        </w:r>
      </w:hyperlink>
    </w:p>
    <w:p w14:paraId="33F410FF" w14:textId="77777777" w:rsidR="00400008" w:rsidRDefault="002B7DD3">
      <w:pPr>
        <w:spacing w:before="3"/>
        <w:ind w:left="394"/>
        <w:rPr>
          <w:sz w:val="20"/>
        </w:rPr>
      </w:pPr>
      <w:bookmarkStart w:id="164" w:name="_bookmark92"/>
      <w:bookmarkEnd w:id="164"/>
      <w:r>
        <w:rPr>
          <w:sz w:val="20"/>
          <w:vertAlign w:val="superscript"/>
        </w:rPr>
        <w:t>81</w:t>
      </w:r>
      <w:r>
        <w:rPr>
          <w:spacing w:val="-9"/>
          <w:sz w:val="20"/>
        </w:rPr>
        <w:t xml:space="preserve"> </w:t>
      </w:r>
      <w:r>
        <w:rPr>
          <w:sz w:val="20"/>
        </w:rPr>
        <w:t>See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2014</w:t>
      </w:r>
      <w:r>
        <w:rPr>
          <w:spacing w:val="-8"/>
          <w:sz w:val="20"/>
        </w:rPr>
        <w:t xml:space="preserve"> </w:t>
      </w:r>
      <w:r>
        <w:rPr>
          <w:sz w:val="20"/>
        </w:rPr>
        <w:t>Regulations:</w:t>
      </w:r>
      <w:r>
        <w:rPr>
          <w:spacing w:val="-8"/>
          <w:sz w:val="20"/>
        </w:rPr>
        <w:t xml:space="preserve"> </w:t>
      </w:r>
      <w:hyperlink r:id="rId224">
        <w:r>
          <w:rPr>
            <w:color w:val="0000FF"/>
            <w:sz w:val="20"/>
            <w:u w:val="single" w:color="0000FF"/>
          </w:rPr>
          <w:t>https://www.legislation.gov.uk/uksi/2014/1977/regulation/1/made</w:t>
        </w:r>
      </w:hyperlink>
    </w:p>
    <w:p w14:paraId="353CDBD5" w14:textId="77777777" w:rsidR="00400008" w:rsidRDefault="002B7DD3">
      <w:pPr>
        <w:spacing w:before="16"/>
        <w:ind w:left="393" w:right="1385"/>
        <w:rPr>
          <w:sz w:val="20"/>
        </w:rPr>
      </w:pPr>
      <w:bookmarkStart w:id="165" w:name="_bookmark93"/>
      <w:bookmarkEnd w:id="165"/>
      <w:r>
        <w:rPr>
          <w:sz w:val="20"/>
          <w:vertAlign w:val="superscript"/>
        </w:rPr>
        <w:t>82</w:t>
      </w:r>
      <w:r>
        <w:rPr>
          <w:sz w:val="20"/>
        </w:rPr>
        <w:t xml:space="preserve"> As barred list information is required to be requested only for those school governors who are</w:t>
      </w:r>
      <w:r>
        <w:rPr>
          <w:spacing w:val="1"/>
          <w:sz w:val="20"/>
        </w:rPr>
        <w:t xml:space="preserve"> </w:t>
      </w:r>
      <w:r>
        <w:rPr>
          <w:sz w:val="20"/>
        </w:rPr>
        <w:t>engaging in regulated activity, when proposing to recruit a governor who will not work in regulated</w:t>
      </w:r>
      <w:r>
        <w:rPr>
          <w:spacing w:val="-53"/>
          <w:sz w:val="20"/>
        </w:rPr>
        <w:t xml:space="preserve"> </w:t>
      </w:r>
      <w:r>
        <w:rPr>
          <w:sz w:val="20"/>
        </w:rPr>
        <w:t>activity, schools and colleges should use the Secure Access Portal to check whether the person is</w:t>
      </w:r>
      <w:r>
        <w:rPr>
          <w:spacing w:val="-53"/>
          <w:sz w:val="20"/>
        </w:rPr>
        <w:t xml:space="preserve"> </w:t>
      </w:r>
      <w:r>
        <w:rPr>
          <w:sz w:val="20"/>
        </w:rPr>
        <w:t>barred</w:t>
      </w:r>
      <w:r>
        <w:rPr>
          <w:spacing w:val="-2"/>
          <w:sz w:val="20"/>
        </w:rPr>
        <w:t xml:space="preserve"> </w:t>
      </w:r>
      <w:r>
        <w:rPr>
          <w:sz w:val="20"/>
        </w:rPr>
        <w:t>as a</w:t>
      </w:r>
      <w:r>
        <w:rPr>
          <w:spacing w:val="-1"/>
          <w:sz w:val="20"/>
        </w:rPr>
        <w:t xml:space="preserve"> </w:t>
      </w:r>
      <w:r>
        <w:rPr>
          <w:sz w:val="20"/>
        </w:rPr>
        <w:t>result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being</w:t>
      </w:r>
      <w:r>
        <w:rPr>
          <w:spacing w:val="-2"/>
          <w:sz w:val="20"/>
        </w:rPr>
        <w:t xml:space="preserve"> </w:t>
      </w:r>
      <w:r>
        <w:rPr>
          <w:sz w:val="20"/>
        </w:rPr>
        <w:t>prohibited</w:t>
      </w:r>
      <w:r>
        <w:rPr>
          <w:spacing w:val="-1"/>
          <w:sz w:val="20"/>
        </w:rPr>
        <w:t xml:space="preserve"> </w:t>
      </w:r>
      <w:r>
        <w:rPr>
          <w:sz w:val="20"/>
        </w:rPr>
        <w:t>under s.128.</w:t>
      </w:r>
    </w:p>
    <w:p w14:paraId="7ACA4202" w14:textId="77777777" w:rsidR="00400008" w:rsidRDefault="00400008">
      <w:pPr>
        <w:rPr>
          <w:sz w:val="20"/>
        </w:rPr>
        <w:sectPr w:rsidR="00400008">
          <w:pgSz w:w="11910" w:h="16840"/>
          <w:pgMar w:top="1040" w:right="700" w:bottom="1760" w:left="740" w:header="0" w:footer="1563" w:gutter="0"/>
          <w:cols w:space="720"/>
        </w:sectPr>
      </w:pPr>
    </w:p>
    <w:p w14:paraId="3C533971" w14:textId="77777777" w:rsidR="00400008" w:rsidRDefault="002B7DD3">
      <w:pPr>
        <w:pStyle w:val="Heading3"/>
        <w:spacing w:before="75"/>
        <w:ind w:right="688"/>
      </w:pPr>
      <w:bookmarkStart w:id="166" w:name="How_to_check_TRA,_Teacher_Employer_Acces"/>
      <w:bookmarkEnd w:id="166"/>
      <w:r>
        <w:rPr>
          <w:color w:val="104F75"/>
        </w:rPr>
        <w:lastRenderedPageBreak/>
        <w:t>How to check TRA, Teacher Employer Access service for prohibitions,</w:t>
      </w:r>
      <w:r>
        <w:rPr>
          <w:color w:val="104F75"/>
          <w:spacing w:val="-75"/>
        </w:rPr>
        <w:t xml:space="preserve"> </w:t>
      </w:r>
      <w:r>
        <w:rPr>
          <w:color w:val="104F75"/>
        </w:rPr>
        <w:t>directions,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sanctions and</w:t>
      </w:r>
      <w:r>
        <w:rPr>
          <w:color w:val="104F75"/>
          <w:spacing w:val="1"/>
        </w:rPr>
        <w:t xml:space="preserve"> </w:t>
      </w:r>
      <w:r>
        <w:rPr>
          <w:color w:val="104F75"/>
        </w:rPr>
        <w:t>restrictions</w:t>
      </w:r>
    </w:p>
    <w:p w14:paraId="5FCF817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1" w:line="288" w:lineRule="auto"/>
        <w:ind w:right="733" w:firstLine="0"/>
        <w:rPr>
          <w:sz w:val="24"/>
        </w:rPr>
      </w:pPr>
      <w:r>
        <w:rPr>
          <w:spacing w:val="-1"/>
          <w:sz w:val="24"/>
        </w:rPr>
        <w:t xml:space="preserve">Schools and colleges </w:t>
      </w:r>
      <w:hyperlink w:anchor="_bookmark94" w:history="1">
        <w:r>
          <w:rPr>
            <w:spacing w:val="-1"/>
            <w:sz w:val="24"/>
            <w:vertAlign w:val="superscript"/>
          </w:rPr>
          <w:t>83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can use the TRA’s </w:t>
      </w:r>
      <w:r>
        <w:rPr>
          <w:sz w:val="24"/>
        </w:rPr>
        <w:t>Employer Access service to make</w:t>
      </w:r>
      <w:r>
        <w:rPr>
          <w:spacing w:val="1"/>
          <w:sz w:val="24"/>
        </w:rPr>
        <w:t xml:space="preserve"> </w:t>
      </w:r>
      <w:r>
        <w:rPr>
          <w:sz w:val="24"/>
        </w:rPr>
        <w:t>prohibition, direction, restriction, and children’s barred list checks. The service is free to</w:t>
      </w:r>
      <w:r>
        <w:rPr>
          <w:spacing w:val="1"/>
          <w:sz w:val="24"/>
        </w:rPr>
        <w:t xml:space="preserve"> </w:t>
      </w:r>
      <w:r>
        <w:rPr>
          <w:sz w:val="24"/>
        </w:rPr>
        <w:t>use and is available via the TRA’s</w:t>
      </w:r>
      <w:r>
        <w:rPr>
          <w:color w:val="0000FF"/>
          <w:sz w:val="24"/>
        </w:rPr>
        <w:t xml:space="preserve"> </w:t>
      </w:r>
      <w:hyperlink r:id="rId225">
        <w:r>
          <w:rPr>
            <w:color w:val="0000FF"/>
            <w:sz w:val="24"/>
            <w:u w:val="single" w:color="0000FF"/>
          </w:rPr>
          <w:t>web page</w:t>
        </w:r>
      </w:hyperlink>
      <w:r>
        <w:rPr>
          <w:sz w:val="24"/>
        </w:rPr>
        <w:t>. Users will require a DfE Sign-in account to</w:t>
      </w:r>
      <w:r>
        <w:rPr>
          <w:spacing w:val="-64"/>
          <w:sz w:val="24"/>
        </w:rPr>
        <w:t xml:space="preserve"> </w:t>
      </w:r>
      <w:r>
        <w:rPr>
          <w:sz w:val="24"/>
        </w:rPr>
        <w:t>log</w:t>
      </w:r>
      <w:r>
        <w:rPr>
          <w:spacing w:val="-1"/>
          <w:sz w:val="24"/>
        </w:rPr>
        <w:t xml:space="preserve"> </w:t>
      </w:r>
      <w:r>
        <w:rPr>
          <w:sz w:val="24"/>
        </w:rPr>
        <w:t>onto the service.</w:t>
      </w:r>
    </w:p>
    <w:p w14:paraId="36A75F4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39" w:firstLine="0"/>
        <w:rPr>
          <w:sz w:val="24"/>
        </w:rPr>
      </w:pPr>
      <w:r>
        <w:rPr>
          <w:sz w:val="24"/>
        </w:rPr>
        <w:t>Further information about obtaining a DfE Sign-in account and using the Employer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 xml:space="preserve">Access service to carry out a range of ‘teacher status </w:t>
      </w:r>
      <w:r>
        <w:rPr>
          <w:sz w:val="24"/>
        </w:rPr>
        <w:t xml:space="preserve">checks’ </w:t>
      </w:r>
      <w:hyperlink w:anchor="_bookmark95" w:history="1">
        <w:r>
          <w:rPr>
            <w:sz w:val="24"/>
            <w:vertAlign w:val="superscript"/>
          </w:rPr>
          <w:t>84</w:t>
        </w:r>
        <w:r>
          <w:rPr>
            <w:sz w:val="24"/>
          </w:rPr>
          <w:t xml:space="preserve"> </w:t>
        </w:r>
      </w:hyperlink>
      <w:r>
        <w:rPr>
          <w:sz w:val="24"/>
        </w:rPr>
        <w:t>including verification of</w:t>
      </w:r>
      <w:r>
        <w:rPr>
          <w:spacing w:val="1"/>
          <w:sz w:val="24"/>
        </w:rPr>
        <w:t xml:space="preserve"> </w:t>
      </w:r>
      <w:r>
        <w:rPr>
          <w:sz w:val="24"/>
        </w:rPr>
        <w:t>qualified teacher status (QTS) and the completion of teacher induction or teacher</w:t>
      </w:r>
      <w:r>
        <w:rPr>
          <w:spacing w:val="1"/>
          <w:sz w:val="24"/>
        </w:rPr>
        <w:t xml:space="preserve"> </w:t>
      </w:r>
      <w:r>
        <w:rPr>
          <w:sz w:val="24"/>
        </w:rPr>
        <w:t>probation</w:t>
      </w:r>
      <w:r>
        <w:rPr>
          <w:spacing w:val="-1"/>
          <w:sz w:val="24"/>
        </w:rPr>
        <w:t xml:space="preserve"> </w:t>
      </w:r>
      <w:r>
        <w:rPr>
          <w:sz w:val="24"/>
        </w:rPr>
        <w:t>can be found on</w:t>
      </w:r>
      <w:r>
        <w:rPr>
          <w:color w:val="0000FF"/>
          <w:sz w:val="24"/>
        </w:rPr>
        <w:t xml:space="preserve"> </w:t>
      </w:r>
      <w:hyperlink r:id="rId226" w:anchor="teacher-services-restrictions-lists">
        <w:r>
          <w:rPr>
            <w:color w:val="0000FF"/>
            <w:sz w:val="24"/>
            <w:u w:val="single" w:color="0000FF"/>
          </w:rPr>
          <w:t>GOV.UK</w:t>
        </w:r>
      </w:hyperlink>
      <w:r>
        <w:rPr>
          <w:sz w:val="24"/>
        </w:rPr>
        <w:t>.</w:t>
      </w:r>
    </w:p>
    <w:p w14:paraId="4DFF93A4" w14:textId="77777777" w:rsidR="00400008" w:rsidRDefault="00400008">
      <w:pPr>
        <w:pStyle w:val="BodyText"/>
        <w:spacing w:before="4"/>
        <w:rPr>
          <w:sz w:val="23"/>
        </w:rPr>
      </w:pPr>
    </w:p>
    <w:p w14:paraId="60CFDAC9" w14:textId="77777777" w:rsidR="00400008" w:rsidRDefault="002B7DD3">
      <w:pPr>
        <w:pStyle w:val="Heading3"/>
        <w:spacing w:before="90"/>
      </w:pPr>
      <w:bookmarkStart w:id="167" w:name="Childcare_disqualification"/>
      <w:bookmarkEnd w:id="167"/>
      <w:r>
        <w:rPr>
          <w:color w:val="104F75"/>
        </w:rPr>
        <w:t>Childcare</w:t>
      </w:r>
      <w:r>
        <w:rPr>
          <w:color w:val="104F75"/>
          <w:spacing w:val="-12"/>
        </w:rPr>
        <w:t xml:space="preserve"> </w:t>
      </w:r>
      <w:r>
        <w:rPr>
          <w:color w:val="104F75"/>
        </w:rPr>
        <w:t>disqualification</w:t>
      </w:r>
    </w:p>
    <w:p w14:paraId="2109338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2" w:line="288" w:lineRule="auto"/>
        <w:ind w:left="393" w:right="989" w:firstLine="0"/>
        <w:rPr>
          <w:sz w:val="24"/>
        </w:rPr>
      </w:pPr>
      <w:r>
        <w:rPr>
          <w:sz w:val="24"/>
        </w:rPr>
        <w:t>Childcare disqualification is an additional requirement to the general child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 arrangements provided under the Disclosure and Barring Service (DBS)</w:t>
      </w:r>
      <w:r>
        <w:rPr>
          <w:spacing w:val="-64"/>
          <w:sz w:val="24"/>
        </w:rPr>
        <w:t xml:space="preserve"> </w:t>
      </w:r>
      <w:r>
        <w:rPr>
          <w:sz w:val="24"/>
        </w:rPr>
        <w:t>regime,</w:t>
      </w:r>
      <w:r>
        <w:rPr>
          <w:spacing w:val="-1"/>
          <w:sz w:val="24"/>
        </w:rPr>
        <w:t xml:space="preserve"> </w:t>
      </w:r>
      <w:r>
        <w:rPr>
          <w:sz w:val="24"/>
        </w:rPr>
        <w:t>which apply to all</w:t>
      </w:r>
      <w:r>
        <w:rPr>
          <w:spacing w:val="-1"/>
          <w:sz w:val="24"/>
        </w:rPr>
        <w:t xml:space="preserve"> </w:t>
      </w:r>
      <w:r>
        <w:rPr>
          <w:sz w:val="24"/>
        </w:rPr>
        <w:t>children.</w:t>
      </w:r>
    </w:p>
    <w:p w14:paraId="790B7C9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896" w:firstLine="0"/>
        <w:rPr>
          <w:sz w:val="24"/>
        </w:rPr>
      </w:pPr>
      <w:r>
        <w:rPr>
          <w:sz w:val="24"/>
        </w:rPr>
        <w:t>The childcare disqualification arrangements apply to staff working with young</w:t>
      </w:r>
      <w:r>
        <w:rPr>
          <w:spacing w:val="1"/>
          <w:sz w:val="24"/>
        </w:rPr>
        <w:t xml:space="preserve"> </w:t>
      </w:r>
      <w:r>
        <w:rPr>
          <w:sz w:val="24"/>
        </w:rPr>
        <w:t>children in childcare settings, including primary schools, nurseries and other registered</w:t>
      </w:r>
      <w:r>
        <w:rPr>
          <w:spacing w:val="-65"/>
          <w:sz w:val="24"/>
        </w:rPr>
        <w:t xml:space="preserve"> </w:t>
      </w:r>
      <w:r>
        <w:rPr>
          <w:sz w:val="24"/>
        </w:rPr>
        <w:t>settings, such as</w:t>
      </w:r>
      <w:r>
        <w:rPr>
          <w:spacing w:val="-1"/>
          <w:sz w:val="24"/>
        </w:rPr>
        <w:t xml:space="preserve"> </w:t>
      </w:r>
      <w:r>
        <w:rPr>
          <w:sz w:val="24"/>
        </w:rPr>
        <w:t>childcare provision</w:t>
      </w:r>
      <w:r>
        <w:rPr>
          <w:spacing w:val="-1"/>
          <w:sz w:val="24"/>
        </w:rPr>
        <w:t xml:space="preserve"> </w:t>
      </w:r>
      <w:r>
        <w:rPr>
          <w:sz w:val="24"/>
        </w:rPr>
        <w:t>on college sites.</w:t>
      </w:r>
    </w:p>
    <w:p w14:paraId="48B79AE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26" w:firstLine="0"/>
        <w:rPr>
          <w:sz w:val="24"/>
        </w:rPr>
      </w:pPr>
      <w:r>
        <w:rPr>
          <w:sz w:val="24"/>
        </w:rPr>
        <w:t>The arrangements predominantly apply to individuals working with children aged 5</w:t>
      </w:r>
      <w:r>
        <w:rPr>
          <w:spacing w:val="-64"/>
          <w:sz w:val="24"/>
        </w:rPr>
        <w:t xml:space="preserve"> </w:t>
      </w:r>
      <w:r>
        <w:rPr>
          <w:sz w:val="24"/>
        </w:rPr>
        <w:t>and under, including reception classes, but also apply to those working in wraparound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8,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breakfast</w:t>
      </w:r>
      <w:r>
        <w:rPr>
          <w:spacing w:val="-1"/>
          <w:sz w:val="24"/>
        </w:rPr>
        <w:t xml:space="preserve"> </w:t>
      </w:r>
      <w:r>
        <w:rPr>
          <w:sz w:val="24"/>
        </w:rPr>
        <w:t>clubs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care.</w:t>
      </w:r>
    </w:p>
    <w:p w14:paraId="46BF497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909" w:firstLine="0"/>
        <w:rPr>
          <w:sz w:val="24"/>
        </w:rPr>
      </w:pPr>
      <w:r>
        <w:rPr>
          <w:sz w:val="24"/>
        </w:rPr>
        <w:t>For staff who work in childcare provision, or who are directly concerned with the</w:t>
      </w:r>
      <w:r>
        <w:rPr>
          <w:spacing w:val="-64"/>
          <w:sz w:val="24"/>
        </w:rPr>
        <w:t xml:space="preserve"> </w:t>
      </w:r>
      <w:r>
        <w:rPr>
          <w:sz w:val="24"/>
        </w:rPr>
        <w:t>management of such provision, employers need to ensure that appropriate checks are</w:t>
      </w:r>
      <w:r>
        <w:rPr>
          <w:spacing w:val="-64"/>
          <w:sz w:val="24"/>
        </w:rPr>
        <w:t xml:space="preserve"> </w:t>
      </w:r>
      <w:r>
        <w:rPr>
          <w:sz w:val="24"/>
        </w:rPr>
        <w:t>carried out to ensure that individuals are not disqualified under the</w:t>
      </w:r>
      <w:r>
        <w:rPr>
          <w:color w:val="0000FF"/>
          <w:sz w:val="24"/>
        </w:rPr>
        <w:t xml:space="preserve"> </w:t>
      </w:r>
      <w:hyperlink r:id="rId227">
        <w:r>
          <w:rPr>
            <w:color w:val="0000FF"/>
            <w:sz w:val="24"/>
            <w:u w:val="single" w:color="0000FF"/>
          </w:rPr>
          <w:t>Childcare</w:t>
        </w:r>
      </w:hyperlink>
      <w:r>
        <w:rPr>
          <w:color w:val="0000FF"/>
          <w:spacing w:val="1"/>
          <w:sz w:val="24"/>
        </w:rPr>
        <w:t xml:space="preserve"> </w:t>
      </w:r>
      <w:hyperlink r:id="rId228">
        <w:r>
          <w:rPr>
            <w:color w:val="0000FF"/>
            <w:sz w:val="24"/>
            <w:u w:val="single" w:color="0000FF"/>
          </w:rPr>
          <w:t>Disqualification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Regulations 2018</w:t>
        </w:r>
      </w:hyperlink>
      <w:r>
        <w:rPr>
          <w:sz w:val="24"/>
        </w:rPr>
        <w:t>.</w:t>
      </w:r>
    </w:p>
    <w:p w14:paraId="337346F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19" w:line="288" w:lineRule="auto"/>
        <w:ind w:left="393" w:right="720" w:firstLine="0"/>
        <w:rPr>
          <w:sz w:val="24"/>
        </w:rPr>
      </w:pPr>
      <w:r>
        <w:rPr>
          <w:sz w:val="24"/>
        </w:rPr>
        <w:t>Further information on the staff to whom these Regulations apply, the checks that</w:t>
      </w:r>
      <w:r>
        <w:rPr>
          <w:spacing w:val="-64"/>
          <w:sz w:val="24"/>
        </w:rPr>
        <w:t xml:space="preserve"> </w:t>
      </w:r>
      <w:r>
        <w:rPr>
          <w:sz w:val="24"/>
        </w:rPr>
        <w:t>should be carried out, and the recording of those checks can be found in statutory</w:t>
      </w:r>
      <w:r>
        <w:rPr>
          <w:spacing w:val="1"/>
          <w:sz w:val="24"/>
        </w:rPr>
        <w:t xml:space="preserve"> </w:t>
      </w:r>
      <w:r>
        <w:rPr>
          <w:sz w:val="24"/>
        </w:rPr>
        <w:t>guidance</w:t>
      </w:r>
      <w:r>
        <w:rPr>
          <w:color w:val="0000FF"/>
          <w:spacing w:val="-1"/>
          <w:sz w:val="24"/>
        </w:rPr>
        <w:t xml:space="preserve"> </w:t>
      </w:r>
      <w:hyperlink r:id="rId229">
        <w:r>
          <w:rPr>
            <w:color w:val="0000FF"/>
            <w:sz w:val="24"/>
            <w:u w:val="single" w:color="0000FF"/>
          </w:rPr>
          <w:t>Disqualification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under the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Childcare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Act 2006</w:t>
        </w:r>
      </w:hyperlink>
      <w:r>
        <w:rPr>
          <w:sz w:val="24"/>
        </w:rPr>
        <w:t>.</w:t>
      </w:r>
    </w:p>
    <w:p w14:paraId="6876EDB6" w14:textId="77777777" w:rsidR="00400008" w:rsidRDefault="00400008">
      <w:pPr>
        <w:pStyle w:val="BodyText"/>
        <w:rPr>
          <w:sz w:val="20"/>
        </w:rPr>
      </w:pPr>
    </w:p>
    <w:p w14:paraId="358A59DA" w14:textId="77777777" w:rsidR="00400008" w:rsidRDefault="00400008">
      <w:pPr>
        <w:pStyle w:val="BodyText"/>
        <w:rPr>
          <w:sz w:val="20"/>
        </w:rPr>
      </w:pPr>
    </w:p>
    <w:p w14:paraId="17A5C7E8" w14:textId="77777777" w:rsidR="00400008" w:rsidRDefault="00400008">
      <w:pPr>
        <w:pStyle w:val="BodyText"/>
        <w:rPr>
          <w:sz w:val="20"/>
        </w:rPr>
      </w:pPr>
    </w:p>
    <w:p w14:paraId="4DF2BC3D" w14:textId="77777777" w:rsidR="00400008" w:rsidRDefault="00400008">
      <w:pPr>
        <w:pStyle w:val="BodyText"/>
        <w:rPr>
          <w:sz w:val="20"/>
        </w:rPr>
      </w:pPr>
    </w:p>
    <w:p w14:paraId="742C4966" w14:textId="77777777" w:rsidR="00400008" w:rsidRDefault="00400008">
      <w:pPr>
        <w:pStyle w:val="BodyText"/>
        <w:rPr>
          <w:sz w:val="20"/>
        </w:rPr>
      </w:pPr>
    </w:p>
    <w:p w14:paraId="6208B4B4" w14:textId="78A878C6" w:rsidR="00400008" w:rsidRDefault="002B7DD3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389AE05" wp14:editId="6CA45D9E">
                <wp:simplePos x="0" y="0"/>
                <wp:positionH relativeFrom="page">
                  <wp:posOffset>720090</wp:posOffset>
                </wp:positionH>
                <wp:positionV relativeFrom="paragraph">
                  <wp:posOffset>122555</wp:posOffset>
                </wp:positionV>
                <wp:extent cx="1828800" cy="7620"/>
                <wp:effectExtent l="0" t="0" r="0" b="0"/>
                <wp:wrapTopAndBottom/>
                <wp:docPr id="2100723345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26261" id="docshape44" o:spid="_x0000_s1026" style="position:absolute;margin-left:56.7pt;margin-top:9.65pt;width:2in;height:.6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AyZERL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30957E7" w14:textId="77777777" w:rsidR="00400008" w:rsidRDefault="00400008">
      <w:pPr>
        <w:pStyle w:val="BodyText"/>
        <w:rPr>
          <w:sz w:val="20"/>
        </w:rPr>
      </w:pPr>
    </w:p>
    <w:p w14:paraId="187DEBB9" w14:textId="77777777" w:rsidR="00400008" w:rsidRDefault="00400008">
      <w:pPr>
        <w:pStyle w:val="BodyText"/>
        <w:spacing w:before="8"/>
        <w:rPr>
          <w:sz w:val="29"/>
        </w:rPr>
      </w:pPr>
    </w:p>
    <w:p w14:paraId="31C8D188" w14:textId="77777777" w:rsidR="00400008" w:rsidRDefault="002B7DD3">
      <w:pPr>
        <w:spacing w:before="100" w:line="256" w:lineRule="auto"/>
        <w:ind w:left="393" w:right="1018"/>
        <w:rPr>
          <w:sz w:val="20"/>
        </w:rPr>
      </w:pPr>
      <w:bookmarkStart w:id="168" w:name="_bookmark94"/>
      <w:bookmarkEnd w:id="168"/>
      <w:r>
        <w:rPr>
          <w:sz w:val="20"/>
          <w:vertAlign w:val="superscript"/>
        </w:rPr>
        <w:t>83</w:t>
      </w:r>
      <w:r>
        <w:rPr>
          <w:sz w:val="20"/>
        </w:rPr>
        <w:t xml:space="preserve"> Where employing teachers 16-19 Academies, Special Post-16 institutions and Independent Training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Providers should contact </w:t>
      </w:r>
      <w:hyperlink r:id="rId230">
        <w:r>
          <w:rPr>
            <w:color w:val="0000FF"/>
            <w:sz w:val="20"/>
            <w:u w:val="single" w:color="0000FF"/>
          </w:rPr>
          <w:t>employer.access.gov.uk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to check that the individual is not prohibited from</w:t>
      </w:r>
      <w:r>
        <w:rPr>
          <w:spacing w:val="1"/>
          <w:sz w:val="20"/>
        </w:rPr>
        <w:t xml:space="preserve"> </w:t>
      </w:r>
      <w:r>
        <w:rPr>
          <w:sz w:val="20"/>
        </w:rPr>
        <w:t>teaching. They must also obtain an enhanced DBS with barred list information for those working in</w:t>
      </w:r>
      <w:r>
        <w:rPr>
          <w:spacing w:val="1"/>
          <w:sz w:val="20"/>
        </w:rPr>
        <w:t xml:space="preserve"> </w:t>
      </w:r>
      <w:r>
        <w:rPr>
          <w:sz w:val="20"/>
        </w:rPr>
        <w:t>regulated</w:t>
      </w:r>
      <w:r>
        <w:rPr>
          <w:spacing w:val="-2"/>
          <w:sz w:val="20"/>
        </w:rPr>
        <w:t xml:space="preserve"> </w:t>
      </w:r>
      <w:r>
        <w:rPr>
          <w:sz w:val="20"/>
        </w:rPr>
        <w:t>activity.</w:t>
      </w:r>
    </w:p>
    <w:p w14:paraId="001B172A" w14:textId="77777777" w:rsidR="00400008" w:rsidRDefault="002B7DD3">
      <w:pPr>
        <w:spacing w:line="254" w:lineRule="auto"/>
        <w:ind w:left="393" w:right="641"/>
        <w:rPr>
          <w:sz w:val="20"/>
        </w:rPr>
      </w:pPr>
      <w:bookmarkStart w:id="169" w:name="_bookmark95"/>
      <w:bookmarkEnd w:id="169"/>
      <w:r>
        <w:rPr>
          <w:sz w:val="20"/>
          <w:vertAlign w:val="superscript"/>
        </w:rPr>
        <w:t>84</w:t>
      </w:r>
      <w:r>
        <w:rPr>
          <w:sz w:val="20"/>
        </w:rPr>
        <w:t xml:space="preserve"> The Teacher Services’ system can also be used to check for the award of qualified teacher status (QTS)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completion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teacher induction</w:t>
      </w:r>
      <w:r>
        <w:rPr>
          <w:spacing w:val="-1"/>
          <w:sz w:val="20"/>
        </w:rPr>
        <w:t xml:space="preserve"> </w:t>
      </w:r>
      <w:r>
        <w:rPr>
          <w:sz w:val="20"/>
        </w:rPr>
        <w:t>or prohibition.</w:t>
      </w:r>
    </w:p>
    <w:p w14:paraId="2A54680C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03285A46" w14:textId="77777777" w:rsidR="00400008" w:rsidRDefault="002B7DD3">
      <w:pPr>
        <w:pStyle w:val="Heading3"/>
        <w:spacing w:before="75"/>
      </w:pPr>
      <w:bookmarkStart w:id="170" w:name="Recording_information"/>
      <w:bookmarkEnd w:id="170"/>
      <w:r>
        <w:rPr>
          <w:color w:val="104F75"/>
        </w:rPr>
        <w:lastRenderedPageBreak/>
        <w:t>Recording</w:t>
      </w:r>
      <w:r>
        <w:rPr>
          <w:color w:val="104F75"/>
          <w:spacing w:val="-12"/>
        </w:rPr>
        <w:t xml:space="preserve"> </w:t>
      </w:r>
      <w:r>
        <w:rPr>
          <w:color w:val="104F75"/>
        </w:rPr>
        <w:t>information</w:t>
      </w:r>
    </w:p>
    <w:p w14:paraId="3E1BDCFD" w14:textId="77777777" w:rsidR="00400008" w:rsidRDefault="002B7DD3">
      <w:pPr>
        <w:pStyle w:val="Heading4"/>
        <w:spacing w:before="240"/>
      </w:pPr>
      <w:bookmarkStart w:id="171" w:name="Single_central_record"/>
      <w:bookmarkEnd w:id="171"/>
      <w:r>
        <w:rPr>
          <w:color w:val="104F75"/>
        </w:rPr>
        <w:t>Single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central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record</w:t>
      </w:r>
    </w:p>
    <w:p w14:paraId="4DF99A2C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7B9C66A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before="0" w:line="288" w:lineRule="auto"/>
        <w:ind w:left="393" w:right="761" w:firstLine="0"/>
        <w:jc w:val="both"/>
        <w:rPr>
          <w:sz w:val="24"/>
        </w:rPr>
      </w:pPr>
      <w:r>
        <w:rPr>
          <w:spacing w:val="-1"/>
          <w:sz w:val="24"/>
        </w:rPr>
        <w:t xml:space="preserve">Schools and colleges </w:t>
      </w:r>
      <w:r>
        <w:rPr>
          <w:b/>
          <w:spacing w:val="-1"/>
          <w:sz w:val="24"/>
        </w:rPr>
        <w:t xml:space="preserve">must </w:t>
      </w:r>
      <w:hyperlink w:anchor="_bookmark96" w:history="1">
        <w:r>
          <w:rPr>
            <w:spacing w:val="-1"/>
            <w:sz w:val="24"/>
            <w:vertAlign w:val="superscript"/>
          </w:rPr>
          <w:t>85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maintain a single central </w:t>
      </w:r>
      <w:r>
        <w:rPr>
          <w:sz w:val="24"/>
        </w:rPr>
        <w:t>record of pre-appointment</w:t>
      </w:r>
      <w:r>
        <w:rPr>
          <w:spacing w:val="-64"/>
          <w:sz w:val="24"/>
        </w:rPr>
        <w:t xml:space="preserve"> </w:t>
      </w:r>
      <w:r>
        <w:rPr>
          <w:sz w:val="24"/>
        </w:rPr>
        <w:t>checks, referred to in the Regulations</w:t>
      </w:r>
      <w:hyperlink w:anchor="_bookmark97" w:history="1">
        <w:r>
          <w:rPr>
            <w:sz w:val="24"/>
            <w:vertAlign w:val="superscript"/>
          </w:rPr>
          <w:t>86</w:t>
        </w:r>
        <w:r>
          <w:rPr>
            <w:sz w:val="24"/>
          </w:rPr>
          <w:t xml:space="preserve"> </w:t>
        </w:r>
      </w:hyperlink>
      <w:r>
        <w:rPr>
          <w:sz w:val="24"/>
        </w:rPr>
        <w:t>as “the register” and more commonly known as</w:t>
      </w:r>
      <w:r>
        <w:rPr>
          <w:spacing w:val="1"/>
          <w:sz w:val="24"/>
        </w:rPr>
        <w:t xml:space="preserve"> </w:t>
      </w:r>
      <w:r>
        <w:rPr>
          <w:sz w:val="24"/>
        </w:rPr>
        <w:t>“the</w:t>
      </w:r>
      <w:r>
        <w:rPr>
          <w:spacing w:val="-1"/>
          <w:sz w:val="24"/>
        </w:rPr>
        <w:t xml:space="preserve"> </w:t>
      </w:r>
      <w:r>
        <w:rPr>
          <w:sz w:val="24"/>
        </w:rPr>
        <w:t>single central record”.</w:t>
      </w:r>
    </w:p>
    <w:p w14:paraId="3A1BA26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before="121"/>
        <w:ind w:left="1114" w:hanging="721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single</w:t>
      </w:r>
      <w:r>
        <w:rPr>
          <w:spacing w:val="-3"/>
          <w:sz w:val="24"/>
        </w:rPr>
        <w:t xml:space="preserve"> </w:t>
      </w:r>
      <w:r>
        <w:rPr>
          <w:sz w:val="24"/>
        </w:rPr>
        <w:t>central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cover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people:</w:t>
      </w:r>
    </w:p>
    <w:p w14:paraId="51326C6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 w:line="285" w:lineRule="auto"/>
        <w:ind w:left="1113" w:right="600"/>
        <w:rPr>
          <w:rFonts w:ascii="Symbol" w:hAnsi="Symbol"/>
          <w:sz w:val="24"/>
        </w:rPr>
      </w:pPr>
      <w:r>
        <w:rPr>
          <w:b/>
          <w:sz w:val="24"/>
        </w:rPr>
        <w:t xml:space="preserve">for schools, all </w:t>
      </w:r>
      <w:r>
        <w:rPr>
          <w:sz w:val="24"/>
        </w:rPr>
        <w:t>staff, including teacher trainees on salaried routes (see paragraph</w:t>
      </w:r>
      <w:r>
        <w:rPr>
          <w:spacing w:val="-64"/>
          <w:sz w:val="24"/>
        </w:rPr>
        <w:t xml:space="preserve"> </w:t>
      </w:r>
      <w:r>
        <w:rPr>
          <w:sz w:val="24"/>
        </w:rPr>
        <w:t>296), agency and third-party supply staff, even if they work for one day, (see</w:t>
      </w:r>
      <w:r>
        <w:rPr>
          <w:spacing w:val="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286)</w:t>
      </w:r>
    </w:p>
    <w:p w14:paraId="1674EE6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4" w:line="283" w:lineRule="auto"/>
        <w:ind w:right="1680"/>
        <w:rPr>
          <w:rFonts w:ascii="Symbol" w:hAnsi="Symbol"/>
          <w:sz w:val="24"/>
        </w:rPr>
      </w:pPr>
      <w:r>
        <w:rPr>
          <w:b/>
          <w:sz w:val="24"/>
        </w:rPr>
        <w:t>for colleges</w:t>
      </w:r>
      <w:r>
        <w:rPr>
          <w:sz w:val="24"/>
        </w:rPr>
        <w:t>, details of staff, including agency and supply staff providing</w:t>
      </w:r>
      <w:r>
        <w:rPr>
          <w:spacing w:val="-64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the age</w:t>
      </w:r>
      <w:r>
        <w:rPr>
          <w:spacing w:val="-1"/>
          <w:sz w:val="24"/>
        </w:rPr>
        <w:t xml:space="preserve"> </w:t>
      </w:r>
      <w:r>
        <w:rPr>
          <w:sz w:val="24"/>
        </w:rPr>
        <w:t>of 18, and,</w:t>
      </w:r>
    </w:p>
    <w:p w14:paraId="1EEBAAFC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 w:line="285" w:lineRule="auto"/>
        <w:ind w:right="1202"/>
        <w:rPr>
          <w:rFonts w:ascii="Symbol" w:hAnsi="Symbol"/>
          <w:sz w:val="24"/>
        </w:rPr>
      </w:pPr>
      <w:r>
        <w:rPr>
          <w:b/>
          <w:sz w:val="24"/>
        </w:rPr>
        <w:t>for independent schools</w:t>
      </w:r>
      <w:r>
        <w:rPr>
          <w:sz w:val="24"/>
        </w:rPr>
        <w:t>, all members of the proprietor body. In the case of</w:t>
      </w:r>
      <w:r>
        <w:rPr>
          <w:spacing w:val="-64"/>
          <w:sz w:val="24"/>
        </w:rPr>
        <w:t xml:space="preserve"> </w:t>
      </w:r>
      <w:r>
        <w:rPr>
          <w:sz w:val="24"/>
        </w:rPr>
        <w:t>academies and free schools, this means the members and trustees of the</w:t>
      </w:r>
      <w:r>
        <w:rPr>
          <w:spacing w:val="1"/>
          <w:sz w:val="24"/>
        </w:rPr>
        <w:t xml:space="preserve"> </w:t>
      </w:r>
      <w:r>
        <w:rPr>
          <w:sz w:val="24"/>
        </w:rPr>
        <w:t>academy</w:t>
      </w:r>
      <w:r>
        <w:rPr>
          <w:spacing w:val="-1"/>
          <w:sz w:val="24"/>
        </w:rPr>
        <w:t xml:space="preserve"> </w:t>
      </w:r>
      <w:r>
        <w:rPr>
          <w:sz w:val="24"/>
        </w:rPr>
        <w:t>trust.</w:t>
      </w:r>
    </w:p>
    <w:p w14:paraId="520B41C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3" w:line="288" w:lineRule="auto"/>
        <w:ind w:right="878" w:firstLine="0"/>
        <w:rPr>
          <w:sz w:val="24"/>
        </w:rPr>
      </w:pPr>
      <w:r>
        <w:rPr>
          <w:sz w:val="24"/>
        </w:rPr>
        <w:t xml:space="preserve">The minimum information that </w:t>
      </w:r>
      <w:r>
        <w:rPr>
          <w:b/>
          <w:sz w:val="24"/>
        </w:rPr>
        <w:t xml:space="preserve">must </w:t>
      </w:r>
      <w:r>
        <w:rPr>
          <w:sz w:val="24"/>
        </w:rPr>
        <w:t>be recorded in respect of staff members</w:t>
      </w:r>
      <w:r>
        <w:rPr>
          <w:spacing w:val="1"/>
          <w:sz w:val="24"/>
        </w:rPr>
        <w:t xml:space="preserve"> </w:t>
      </w:r>
      <w:r>
        <w:rPr>
          <w:sz w:val="24"/>
        </w:rPr>
        <w:t>(including teacher trainees on salaried routes) is set out below. For agency and third-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party supply staff, schools and colleges </w:t>
      </w:r>
      <w:r>
        <w:rPr>
          <w:b/>
          <w:sz w:val="24"/>
        </w:rPr>
        <w:t xml:space="preserve">must </w:t>
      </w:r>
      <w:r>
        <w:rPr>
          <w:sz w:val="24"/>
        </w:rPr>
        <w:t>include whether written confirmation has</w:t>
      </w:r>
      <w:r>
        <w:rPr>
          <w:spacing w:val="-64"/>
          <w:sz w:val="24"/>
        </w:rPr>
        <w:t xml:space="preserve"> </w:t>
      </w:r>
      <w:r>
        <w:rPr>
          <w:sz w:val="24"/>
        </w:rPr>
        <w:t>been received that the employment business supplying the member of supply staff has</w:t>
      </w:r>
      <w:r>
        <w:rPr>
          <w:spacing w:val="-64"/>
          <w:sz w:val="24"/>
        </w:rPr>
        <w:t xml:space="preserve"> </w:t>
      </w:r>
      <w:r>
        <w:rPr>
          <w:sz w:val="24"/>
        </w:rPr>
        <w:t>carried out the relevant checks and obtained the appropriate certificates, the date this</w:t>
      </w:r>
      <w:r>
        <w:rPr>
          <w:spacing w:val="1"/>
          <w:sz w:val="24"/>
        </w:rPr>
        <w:t xml:space="preserve"> </w:t>
      </w:r>
      <w:r>
        <w:rPr>
          <w:sz w:val="24"/>
        </w:rPr>
        <w:t>confirmation was received and whether details of any enhanced DBS certificate 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provided in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member of</w:t>
      </w:r>
      <w:r>
        <w:rPr>
          <w:spacing w:val="-2"/>
          <w:sz w:val="24"/>
        </w:rPr>
        <w:t xml:space="preserve"> </w:t>
      </w:r>
      <w:r>
        <w:rPr>
          <w:sz w:val="24"/>
        </w:rPr>
        <w:t>staff.</w:t>
      </w:r>
      <w:r>
        <w:rPr>
          <w:spacing w:val="-45"/>
          <w:sz w:val="24"/>
        </w:rPr>
        <w:t xml:space="preserve"> </w:t>
      </w:r>
      <w:hyperlink w:anchor="_bookmark98" w:history="1">
        <w:r>
          <w:rPr>
            <w:sz w:val="24"/>
            <w:vertAlign w:val="superscript"/>
          </w:rPr>
          <w:t>87</w:t>
        </w:r>
      </w:hyperlink>
    </w:p>
    <w:p w14:paraId="14E7BDB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1" w:line="288" w:lineRule="auto"/>
        <w:ind w:right="748" w:firstLine="0"/>
        <w:rPr>
          <w:sz w:val="24"/>
        </w:rPr>
      </w:pPr>
      <w:r>
        <w:rPr>
          <w:sz w:val="24"/>
        </w:rPr>
        <w:t xml:space="preserve">The single central record </w:t>
      </w:r>
      <w:r>
        <w:rPr>
          <w:b/>
          <w:sz w:val="24"/>
        </w:rPr>
        <w:t xml:space="preserve">must </w:t>
      </w:r>
      <w:r>
        <w:rPr>
          <w:sz w:val="24"/>
        </w:rPr>
        <w:t>indicate whether the following checks have been</w:t>
      </w:r>
      <w:r>
        <w:rPr>
          <w:spacing w:val="1"/>
          <w:sz w:val="24"/>
        </w:rPr>
        <w:t xml:space="preserve"> </w:t>
      </w:r>
      <w:r>
        <w:rPr>
          <w:sz w:val="24"/>
        </w:rPr>
        <w:t>carried out or certificates obtained, and the date on which each check was completed or</w:t>
      </w:r>
      <w:r>
        <w:rPr>
          <w:spacing w:val="-65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obtained:</w:t>
      </w:r>
    </w:p>
    <w:p w14:paraId="196625CC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 w:line="285" w:lineRule="auto"/>
        <w:ind w:right="667"/>
        <w:rPr>
          <w:rFonts w:ascii="Symbol" w:hAnsi="Symbol"/>
          <w:sz w:val="24"/>
        </w:rPr>
      </w:pPr>
      <w:r>
        <w:rPr>
          <w:sz w:val="24"/>
        </w:rPr>
        <w:t>an identity check, (identification checking guidelines can be found on the</w:t>
      </w:r>
      <w:r>
        <w:rPr>
          <w:color w:val="0000FF"/>
          <w:sz w:val="24"/>
        </w:rPr>
        <w:t xml:space="preserve"> </w:t>
      </w:r>
      <w:hyperlink r:id="rId231">
        <w:r>
          <w:rPr>
            <w:color w:val="0000FF"/>
            <w:sz w:val="24"/>
            <w:u w:val="single" w:color="0000FF"/>
          </w:rPr>
          <w:t>GOV.UK</w:t>
        </w:r>
      </w:hyperlink>
      <w:r>
        <w:rPr>
          <w:color w:val="0000FF"/>
          <w:spacing w:val="-64"/>
          <w:sz w:val="24"/>
        </w:rPr>
        <w:t xml:space="preserve"> </w:t>
      </w:r>
      <w:r>
        <w:rPr>
          <w:sz w:val="24"/>
        </w:rPr>
        <w:t>website)</w:t>
      </w:r>
    </w:p>
    <w:p w14:paraId="7EC4B070" w14:textId="75E8083D" w:rsidR="00400008" w:rsidRDefault="002B7DD3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3E5E756" wp14:editId="545FAFCC">
                <wp:simplePos x="0" y="0"/>
                <wp:positionH relativeFrom="page">
                  <wp:posOffset>720090</wp:posOffset>
                </wp:positionH>
                <wp:positionV relativeFrom="paragraph">
                  <wp:posOffset>187325</wp:posOffset>
                </wp:positionV>
                <wp:extent cx="1828800" cy="7620"/>
                <wp:effectExtent l="0" t="0" r="0" b="0"/>
                <wp:wrapTopAndBottom/>
                <wp:docPr id="1091261994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F4325" id="docshape45" o:spid="_x0000_s1026" style="position:absolute;margin-left:56.7pt;margin-top:14.75pt;width:2in;height:.6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PjrV33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AB1B4C4" w14:textId="77777777" w:rsidR="00400008" w:rsidRDefault="00400008">
      <w:pPr>
        <w:pStyle w:val="BodyText"/>
        <w:rPr>
          <w:sz w:val="20"/>
        </w:rPr>
      </w:pPr>
    </w:p>
    <w:p w14:paraId="6E70BB9C" w14:textId="77777777" w:rsidR="00400008" w:rsidRDefault="00400008">
      <w:pPr>
        <w:pStyle w:val="BodyText"/>
        <w:spacing w:before="8"/>
        <w:rPr>
          <w:sz w:val="29"/>
        </w:rPr>
      </w:pPr>
    </w:p>
    <w:p w14:paraId="75DA4BE6" w14:textId="77777777" w:rsidR="00400008" w:rsidRDefault="002B7DD3">
      <w:pPr>
        <w:spacing w:before="100" w:line="256" w:lineRule="auto"/>
        <w:ind w:left="393" w:right="921"/>
        <w:jc w:val="both"/>
        <w:rPr>
          <w:sz w:val="20"/>
        </w:rPr>
      </w:pPr>
      <w:bookmarkStart w:id="172" w:name="_bookmark96"/>
      <w:bookmarkEnd w:id="172"/>
      <w:r>
        <w:rPr>
          <w:sz w:val="20"/>
          <w:vertAlign w:val="superscript"/>
        </w:rPr>
        <w:t>85</w:t>
      </w:r>
      <w:r>
        <w:rPr>
          <w:sz w:val="20"/>
        </w:rPr>
        <w:t xml:space="preserve"> 16-19 Academies, Special Post-16 institutions and Independent Training Providers should maintain a</w:t>
      </w:r>
      <w:r>
        <w:rPr>
          <w:spacing w:val="-53"/>
          <w:sz w:val="20"/>
        </w:rPr>
        <w:t xml:space="preserve"> </w:t>
      </w:r>
      <w:r>
        <w:rPr>
          <w:sz w:val="20"/>
        </w:rPr>
        <w:t>single central record. Information they should record is set out at paragraphs 271. As with other schools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colleges</w:t>
      </w:r>
      <w:r>
        <w:rPr>
          <w:spacing w:val="-1"/>
          <w:sz w:val="20"/>
        </w:rPr>
        <w:t xml:space="preserve"> </w:t>
      </w:r>
      <w:r>
        <w:rPr>
          <w:sz w:val="20"/>
        </w:rPr>
        <w:t>they may record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4"/>
          <w:sz w:val="20"/>
        </w:rPr>
        <w:t xml:space="preserve"> 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paragraphs 273.</w:t>
      </w:r>
    </w:p>
    <w:p w14:paraId="529EBD0D" w14:textId="77777777" w:rsidR="00400008" w:rsidRDefault="002B7DD3">
      <w:pPr>
        <w:spacing w:line="256" w:lineRule="auto"/>
        <w:ind w:left="393" w:right="706"/>
        <w:rPr>
          <w:sz w:val="20"/>
        </w:rPr>
      </w:pPr>
      <w:bookmarkStart w:id="173" w:name="_bookmark97"/>
      <w:bookmarkEnd w:id="173"/>
      <w:r>
        <w:rPr>
          <w:sz w:val="20"/>
          <w:vertAlign w:val="superscript"/>
        </w:rPr>
        <w:t>86</w:t>
      </w:r>
      <w:r>
        <w:rPr>
          <w:sz w:val="20"/>
        </w:rPr>
        <w:t xml:space="preserve"> Regulations 12(7) and 24(7) and Schedule 2 to the School Staffing (England) Regulations 2009 and the</w:t>
      </w:r>
      <w:r>
        <w:rPr>
          <w:spacing w:val="-53"/>
          <w:sz w:val="20"/>
        </w:rPr>
        <w:t xml:space="preserve"> </w:t>
      </w:r>
      <w:r>
        <w:rPr>
          <w:sz w:val="20"/>
        </w:rPr>
        <w:t>School Staffing (England) (Amendment) Regulations 2013 (applied to pupil referral units through the</w:t>
      </w:r>
      <w:r>
        <w:rPr>
          <w:spacing w:val="1"/>
          <w:sz w:val="20"/>
        </w:rPr>
        <w:t xml:space="preserve"> </w:t>
      </w:r>
      <w:r>
        <w:rPr>
          <w:sz w:val="20"/>
        </w:rPr>
        <w:t>Education</w:t>
      </w:r>
      <w:r>
        <w:rPr>
          <w:spacing w:val="-2"/>
          <w:sz w:val="20"/>
        </w:rPr>
        <w:t xml:space="preserve"> </w:t>
      </w:r>
      <w:r>
        <w:rPr>
          <w:sz w:val="20"/>
        </w:rPr>
        <w:t>(Pupil</w:t>
      </w:r>
      <w:r>
        <w:rPr>
          <w:spacing w:val="-2"/>
          <w:sz w:val="20"/>
        </w:rPr>
        <w:t xml:space="preserve"> </w:t>
      </w:r>
      <w:r>
        <w:rPr>
          <w:sz w:val="20"/>
        </w:rPr>
        <w:t>Referral</w:t>
      </w:r>
      <w:r>
        <w:rPr>
          <w:spacing w:val="-2"/>
          <w:sz w:val="20"/>
        </w:rPr>
        <w:t xml:space="preserve"> </w:t>
      </w:r>
      <w:r>
        <w:rPr>
          <w:sz w:val="20"/>
        </w:rPr>
        <w:t>Units) (Application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Enactments)</w:t>
      </w:r>
      <w:r>
        <w:rPr>
          <w:spacing w:val="-1"/>
          <w:sz w:val="20"/>
        </w:rPr>
        <w:t xml:space="preserve"> </w:t>
      </w:r>
      <w:r>
        <w:rPr>
          <w:sz w:val="20"/>
        </w:rPr>
        <w:t>(England)</w:t>
      </w:r>
      <w:r>
        <w:rPr>
          <w:spacing w:val="-2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1"/>
          <w:sz w:val="20"/>
        </w:rPr>
        <w:t xml:space="preserve"> </w:t>
      </w:r>
      <w:r>
        <w:rPr>
          <w:sz w:val="20"/>
        </w:rPr>
        <w:t>2007);</w:t>
      </w:r>
    </w:p>
    <w:p w14:paraId="2EC7775D" w14:textId="77777777" w:rsidR="00400008" w:rsidRDefault="002B7DD3">
      <w:pPr>
        <w:spacing w:line="256" w:lineRule="auto"/>
        <w:ind w:left="393" w:right="1065"/>
        <w:rPr>
          <w:sz w:val="20"/>
        </w:rPr>
      </w:pPr>
      <w:r>
        <w:rPr>
          <w:sz w:val="20"/>
        </w:rPr>
        <w:t>Part 4 of the Schedule to the Education (Independent School Standards) Regulations 2014;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3"/>
          <w:sz w:val="20"/>
        </w:rPr>
        <w:t xml:space="preserve"> </w:t>
      </w:r>
      <w:r>
        <w:rPr>
          <w:sz w:val="20"/>
        </w:rPr>
        <w:t>20-25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Schedule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Further</w:t>
      </w:r>
      <w:r>
        <w:rPr>
          <w:spacing w:val="-3"/>
          <w:sz w:val="20"/>
        </w:rPr>
        <w:t xml:space="preserve"> </w:t>
      </w:r>
      <w:r>
        <w:rPr>
          <w:sz w:val="20"/>
        </w:rPr>
        <w:t>Education</w:t>
      </w:r>
      <w:r>
        <w:rPr>
          <w:spacing w:val="-3"/>
          <w:sz w:val="20"/>
        </w:rPr>
        <w:t xml:space="preserve"> </w:t>
      </w:r>
      <w:r>
        <w:rPr>
          <w:sz w:val="20"/>
        </w:rPr>
        <w:t>(Providers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Education)</w:t>
      </w:r>
      <w:r>
        <w:rPr>
          <w:spacing w:val="-2"/>
          <w:sz w:val="20"/>
        </w:rPr>
        <w:t xml:space="preserve"> </w:t>
      </w:r>
      <w:r>
        <w:rPr>
          <w:sz w:val="20"/>
        </w:rPr>
        <w:t>(England)</w:t>
      </w:r>
    </w:p>
    <w:p w14:paraId="353AE3E2" w14:textId="77777777" w:rsidR="00400008" w:rsidRDefault="002B7DD3">
      <w:pPr>
        <w:spacing w:line="256" w:lineRule="auto"/>
        <w:ind w:left="393" w:right="650"/>
        <w:rPr>
          <w:sz w:val="20"/>
        </w:rPr>
      </w:pPr>
      <w:r>
        <w:rPr>
          <w:sz w:val="20"/>
        </w:rPr>
        <w:t>Regulations 2006; and Regulation 3 and paragraph 7 of Part 1 and paragraph 18 of Part 2 of the Schedule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Non-Maintained</w:t>
      </w:r>
      <w:r>
        <w:rPr>
          <w:spacing w:val="-2"/>
          <w:sz w:val="20"/>
        </w:rPr>
        <w:t xml:space="preserve"> </w:t>
      </w:r>
      <w:r>
        <w:rPr>
          <w:sz w:val="20"/>
        </w:rPr>
        <w:t>Special</w:t>
      </w:r>
      <w:r>
        <w:rPr>
          <w:spacing w:val="-1"/>
          <w:sz w:val="20"/>
        </w:rPr>
        <w:t xml:space="preserve"> </w:t>
      </w:r>
      <w:r>
        <w:rPr>
          <w:sz w:val="20"/>
        </w:rPr>
        <w:t>Schools (England)</w:t>
      </w:r>
      <w:r>
        <w:rPr>
          <w:spacing w:val="-1"/>
          <w:sz w:val="20"/>
        </w:rPr>
        <w:t xml:space="preserve"> </w:t>
      </w:r>
      <w:r>
        <w:rPr>
          <w:sz w:val="20"/>
        </w:rPr>
        <w:t>Regulations 2015.</w:t>
      </w:r>
    </w:p>
    <w:p w14:paraId="2F451850" w14:textId="77777777" w:rsidR="00400008" w:rsidRDefault="002B7DD3">
      <w:pPr>
        <w:spacing w:line="254" w:lineRule="auto"/>
        <w:ind w:left="393" w:right="1017"/>
        <w:rPr>
          <w:sz w:val="20"/>
        </w:rPr>
      </w:pPr>
      <w:bookmarkStart w:id="174" w:name="_bookmark98"/>
      <w:bookmarkEnd w:id="174"/>
      <w:r>
        <w:rPr>
          <w:sz w:val="20"/>
          <w:vertAlign w:val="superscript"/>
        </w:rPr>
        <w:t>87</w:t>
      </w:r>
      <w:r>
        <w:rPr>
          <w:sz w:val="20"/>
        </w:rPr>
        <w:t xml:space="preserve"> Independent schools and non-maintained special schools should also include the date on which any</w:t>
      </w:r>
      <w:r>
        <w:rPr>
          <w:spacing w:val="-53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2"/>
          <w:sz w:val="20"/>
        </w:rPr>
        <w:t xml:space="preserve"> </w:t>
      </w:r>
      <w:r>
        <w:rPr>
          <w:sz w:val="20"/>
        </w:rPr>
        <w:t>was obtained.</w:t>
      </w:r>
    </w:p>
    <w:p w14:paraId="08C28C48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2A8C6A1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75"/>
        <w:rPr>
          <w:rFonts w:ascii="Symbol" w:hAnsi="Symbol"/>
          <w:sz w:val="24"/>
        </w:rPr>
      </w:pPr>
      <w:r>
        <w:rPr>
          <w:sz w:val="24"/>
        </w:rPr>
        <w:lastRenderedPageBreak/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standalone children’s barred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1"/>
          <w:sz w:val="24"/>
        </w:rPr>
        <w:t xml:space="preserve"> </w:t>
      </w:r>
      <w:r>
        <w:rPr>
          <w:sz w:val="24"/>
        </w:rPr>
        <w:t>check</w:t>
      </w:r>
      <w:hyperlink w:anchor="_bookmark99" w:history="1">
        <w:r>
          <w:rPr>
            <w:sz w:val="24"/>
            <w:vertAlign w:val="superscript"/>
          </w:rPr>
          <w:t>88</w:t>
        </w:r>
      </w:hyperlink>
    </w:p>
    <w:p w14:paraId="67CFD112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 w:line="285" w:lineRule="auto"/>
        <w:ind w:left="1113" w:right="933"/>
        <w:rPr>
          <w:rFonts w:ascii="Symbol" w:hAnsi="Symbol"/>
          <w:sz w:val="24"/>
        </w:rPr>
      </w:pPr>
      <w:r>
        <w:rPr>
          <w:sz w:val="24"/>
        </w:rPr>
        <w:t>an enhanced DBS check (with children’s barred list check) requested/certificate</w:t>
      </w:r>
      <w:r>
        <w:rPr>
          <w:spacing w:val="-64"/>
          <w:sz w:val="24"/>
        </w:rPr>
        <w:t xml:space="preserve"> </w:t>
      </w:r>
      <w:r>
        <w:rPr>
          <w:sz w:val="24"/>
        </w:rPr>
        <w:t>provided</w:t>
      </w:r>
    </w:p>
    <w:p w14:paraId="2A948704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/>
        <w:ind w:hanging="361"/>
        <w:rPr>
          <w:rFonts w:ascii="Symbol" w:hAnsi="Symbol"/>
          <w:sz w:val="24"/>
        </w:rPr>
      </w:pPr>
      <w:r>
        <w:rPr>
          <w:spacing w:val="-1"/>
          <w:sz w:val="24"/>
        </w:rPr>
        <w:t>a</w:t>
      </w:r>
      <w:r>
        <w:rPr>
          <w:sz w:val="24"/>
        </w:rPr>
        <w:t xml:space="preserve"> </w:t>
      </w:r>
      <w:r>
        <w:rPr>
          <w:spacing w:val="-1"/>
          <w:sz w:val="24"/>
        </w:rPr>
        <w:t>prohibition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from teaching</w:t>
      </w:r>
      <w:r>
        <w:rPr>
          <w:spacing w:val="1"/>
          <w:sz w:val="24"/>
        </w:rPr>
        <w:t xml:space="preserve"> </w:t>
      </w:r>
      <w:r>
        <w:rPr>
          <w:sz w:val="24"/>
        </w:rPr>
        <w:t>check</w:t>
      </w:r>
      <w:r>
        <w:rPr>
          <w:spacing w:val="-45"/>
          <w:sz w:val="24"/>
        </w:rPr>
        <w:t xml:space="preserve"> </w:t>
      </w:r>
      <w:hyperlink w:anchor="_bookmark100" w:history="1">
        <w:r>
          <w:rPr>
            <w:sz w:val="24"/>
            <w:vertAlign w:val="superscript"/>
          </w:rPr>
          <w:t>89</w:t>
        </w:r>
      </w:hyperlink>
    </w:p>
    <w:p w14:paraId="1F0C7860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 w:line="285" w:lineRule="auto"/>
        <w:ind w:left="1113" w:right="1775"/>
        <w:rPr>
          <w:rFonts w:ascii="Symbol" w:hAnsi="Symbol"/>
          <w:sz w:val="24"/>
        </w:rPr>
      </w:pPr>
      <w:r>
        <w:rPr>
          <w:sz w:val="24"/>
        </w:rPr>
        <w:t>further checks on people who have lived or worked outside the UK (see</w:t>
      </w:r>
      <w:r>
        <w:rPr>
          <w:spacing w:val="-64"/>
          <w:sz w:val="24"/>
        </w:rPr>
        <w:t xml:space="preserve"> </w:t>
      </w:r>
      <w:r>
        <w:rPr>
          <w:sz w:val="24"/>
        </w:rPr>
        <w:t>paragraphs 280-285)</w:t>
      </w:r>
    </w:p>
    <w:p w14:paraId="3C72BF2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/>
        <w:ind w:hanging="361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check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qualifications,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required,</w:t>
      </w:r>
      <w:r>
        <w:rPr>
          <w:spacing w:val="-3"/>
          <w:sz w:val="24"/>
        </w:rPr>
        <w:t xml:space="preserve"> </w:t>
      </w:r>
      <w:r>
        <w:rPr>
          <w:sz w:val="24"/>
        </w:rPr>
        <w:t>and,</w:t>
      </w:r>
    </w:p>
    <w:p w14:paraId="191B676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2" w:line="381" w:lineRule="auto"/>
        <w:ind w:left="394" w:right="2001" w:firstLine="360"/>
        <w:rPr>
          <w:rFonts w:ascii="Symbol" w:hAnsi="Symbol"/>
          <w:sz w:val="24"/>
        </w:rPr>
      </w:pPr>
      <w:r>
        <w:rPr>
          <w:sz w:val="24"/>
        </w:rPr>
        <w:t>a check to establish the person’s right to work in the United Kingdom.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addition:</w:t>
      </w:r>
    </w:p>
    <w:p w14:paraId="4B5A8B0C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33"/>
        <w:rPr>
          <w:rFonts w:ascii="Symbol" w:hAnsi="Symbol"/>
          <w:sz w:val="24"/>
        </w:rPr>
      </w:pPr>
      <w:r>
        <w:rPr>
          <w:spacing w:val="-1"/>
          <w:sz w:val="24"/>
        </w:rPr>
        <w:t>colleges</w:t>
      </w:r>
      <w:r>
        <w:rPr>
          <w:spacing w:val="-46"/>
          <w:sz w:val="24"/>
        </w:rPr>
        <w:t xml:space="preserve"> </w:t>
      </w:r>
      <w:hyperlink w:anchor="_bookmark101" w:history="1">
        <w:r>
          <w:rPr>
            <w:spacing w:val="-1"/>
            <w:sz w:val="24"/>
            <w:vertAlign w:val="superscript"/>
          </w:rPr>
          <w:t>90</w:t>
        </w:r>
        <w:r>
          <w:rPr>
            <w:sz w:val="24"/>
          </w:rPr>
          <w:t xml:space="preserve"> </w:t>
        </w:r>
      </w:hyperlink>
      <w:r>
        <w:rPr>
          <w:b/>
          <w:spacing w:val="-1"/>
          <w:sz w:val="24"/>
        </w:rPr>
        <w:t>must</w:t>
      </w:r>
      <w:r>
        <w:rPr>
          <w:b/>
          <w:sz w:val="24"/>
        </w:rPr>
        <w:t xml:space="preserve"> </w:t>
      </w:r>
      <w:r>
        <w:rPr>
          <w:spacing w:val="-1"/>
          <w:sz w:val="24"/>
        </w:rPr>
        <w:t>record whether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z w:val="24"/>
        </w:rPr>
        <w:t xml:space="preserve"> </w:t>
      </w:r>
      <w:r>
        <w:rPr>
          <w:spacing w:val="-1"/>
          <w:sz w:val="24"/>
        </w:rPr>
        <w:t>person’s</w:t>
      </w:r>
      <w:r>
        <w:rPr>
          <w:sz w:val="24"/>
        </w:rPr>
        <w:t xml:space="preserve"> </w:t>
      </w:r>
      <w:r>
        <w:rPr>
          <w:spacing w:val="-1"/>
          <w:sz w:val="24"/>
        </w:rPr>
        <w:t>position</w:t>
      </w:r>
      <w:r>
        <w:rPr>
          <w:spacing w:val="1"/>
          <w:sz w:val="24"/>
        </w:rPr>
        <w:t xml:space="preserve"> </w:t>
      </w:r>
      <w:r>
        <w:rPr>
          <w:sz w:val="24"/>
        </w:rPr>
        <w:t>involves ‘relevant activity’,</w:t>
      </w:r>
    </w:p>
    <w:p w14:paraId="6B9520C6" w14:textId="77777777" w:rsidR="00400008" w:rsidRDefault="002B7DD3">
      <w:pPr>
        <w:pStyle w:val="BodyText"/>
        <w:spacing w:before="54" w:line="288" w:lineRule="auto"/>
        <w:ind w:left="1114" w:right="838"/>
      </w:pPr>
      <w:r>
        <w:t>i.e. regularly caring for, training, supervising or being solely in charge of persons</w:t>
      </w:r>
      <w:r>
        <w:rPr>
          <w:spacing w:val="-64"/>
        </w:rPr>
        <w:t xml:space="preserve"> </w:t>
      </w:r>
      <w:r>
        <w:t>aged</w:t>
      </w:r>
      <w:r>
        <w:rPr>
          <w:spacing w:val="-1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18,</w:t>
      </w:r>
      <w:r>
        <w:rPr>
          <w:spacing w:val="1"/>
        </w:rPr>
        <w:t xml:space="preserve"> </w:t>
      </w:r>
      <w:r>
        <w:t>and</w:t>
      </w:r>
    </w:p>
    <w:p w14:paraId="53174ED4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 w:line="285" w:lineRule="auto"/>
        <w:ind w:right="774"/>
        <w:rPr>
          <w:rFonts w:ascii="Symbol" w:hAnsi="Symbol"/>
          <w:sz w:val="24"/>
        </w:rPr>
      </w:pPr>
      <w:r>
        <w:rPr>
          <w:sz w:val="24"/>
        </w:rPr>
        <w:t xml:space="preserve">independent schools (including academies and free schools) </w:t>
      </w:r>
      <w:r>
        <w:rPr>
          <w:b/>
          <w:sz w:val="24"/>
        </w:rPr>
        <w:t xml:space="preserve">must </w:t>
      </w:r>
      <w:r>
        <w:rPr>
          <w:sz w:val="24"/>
        </w:rPr>
        <w:t>record details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128</w:t>
      </w:r>
      <w:r>
        <w:rPr>
          <w:spacing w:val="-2"/>
          <w:sz w:val="24"/>
        </w:rPr>
        <w:t xml:space="preserve"> </w:t>
      </w:r>
      <w:r>
        <w:rPr>
          <w:sz w:val="24"/>
        </w:rPr>
        <w:t>checks</w:t>
      </w:r>
      <w:r>
        <w:rPr>
          <w:spacing w:val="-2"/>
          <w:sz w:val="24"/>
        </w:rPr>
        <w:t xml:space="preserve"> </w:t>
      </w:r>
      <w:r>
        <w:rPr>
          <w:sz w:val="24"/>
        </w:rPr>
        <w:t>undertaken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positions.</w:t>
      </w:r>
    </w:p>
    <w:p w14:paraId="4038017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40" w:firstLine="0"/>
        <w:rPr>
          <w:sz w:val="24"/>
        </w:rPr>
      </w:pPr>
      <w:r>
        <w:rPr>
          <w:sz w:val="24"/>
        </w:rPr>
        <w:t>The details of an individual should be removed from the single central record once</w:t>
      </w:r>
      <w:r>
        <w:rPr>
          <w:spacing w:val="-64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no longer work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 school</w:t>
      </w:r>
      <w:r>
        <w:rPr>
          <w:spacing w:val="-1"/>
          <w:sz w:val="24"/>
        </w:rPr>
        <w:t xml:space="preserve"> </w:t>
      </w:r>
      <w:r>
        <w:rPr>
          <w:sz w:val="24"/>
        </w:rPr>
        <w:t>or college.</w:t>
      </w:r>
    </w:p>
    <w:p w14:paraId="3F9C3181" w14:textId="77777777" w:rsidR="00400008" w:rsidRDefault="00400008">
      <w:pPr>
        <w:pStyle w:val="BodyText"/>
        <w:spacing w:before="10"/>
        <w:rPr>
          <w:sz w:val="20"/>
        </w:rPr>
      </w:pPr>
    </w:p>
    <w:p w14:paraId="6623F974" w14:textId="77777777" w:rsidR="00400008" w:rsidRDefault="002B7DD3">
      <w:pPr>
        <w:pStyle w:val="Heading4"/>
      </w:pPr>
      <w:bookmarkStart w:id="175" w:name="Non_statutory_information"/>
      <w:bookmarkEnd w:id="175"/>
      <w:r>
        <w:rPr>
          <w:color w:val="104F75"/>
        </w:rPr>
        <w:t>Non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statutory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information</w:t>
      </w:r>
    </w:p>
    <w:p w14:paraId="0D25BDF2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7BF4A87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680" w:firstLine="0"/>
        <w:rPr>
          <w:sz w:val="24"/>
        </w:rPr>
      </w:pPr>
      <w:r>
        <w:rPr>
          <w:sz w:val="24"/>
        </w:rPr>
        <w:t>Schools and colleges are free to record any other information they deem relevant.</w:t>
      </w:r>
      <w:r>
        <w:rPr>
          <w:spacing w:val="-64"/>
          <w:sz w:val="24"/>
        </w:rPr>
        <w:t xml:space="preserve"> </w:t>
      </w:r>
      <w:r>
        <w:rPr>
          <w:sz w:val="24"/>
        </w:rPr>
        <w:t>For example:</w:t>
      </w:r>
    </w:p>
    <w:p w14:paraId="73F0600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line="285" w:lineRule="auto"/>
        <w:ind w:right="1430"/>
        <w:rPr>
          <w:rFonts w:ascii="Symbol" w:hAnsi="Symbol"/>
          <w:sz w:val="24"/>
        </w:rPr>
      </w:pP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informed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duty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disclose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childcare</w:t>
      </w:r>
      <w:r>
        <w:rPr>
          <w:spacing w:val="-1"/>
          <w:sz w:val="24"/>
        </w:rPr>
        <w:t xml:space="preserve"> </w:t>
      </w:r>
      <w:r>
        <w:rPr>
          <w:sz w:val="24"/>
        </w:rPr>
        <w:t>disqualification</w:t>
      </w:r>
      <w:r>
        <w:rPr>
          <w:spacing w:val="-1"/>
          <w:sz w:val="24"/>
        </w:rPr>
        <w:t xml:space="preserve"> </w:t>
      </w:r>
      <w:r>
        <w:rPr>
          <w:sz w:val="24"/>
        </w:rPr>
        <w:t>arrangements</w:t>
      </w:r>
    </w:p>
    <w:p w14:paraId="67A0FBB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/>
        <w:rPr>
          <w:rFonts w:ascii="Symbol" w:hAnsi="Symbol"/>
          <w:sz w:val="24"/>
        </w:rPr>
      </w:pPr>
      <w:r>
        <w:rPr>
          <w:sz w:val="24"/>
        </w:rPr>
        <w:t>checks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volunteers</w:t>
      </w:r>
    </w:p>
    <w:p w14:paraId="25E6134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/>
        <w:rPr>
          <w:rFonts w:ascii="Symbol" w:hAnsi="Symbol"/>
          <w:sz w:val="24"/>
        </w:rPr>
      </w:pPr>
      <w:r>
        <w:rPr>
          <w:sz w:val="24"/>
        </w:rPr>
        <w:t>checks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governors</w:t>
      </w:r>
    </w:p>
    <w:p w14:paraId="067E0BD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r>
        <w:rPr>
          <w:sz w:val="24"/>
        </w:rPr>
        <w:t>dates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safer</w:t>
      </w:r>
      <w:r>
        <w:rPr>
          <w:spacing w:val="-4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undertaken,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2C9925C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2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carried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check.</w:t>
      </w:r>
    </w:p>
    <w:p w14:paraId="0A4B01A3" w14:textId="77777777" w:rsidR="00400008" w:rsidRDefault="00400008">
      <w:pPr>
        <w:pStyle w:val="BodyText"/>
        <w:rPr>
          <w:sz w:val="20"/>
        </w:rPr>
      </w:pPr>
    </w:p>
    <w:p w14:paraId="7A8A827C" w14:textId="68903BA1" w:rsidR="00400008" w:rsidRDefault="002B7DD3">
      <w:pPr>
        <w:pStyle w:val="BodyText"/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5E888EA" wp14:editId="14003F7C">
                <wp:simplePos x="0" y="0"/>
                <wp:positionH relativeFrom="page">
                  <wp:posOffset>720090</wp:posOffset>
                </wp:positionH>
                <wp:positionV relativeFrom="paragraph">
                  <wp:posOffset>200660</wp:posOffset>
                </wp:positionV>
                <wp:extent cx="1828800" cy="7620"/>
                <wp:effectExtent l="0" t="0" r="0" b="0"/>
                <wp:wrapTopAndBottom/>
                <wp:docPr id="1485224873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581C8" id="docshape46" o:spid="_x0000_s1026" style="position:absolute;margin-left:56.7pt;margin-top:15.8pt;width:2in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NggyMH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EBCB8B2" w14:textId="77777777" w:rsidR="00400008" w:rsidRDefault="00400008">
      <w:pPr>
        <w:pStyle w:val="BodyText"/>
        <w:rPr>
          <w:sz w:val="20"/>
        </w:rPr>
      </w:pPr>
    </w:p>
    <w:p w14:paraId="19066300" w14:textId="77777777" w:rsidR="00400008" w:rsidRDefault="00400008">
      <w:pPr>
        <w:pStyle w:val="BodyText"/>
        <w:spacing w:before="8"/>
        <w:rPr>
          <w:sz w:val="29"/>
        </w:rPr>
      </w:pPr>
    </w:p>
    <w:p w14:paraId="2510C4C7" w14:textId="77777777" w:rsidR="00400008" w:rsidRDefault="002B7DD3">
      <w:pPr>
        <w:spacing w:before="100" w:line="256" w:lineRule="auto"/>
        <w:ind w:left="393" w:right="867"/>
        <w:jc w:val="both"/>
        <w:rPr>
          <w:sz w:val="20"/>
        </w:rPr>
      </w:pPr>
      <w:bookmarkStart w:id="176" w:name="_bookmark99"/>
      <w:bookmarkEnd w:id="176"/>
      <w:r>
        <w:rPr>
          <w:sz w:val="20"/>
          <w:vertAlign w:val="superscript"/>
        </w:rPr>
        <w:t>88</w:t>
      </w:r>
      <w:r>
        <w:rPr>
          <w:sz w:val="20"/>
        </w:rPr>
        <w:t xml:space="preserve"> 16-19 Academies, Special Post-16 institutions and Independent Training Providers cannot carry out a</w:t>
      </w:r>
      <w:r>
        <w:rPr>
          <w:spacing w:val="-53"/>
          <w:sz w:val="20"/>
        </w:rPr>
        <w:t xml:space="preserve"> </w:t>
      </w:r>
      <w:r>
        <w:rPr>
          <w:sz w:val="20"/>
        </w:rPr>
        <w:t>separate barred list check and as such, in relation to regulated activity, must always obtain an enhanced</w:t>
      </w:r>
      <w:r>
        <w:rPr>
          <w:spacing w:val="-53"/>
          <w:sz w:val="20"/>
        </w:rPr>
        <w:t xml:space="preserve"> </w:t>
      </w:r>
      <w:r>
        <w:rPr>
          <w:sz w:val="20"/>
        </w:rPr>
        <w:t>DBS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barred</w:t>
      </w:r>
      <w:r>
        <w:rPr>
          <w:spacing w:val="-1"/>
          <w:sz w:val="20"/>
        </w:rPr>
        <w:t xml:space="preserve"> </w:t>
      </w: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check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1"/>
          <w:sz w:val="20"/>
        </w:rPr>
        <w:t xml:space="preserve"> </w:t>
      </w:r>
      <w:r>
        <w:rPr>
          <w:sz w:val="20"/>
        </w:rPr>
        <w:t>required.</w:t>
      </w:r>
    </w:p>
    <w:p w14:paraId="0F59CE9A" w14:textId="77777777" w:rsidR="00400008" w:rsidRDefault="002B7DD3">
      <w:pPr>
        <w:spacing w:line="254" w:lineRule="auto"/>
        <w:ind w:left="393" w:right="1541"/>
        <w:rPr>
          <w:sz w:val="20"/>
        </w:rPr>
      </w:pPr>
      <w:bookmarkStart w:id="177" w:name="_bookmark100"/>
      <w:bookmarkEnd w:id="177"/>
      <w:r>
        <w:rPr>
          <w:sz w:val="20"/>
          <w:vertAlign w:val="superscript"/>
        </w:rPr>
        <w:t>89</w:t>
      </w:r>
      <w:r>
        <w:rPr>
          <w:sz w:val="20"/>
        </w:rPr>
        <w:t xml:space="preserve"> There is no requirement for colleges to record this information, however, as part of the funding</w:t>
      </w:r>
      <w:r>
        <w:rPr>
          <w:spacing w:val="-53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colleges must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robust</w:t>
      </w:r>
      <w:r>
        <w:rPr>
          <w:spacing w:val="-2"/>
          <w:sz w:val="20"/>
        </w:rPr>
        <w:t xml:space="preserve"> </w:t>
      </w:r>
      <w:r>
        <w:rPr>
          <w:sz w:val="20"/>
        </w:rPr>
        <w:t>record</w:t>
      </w:r>
      <w:r>
        <w:rPr>
          <w:spacing w:val="-1"/>
          <w:sz w:val="20"/>
        </w:rPr>
        <w:t xml:space="preserve"> </w:t>
      </w:r>
      <w:r>
        <w:rPr>
          <w:sz w:val="20"/>
        </w:rPr>
        <w:t>keeping</w:t>
      </w:r>
      <w:r>
        <w:rPr>
          <w:spacing w:val="-2"/>
          <w:sz w:val="20"/>
        </w:rPr>
        <w:t xml:space="preserve"> </w:t>
      </w:r>
      <w:r>
        <w:rPr>
          <w:sz w:val="20"/>
        </w:rPr>
        <w:t>procedures in</w:t>
      </w:r>
      <w:r>
        <w:rPr>
          <w:spacing w:val="-2"/>
          <w:sz w:val="20"/>
        </w:rPr>
        <w:t xml:space="preserve"> </w:t>
      </w:r>
      <w:r>
        <w:rPr>
          <w:sz w:val="20"/>
        </w:rPr>
        <w:t>place.</w:t>
      </w:r>
    </w:p>
    <w:p w14:paraId="0357A84A" w14:textId="77777777" w:rsidR="00400008" w:rsidRDefault="002B7DD3">
      <w:pPr>
        <w:spacing w:before="2" w:line="254" w:lineRule="auto"/>
        <w:ind w:left="393" w:right="862"/>
        <w:rPr>
          <w:sz w:val="20"/>
        </w:rPr>
      </w:pPr>
      <w:bookmarkStart w:id="178" w:name="_bookmark101"/>
      <w:bookmarkEnd w:id="178"/>
      <w:r>
        <w:rPr>
          <w:sz w:val="20"/>
          <w:vertAlign w:val="superscript"/>
        </w:rPr>
        <w:t>90</w:t>
      </w:r>
      <w:r>
        <w:rPr>
          <w:sz w:val="20"/>
        </w:rPr>
        <w:t xml:space="preserve"> 16-19 Academies, Special Post-16 institutions and Independent Training Providers are not required to</w:t>
      </w:r>
      <w:r>
        <w:rPr>
          <w:spacing w:val="-53"/>
          <w:sz w:val="20"/>
        </w:rPr>
        <w:t xml:space="preserve"> </w:t>
      </w:r>
      <w:r>
        <w:rPr>
          <w:sz w:val="20"/>
        </w:rPr>
        <w:t>record whether the person’s position involves ‘relevant activity’. However, these providers should have</w:t>
      </w:r>
      <w:r>
        <w:rPr>
          <w:spacing w:val="1"/>
          <w:sz w:val="20"/>
        </w:rPr>
        <w:t xml:space="preserve"> </w:t>
      </w:r>
      <w:r>
        <w:rPr>
          <w:sz w:val="20"/>
        </w:rPr>
        <w:t>robust</w:t>
      </w:r>
      <w:r>
        <w:rPr>
          <w:spacing w:val="-2"/>
          <w:sz w:val="20"/>
        </w:rPr>
        <w:t xml:space="preserve"> </w:t>
      </w:r>
      <w:r>
        <w:rPr>
          <w:sz w:val="20"/>
        </w:rPr>
        <w:t>record</w:t>
      </w:r>
      <w:r>
        <w:rPr>
          <w:spacing w:val="-2"/>
          <w:sz w:val="20"/>
        </w:rPr>
        <w:t xml:space="preserve"> </w:t>
      </w:r>
      <w:r>
        <w:rPr>
          <w:sz w:val="20"/>
        </w:rPr>
        <w:t>keeping</w:t>
      </w:r>
      <w:r>
        <w:rPr>
          <w:spacing w:val="-1"/>
          <w:sz w:val="20"/>
        </w:rPr>
        <w:t xml:space="preserve"> </w:t>
      </w:r>
      <w:r>
        <w:rPr>
          <w:sz w:val="20"/>
        </w:rPr>
        <w:t>procedures in</w:t>
      </w:r>
      <w:r>
        <w:rPr>
          <w:spacing w:val="-1"/>
          <w:sz w:val="20"/>
        </w:rPr>
        <w:t xml:space="preserve"> </w:t>
      </w:r>
      <w:r>
        <w:rPr>
          <w:sz w:val="20"/>
        </w:rPr>
        <w:t>place.</w:t>
      </w:r>
    </w:p>
    <w:p w14:paraId="54DFD727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2A4DDCD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76"/>
        <w:ind w:left="1114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single</w:t>
      </w:r>
      <w:r>
        <w:rPr>
          <w:spacing w:val="-2"/>
          <w:sz w:val="24"/>
        </w:rPr>
        <w:t xml:space="preserve"> </w:t>
      </w:r>
      <w:r>
        <w:rPr>
          <w:sz w:val="24"/>
        </w:rPr>
        <w:t>central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kept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paper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electronic</w:t>
      </w:r>
      <w:r>
        <w:rPr>
          <w:spacing w:val="-3"/>
          <w:sz w:val="24"/>
        </w:rPr>
        <w:t xml:space="preserve"> </w:t>
      </w:r>
      <w:r>
        <w:rPr>
          <w:sz w:val="24"/>
        </w:rPr>
        <w:t>form.</w:t>
      </w:r>
    </w:p>
    <w:p w14:paraId="081D1C1D" w14:textId="77777777" w:rsidR="00400008" w:rsidRDefault="00400008">
      <w:pPr>
        <w:pStyle w:val="BodyText"/>
        <w:spacing w:before="7"/>
        <w:rPr>
          <w:sz w:val="25"/>
        </w:rPr>
      </w:pPr>
    </w:p>
    <w:p w14:paraId="5FCC445F" w14:textId="77777777" w:rsidR="00400008" w:rsidRDefault="002B7DD3">
      <w:pPr>
        <w:pStyle w:val="Heading4"/>
        <w:spacing w:before="1"/>
      </w:pPr>
      <w:bookmarkStart w:id="179" w:name="Multi_Academy_Trusts_(MATS)"/>
      <w:bookmarkEnd w:id="179"/>
      <w:r>
        <w:rPr>
          <w:color w:val="104F75"/>
        </w:rPr>
        <w:t>Multi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Academy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Trusts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(MATS)</w:t>
      </w:r>
    </w:p>
    <w:p w14:paraId="3A67E76C" w14:textId="77777777" w:rsidR="00400008" w:rsidRDefault="00400008">
      <w:pPr>
        <w:pStyle w:val="BodyText"/>
        <w:spacing w:before="9"/>
        <w:rPr>
          <w:b/>
          <w:sz w:val="20"/>
        </w:rPr>
      </w:pPr>
    </w:p>
    <w:p w14:paraId="3F25FE3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" w:line="288" w:lineRule="auto"/>
        <w:ind w:right="668" w:firstLine="0"/>
        <w:rPr>
          <w:sz w:val="24"/>
        </w:rPr>
      </w:pPr>
      <w:r>
        <w:rPr>
          <w:sz w:val="24"/>
        </w:rPr>
        <w:t xml:space="preserve">MATs </w:t>
      </w:r>
      <w:r>
        <w:rPr>
          <w:b/>
          <w:sz w:val="24"/>
        </w:rPr>
        <w:t xml:space="preserve">must </w:t>
      </w:r>
      <w:r>
        <w:rPr>
          <w:sz w:val="24"/>
        </w:rPr>
        <w:t>maintain the single central record detailing checks carried out in each</w:t>
      </w:r>
      <w:r>
        <w:rPr>
          <w:spacing w:val="-64"/>
          <w:sz w:val="24"/>
        </w:rPr>
        <w:t xml:space="preserve"> </w:t>
      </w:r>
      <w:r>
        <w:rPr>
          <w:sz w:val="24"/>
        </w:rPr>
        <w:t>academy within the MAT. Whilst there is no requirement for the MAT to maintain an</w:t>
      </w:r>
      <w:r>
        <w:rPr>
          <w:spacing w:val="1"/>
          <w:sz w:val="24"/>
        </w:rPr>
        <w:t xml:space="preserve"> </w:t>
      </w:r>
      <w:r>
        <w:rPr>
          <w:sz w:val="24"/>
        </w:rPr>
        <w:t>individual record for each academy, the information should be recorded in such a way</w:t>
      </w:r>
      <w:r>
        <w:rPr>
          <w:spacing w:val="1"/>
          <w:sz w:val="24"/>
        </w:rPr>
        <w:t xml:space="preserve"> </w:t>
      </w:r>
      <w:r>
        <w:rPr>
          <w:sz w:val="24"/>
        </w:rPr>
        <w:t>that allows for details for each individual academy to be provided separately, and without</w:t>
      </w:r>
      <w:r>
        <w:rPr>
          <w:spacing w:val="-65"/>
          <w:sz w:val="24"/>
        </w:rPr>
        <w:t xml:space="preserve"> </w:t>
      </w:r>
      <w:r>
        <w:rPr>
          <w:sz w:val="24"/>
        </w:rPr>
        <w:t>delay,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entitled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inspect that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inspectors.</w:t>
      </w:r>
    </w:p>
    <w:p w14:paraId="2F955D1E" w14:textId="77777777" w:rsidR="00400008" w:rsidRDefault="00400008">
      <w:pPr>
        <w:pStyle w:val="BodyText"/>
        <w:spacing w:before="10"/>
        <w:rPr>
          <w:sz w:val="20"/>
        </w:rPr>
      </w:pPr>
    </w:p>
    <w:p w14:paraId="10220E09" w14:textId="77777777" w:rsidR="00400008" w:rsidRDefault="002B7DD3">
      <w:pPr>
        <w:pStyle w:val="Heading4"/>
      </w:pPr>
      <w:bookmarkStart w:id="180" w:name="Retention_of_documents"/>
      <w:bookmarkEnd w:id="180"/>
      <w:r>
        <w:rPr>
          <w:color w:val="104F75"/>
        </w:rPr>
        <w:t>Retention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of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documents</w:t>
      </w:r>
    </w:p>
    <w:p w14:paraId="05812359" w14:textId="77777777" w:rsidR="00400008" w:rsidRDefault="00400008">
      <w:pPr>
        <w:pStyle w:val="BodyText"/>
        <w:rPr>
          <w:b/>
          <w:sz w:val="26"/>
        </w:rPr>
      </w:pPr>
    </w:p>
    <w:p w14:paraId="4635CA06" w14:textId="77777777" w:rsidR="00400008" w:rsidRDefault="00400008">
      <w:pPr>
        <w:pStyle w:val="BodyText"/>
        <w:spacing w:before="1"/>
        <w:rPr>
          <w:b/>
          <w:sz w:val="34"/>
        </w:rPr>
      </w:pPr>
    </w:p>
    <w:p w14:paraId="189426F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812" w:firstLine="0"/>
        <w:rPr>
          <w:sz w:val="24"/>
        </w:rPr>
      </w:pPr>
      <w:r>
        <w:rPr>
          <w:sz w:val="24"/>
        </w:rPr>
        <w:t>Copies of documents used to verify the successful candidate’s identity, right to</w:t>
      </w:r>
      <w:r>
        <w:rPr>
          <w:spacing w:val="1"/>
          <w:sz w:val="24"/>
        </w:rPr>
        <w:t xml:space="preserve"> </w:t>
      </w:r>
      <w:r>
        <w:rPr>
          <w:sz w:val="24"/>
        </w:rPr>
        <w:t>work and required qualifications should be kept on their personnel file as per the advice</w:t>
      </w:r>
      <w:r>
        <w:rPr>
          <w:spacing w:val="-64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paragraph 232.</w:t>
      </w:r>
    </w:p>
    <w:p w14:paraId="06A7A2F5" w14:textId="77777777" w:rsidR="00400008" w:rsidRDefault="002B7DD3">
      <w:pPr>
        <w:pStyle w:val="BodyText"/>
        <w:spacing w:before="120" w:line="288" w:lineRule="auto"/>
        <w:ind w:left="394" w:right="623"/>
      </w:pPr>
      <w:r>
        <w:t>Copies of DBS certificates and records of criminal information disclosed by the candidate</w:t>
      </w:r>
      <w:r>
        <w:rPr>
          <w:spacing w:val="-64"/>
        </w:rPr>
        <w:t xml:space="preserve"> </w:t>
      </w:r>
      <w:r>
        <w:t>are covered by UK GDPR/DPA 2018 Article 10. To help schools and colleges comply</w:t>
      </w:r>
      <w:r>
        <w:rPr>
          <w:spacing w:val="1"/>
        </w:rPr>
        <w:t xml:space="preserve"> </w:t>
      </w:r>
      <w:r>
        <w:t>with the requirements of the Data Protection Act 2018, when a school or college chooses</w:t>
      </w:r>
      <w:r>
        <w:rPr>
          <w:spacing w:val="-64"/>
        </w:rPr>
        <w:t xml:space="preserve"> </w:t>
      </w:r>
      <w:r>
        <w:t>to retain a copy, there should be a valid reason for doing so and it should not be kept for</w:t>
      </w:r>
      <w:r>
        <w:rPr>
          <w:spacing w:val="1"/>
        </w:rPr>
        <w:t xml:space="preserve"> </w:t>
      </w:r>
      <w:r>
        <w:t>longer than six months. When the information is destroyed a school or college may keep</w:t>
      </w:r>
      <w:r>
        <w:rPr>
          <w:spacing w:val="1"/>
        </w:rPr>
        <w:t xml:space="preserve"> </w:t>
      </w:r>
      <w:r>
        <w:t>a record of the fact that vetting was carried out, the result and the recruitment decision</w:t>
      </w:r>
      <w:r>
        <w:rPr>
          <w:spacing w:val="1"/>
        </w:rPr>
        <w:t xml:space="preserve"> </w:t>
      </w:r>
      <w:r>
        <w:t>taken if they choose to.</w:t>
      </w:r>
      <w:r>
        <w:rPr>
          <w:spacing w:val="1"/>
        </w:rPr>
        <w:t xml:space="preserve"> </w:t>
      </w:r>
      <w:r>
        <w:t xml:space="preserve">Schools and colleges </w:t>
      </w:r>
      <w:r>
        <w:rPr>
          <w:b/>
        </w:rPr>
        <w:t xml:space="preserve">do not have </w:t>
      </w:r>
      <w:r>
        <w:t xml:space="preserve">to keep copies </w:t>
      </w:r>
      <w:r>
        <w:t>of DBS</w:t>
      </w:r>
      <w:r>
        <w:rPr>
          <w:spacing w:val="1"/>
        </w:rPr>
        <w:t xml:space="preserve"> </w:t>
      </w:r>
      <w:r>
        <w:t>certificates,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fulfil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maintaining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record.</w:t>
      </w:r>
    </w:p>
    <w:p w14:paraId="68234095" w14:textId="77777777" w:rsidR="00400008" w:rsidRDefault="00400008">
      <w:pPr>
        <w:pStyle w:val="BodyText"/>
        <w:rPr>
          <w:sz w:val="26"/>
        </w:rPr>
      </w:pPr>
    </w:p>
    <w:p w14:paraId="2B717B15" w14:textId="77777777" w:rsidR="00400008" w:rsidRDefault="00400008">
      <w:pPr>
        <w:pStyle w:val="BodyText"/>
        <w:spacing w:before="8"/>
        <w:rPr>
          <w:sz w:val="23"/>
        </w:rPr>
      </w:pPr>
    </w:p>
    <w:p w14:paraId="3B8B9E2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/>
        <w:ind w:left="1114"/>
        <w:rPr>
          <w:sz w:val="24"/>
        </w:rPr>
      </w:pP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handling</w:t>
      </w:r>
      <w:r>
        <w:rPr>
          <w:spacing w:val="-3"/>
          <w:sz w:val="24"/>
        </w:rPr>
        <w:t xml:space="preserve"> </w:t>
      </w:r>
      <w:r>
        <w:rPr>
          <w:sz w:val="24"/>
        </w:rPr>
        <w:t>DBS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color w:val="0000FF"/>
          <w:spacing w:val="-3"/>
          <w:sz w:val="24"/>
        </w:rPr>
        <w:t xml:space="preserve"> </w:t>
      </w:r>
      <w:hyperlink r:id="rId232">
        <w:r>
          <w:rPr>
            <w:color w:val="0000FF"/>
            <w:sz w:val="24"/>
            <w:u w:val="single" w:color="0000FF"/>
          </w:rPr>
          <w:t>GOV.UK</w:t>
        </w:r>
      </w:hyperlink>
      <w:r>
        <w:rPr>
          <w:sz w:val="24"/>
        </w:rPr>
        <w:t>.</w:t>
      </w:r>
    </w:p>
    <w:p w14:paraId="763E5F75" w14:textId="77777777" w:rsidR="00400008" w:rsidRDefault="00400008">
      <w:pPr>
        <w:pStyle w:val="BodyText"/>
        <w:rPr>
          <w:sz w:val="20"/>
        </w:rPr>
      </w:pPr>
    </w:p>
    <w:p w14:paraId="51E0F4ED" w14:textId="77777777" w:rsidR="00400008" w:rsidRDefault="00400008">
      <w:pPr>
        <w:pStyle w:val="BodyText"/>
        <w:spacing w:before="6"/>
        <w:rPr>
          <w:sz w:val="18"/>
        </w:rPr>
      </w:pPr>
    </w:p>
    <w:p w14:paraId="3E2117D1" w14:textId="77777777" w:rsidR="00400008" w:rsidRDefault="002B7DD3">
      <w:pPr>
        <w:pStyle w:val="Heading2"/>
        <w:numPr>
          <w:ilvl w:val="0"/>
          <w:numId w:val="12"/>
        </w:numPr>
        <w:tabs>
          <w:tab w:val="left" w:pos="838"/>
        </w:tabs>
        <w:spacing w:before="90"/>
        <w:ind w:left="394" w:right="1001" w:firstLine="0"/>
      </w:pPr>
      <w:bookmarkStart w:id="181" w:name="iii._Other_checks_that_may_be_necessary_"/>
      <w:bookmarkStart w:id="182" w:name="_bookmark102"/>
      <w:bookmarkEnd w:id="181"/>
      <w:bookmarkEnd w:id="182"/>
      <w:r>
        <w:rPr>
          <w:color w:val="104F75"/>
        </w:rPr>
        <w:t>Other checks that may be necessary for staff, volunteers</w:t>
      </w:r>
      <w:r>
        <w:rPr>
          <w:color w:val="104F75"/>
          <w:spacing w:val="-86"/>
        </w:rPr>
        <w:t xml:space="preserve"> </w:t>
      </w:r>
      <w:r>
        <w:rPr>
          <w:color w:val="104F75"/>
        </w:rPr>
        <w:t>and others, including the responsibilities on schools and</w:t>
      </w:r>
      <w:r>
        <w:rPr>
          <w:color w:val="104F75"/>
          <w:spacing w:val="1"/>
        </w:rPr>
        <w:t xml:space="preserve"> </w:t>
      </w:r>
      <w:r>
        <w:rPr>
          <w:color w:val="104F75"/>
        </w:rPr>
        <w:t>colleges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for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children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in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other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settings</w:t>
      </w:r>
    </w:p>
    <w:p w14:paraId="169B801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1" w:line="288" w:lineRule="auto"/>
        <w:ind w:left="393" w:right="945" w:firstLine="0"/>
        <w:rPr>
          <w:sz w:val="24"/>
        </w:rPr>
      </w:pPr>
      <w:r>
        <w:rPr>
          <w:sz w:val="24"/>
        </w:rPr>
        <w:t>This section sets out other legal requirements i.e. ‘must’ do or as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‘should’ do for individuals who have lived or worked outside the UK; agency and third-</w:t>
      </w:r>
      <w:r>
        <w:rPr>
          <w:spacing w:val="-64"/>
          <w:sz w:val="24"/>
        </w:rPr>
        <w:t xml:space="preserve"> </w:t>
      </w:r>
      <w:r>
        <w:rPr>
          <w:sz w:val="24"/>
        </w:rPr>
        <w:t>party staff; contractors; trainee teachers; volunteers; governors and proprietors. It also</w:t>
      </w:r>
      <w:r>
        <w:rPr>
          <w:spacing w:val="-64"/>
          <w:sz w:val="24"/>
        </w:rPr>
        <w:t xml:space="preserve"> </w:t>
      </w:r>
      <w:r>
        <w:rPr>
          <w:sz w:val="24"/>
        </w:rPr>
        <w:t>sets out responsibilities placed on schools and colleges in relation to other settings,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1"/>
          <w:sz w:val="24"/>
        </w:rPr>
        <w:t xml:space="preserve"> </w:t>
      </w:r>
      <w:r>
        <w:rPr>
          <w:sz w:val="24"/>
        </w:rPr>
        <w:t>provision,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host families.</w:t>
      </w:r>
    </w:p>
    <w:p w14:paraId="668E0A62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7231407E" w14:textId="77777777" w:rsidR="00400008" w:rsidRDefault="002B7DD3">
      <w:pPr>
        <w:pStyle w:val="Heading3"/>
        <w:spacing w:before="75"/>
      </w:pPr>
      <w:bookmarkStart w:id="183" w:name="Individuals_who_have_lived_or_worked_out"/>
      <w:bookmarkEnd w:id="183"/>
      <w:r>
        <w:rPr>
          <w:color w:val="104F75"/>
        </w:rPr>
        <w:lastRenderedPageBreak/>
        <w:t>Individuals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who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have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lived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or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worked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outside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the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UK</w:t>
      </w:r>
    </w:p>
    <w:p w14:paraId="66841B6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81"/>
          <w:tab w:val="left" w:pos="1182"/>
        </w:tabs>
        <w:spacing w:before="240" w:line="288" w:lineRule="auto"/>
        <w:ind w:right="625" w:firstLine="0"/>
        <w:rPr>
          <w:sz w:val="24"/>
        </w:rPr>
      </w:pPr>
      <w:r>
        <w:rPr>
          <w:spacing w:val="-1"/>
          <w:sz w:val="24"/>
        </w:rPr>
        <w:t xml:space="preserve">Individuals who have lived or worked outside </w:t>
      </w:r>
      <w:r>
        <w:rPr>
          <w:sz w:val="24"/>
        </w:rPr>
        <w:t xml:space="preserve">the UK </w:t>
      </w:r>
      <w:r>
        <w:rPr>
          <w:b/>
          <w:sz w:val="24"/>
        </w:rPr>
        <w:t xml:space="preserve">must </w:t>
      </w:r>
      <w:hyperlink w:anchor="_bookmark103" w:history="1">
        <w:r>
          <w:rPr>
            <w:sz w:val="24"/>
            <w:vertAlign w:val="superscript"/>
          </w:rPr>
          <w:t>91</w:t>
        </w:r>
        <w:r>
          <w:rPr>
            <w:sz w:val="24"/>
          </w:rPr>
          <w:t xml:space="preserve"> </w:t>
        </w:r>
      </w:hyperlink>
      <w:r>
        <w:rPr>
          <w:sz w:val="24"/>
        </w:rPr>
        <w:t>undergo the same</w:t>
      </w:r>
      <w:r>
        <w:rPr>
          <w:spacing w:val="1"/>
          <w:sz w:val="24"/>
        </w:rPr>
        <w:t xml:space="preserve"> </w:t>
      </w:r>
      <w:r>
        <w:rPr>
          <w:sz w:val="24"/>
        </w:rPr>
        <w:t>checks as all other staff in schools or colleges (set out in paragraphs 232). This includes</w:t>
      </w:r>
      <w:r>
        <w:rPr>
          <w:spacing w:val="1"/>
          <w:sz w:val="24"/>
        </w:rPr>
        <w:t xml:space="preserve"> </w:t>
      </w:r>
      <w:r>
        <w:rPr>
          <w:sz w:val="24"/>
        </w:rPr>
        <w:t>obtaining (via the applicant) an enhanced DBS certificate (including children’s barred list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 for those who will be engaging in regulated activity) even if the individual has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 xml:space="preserve">never been to the UK. In addition, schools and colleges </w:t>
      </w:r>
      <w:r>
        <w:rPr>
          <w:b/>
          <w:sz w:val="24"/>
        </w:rPr>
        <w:t xml:space="preserve">must </w:t>
      </w:r>
      <w:hyperlink w:anchor="_bookmark104" w:history="1">
        <w:r>
          <w:rPr>
            <w:sz w:val="24"/>
            <w:vertAlign w:val="superscript"/>
          </w:rPr>
          <w:t>92</w:t>
        </w:r>
        <w:r>
          <w:rPr>
            <w:sz w:val="24"/>
          </w:rPr>
          <w:t xml:space="preserve"> </w:t>
        </w:r>
      </w:hyperlink>
      <w:r>
        <w:rPr>
          <w:sz w:val="24"/>
        </w:rPr>
        <w:t>make any further checks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they think appropriate </w:t>
      </w:r>
      <w:r>
        <w:rPr>
          <w:sz w:val="24"/>
        </w:rPr>
        <w:t>so that any relevant events that occurred outside the UK can be</w:t>
      </w:r>
      <w:r>
        <w:rPr>
          <w:spacing w:val="1"/>
          <w:sz w:val="24"/>
        </w:rPr>
        <w:t xml:space="preserve"> </w:t>
      </w:r>
      <w:r>
        <w:rPr>
          <w:sz w:val="24"/>
        </w:rPr>
        <w:t>considered. Following the UK’s exit from the EU, schools and colleges should apply the</w:t>
      </w:r>
      <w:r>
        <w:rPr>
          <w:spacing w:val="1"/>
          <w:sz w:val="24"/>
        </w:rPr>
        <w:t xml:space="preserve"> </w:t>
      </w:r>
      <w:r>
        <w:rPr>
          <w:sz w:val="24"/>
        </w:rPr>
        <w:t>same approach for</w:t>
      </w:r>
      <w:r>
        <w:rPr>
          <w:spacing w:val="1"/>
          <w:sz w:val="24"/>
        </w:rPr>
        <w:t xml:space="preserve"> </w:t>
      </w:r>
      <w:r>
        <w:rPr>
          <w:sz w:val="24"/>
        </w:rPr>
        <w:t>any individuals who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lived or</w:t>
      </w:r>
      <w:r>
        <w:rPr>
          <w:spacing w:val="1"/>
          <w:sz w:val="24"/>
        </w:rPr>
        <w:t xml:space="preserve"> </w:t>
      </w:r>
      <w:r>
        <w:rPr>
          <w:sz w:val="24"/>
        </w:rPr>
        <w:t>worked outside</w:t>
      </w:r>
      <w:r>
        <w:rPr>
          <w:spacing w:val="1"/>
          <w:sz w:val="24"/>
        </w:rPr>
        <w:t xml:space="preserve"> </w:t>
      </w:r>
      <w:r>
        <w:rPr>
          <w:sz w:val="24"/>
        </w:rPr>
        <w:t>the UK regardless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whether</w:t>
      </w:r>
      <w:r>
        <w:rPr>
          <w:spacing w:val="-2"/>
          <w:sz w:val="24"/>
        </w:rPr>
        <w:t xml:space="preserve"> </w:t>
      </w:r>
      <w:r>
        <w:rPr>
          <w:sz w:val="24"/>
        </w:rPr>
        <w:t>or not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 EEA</w:t>
      </w:r>
      <w:r>
        <w:rPr>
          <w:spacing w:val="-1"/>
          <w:sz w:val="24"/>
        </w:rPr>
        <w:t xml:space="preserve"> </w:t>
      </w:r>
      <w:r>
        <w:rPr>
          <w:sz w:val="24"/>
        </w:rPr>
        <w:t>country 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world.</w:t>
      </w:r>
    </w:p>
    <w:p w14:paraId="751B50F2" w14:textId="77777777" w:rsidR="00400008" w:rsidRDefault="002B7DD3">
      <w:pPr>
        <w:pStyle w:val="BodyText"/>
        <w:spacing w:before="121"/>
        <w:ind w:left="528"/>
      </w:pPr>
      <w:r>
        <w:t>These</w:t>
      </w:r>
      <w:r>
        <w:rPr>
          <w:spacing w:val="-5"/>
        </w:rPr>
        <w:t xml:space="preserve"> </w:t>
      </w:r>
      <w:r>
        <w:t>checks</w:t>
      </w:r>
      <w:r>
        <w:rPr>
          <w:spacing w:val="-4"/>
        </w:rPr>
        <w:t xml:space="preserve"> </w:t>
      </w:r>
      <w:r>
        <w:rPr>
          <w:b/>
        </w:rPr>
        <w:t>could</w:t>
      </w:r>
      <w:r>
        <w:rPr>
          <w:b/>
          <w:spacing w:val="-5"/>
        </w:rPr>
        <w:t xml:space="preserve"> </w:t>
      </w:r>
      <w:r>
        <w:t>include,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available:</w:t>
      </w:r>
    </w:p>
    <w:p w14:paraId="33FD45A8" w14:textId="77777777" w:rsidR="00400008" w:rsidRDefault="00400008">
      <w:pPr>
        <w:pStyle w:val="BodyText"/>
        <w:spacing w:before="7"/>
        <w:rPr>
          <w:sz w:val="25"/>
        </w:rPr>
      </w:pPr>
    </w:p>
    <w:p w14:paraId="16660DA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0" w:line="285" w:lineRule="auto"/>
        <w:ind w:right="933"/>
        <w:rPr>
          <w:rFonts w:ascii="Symbol" w:hAnsi="Symbol"/>
          <w:sz w:val="24"/>
        </w:rPr>
      </w:pPr>
      <w:r>
        <w:rPr>
          <w:sz w:val="24"/>
        </w:rPr>
        <w:t>criminal records checks for overseas applicants - Home Office guidance can be</w:t>
      </w:r>
      <w:r>
        <w:rPr>
          <w:spacing w:val="-64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color w:val="0000FF"/>
          <w:sz w:val="24"/>
        </w:rPr>
        <w:t xml:space="preserve"> </w:t>
      </w:r>
      <w:hyperlink r:id="rId233">
        <w:r>
          <w:rPr>
            <w:color w:val="0000FF"/>
            <w:sz w:val="24"/>
            <w:u w:val="single" w:color="0000FF"/>
          </w:rPr>
          <w:t>GOV.UK</w:t>
        </w:r>
      </w:hyperlink>
      <w:r>
        <w:rPr>
          <w:sz w:val="24"/>
        </w:rPr>
        <w:t>; and for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positions</w:t>
      </w:r>
    </w:p>
    <w:p w14:paraId="6427A94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 w:line="288" w:lineRule="auto"/>
        <w:ind w:right="614"/>
        <w:rPr>
          <w:rFonts w:ascii="Symbol" w:hAnsi="Symbol"/>
          <w:sz w:val="24"/>
        </w:rPr>
      </w:pPr>
      <w:r>
        <w:rPr>
          <w:sz w:val="24"/>
        </w:rPr>
        <w:t>obtaining a letter (via the applicant) from the professional regulating authority (this</w:t>
      </w:r>
      <w:r>
        <w:rPr>
          <w:spacing w:val="1"/>
          <w:sz w:val="24"/>
        </w:rPr>
        <w:t xml:space="preserve"> </w:t>
      </w:r>
      <w:r>
        <w:rPr>
          <w:sz w:val="24"/>
        </w:rPr>
        <w:t>is often the Department/Ministry of Education but varies across the world) in the</w:t>
      </w:r>
      <w:r>
        <w:rPr>
          <w:spacing w:val="1"/>
          <w:sz w:val="24"/>
        </w:rPr>
        <w:t xml:space="preserve"> </w:t>
      </w:r>
      <w:r>
        <w:rPr>
          <w:sz w:val="24"/>
        </w:rPr>
        <w:t>country (or countries) in which the applicant has worked confirming that they have</w:t>
      </w:r>
      <w:r>
        <w:rPr>
          <w:spacing w:val="1"/>
          <w:sz w:val="24"/>
        </w:rPr>
        <w:t xml:space="preserve"> </w:t>
      </w:r>
      <w:r>
        <w:rPr>
          <w:sz w:val="24"/>
        </w:rPr>
        <w:t>not imposed any sanctions</w:t>
      </w:r>
      <w:r>
        <w:rPr>
          <w:spacing w:val="1"/>
          <w:sz w:val="24"/>
        </w:rPr>
        <w:t xml:space="preserve"> </w:t>
      </w:r>
      <w:r>
        <w:rPr>
          <w:sz w:val="24"/>
        </w:rPr>
        <w:t>or restrictions,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or that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are aware of any</w:t>
      </w:r>
      <w:r>
        <w:rPr>
          <w:spacing w:val="1"/>
          <w:sz w:val="24"/>
        </w:rPr>
        <w:t xml:space="preserve"> </w:t>
      </w:r>
      <w:r>
        <w:rPr>
          <w:sz w:val="24"/>
        </w:rPr>
        <w:t>reason why they may be unsuitable to teach. Applicants can find contact details of</w:t>
      </w:r>
      <w:r>
        <w:rPr>
          <w:spacing w:val="-64"/>
          <w:sz w:val="24"/>
        </w:rPr>
        <w:t xml:space="preserve"> </w:t>
      </w:r>
      <w:r>
        <w:rPr>
          <w:sz w:val="24"/>
        </w:rPr>
        <w:t>regulatory bodies in the EU/EEA and Switzerland on the</w:t>
      </w:r>
      <w:r>
        <w:rPr>
          <w:color w:val="0000FF"/>
          <w:sz w:val="24"/>
        </w:rPr>
        <w:t xml:space="preserve"> </w:t>
      </w:r>
      <w:hyperlink r:id="rId234">
        <w:r>
          <w:rPr>
            <w:color w:val="0000FF"/>
            <w:sz w:val="24"/>
            <w:u w:val="single" w:color="0000FF"/>
          </w:rPr>
          <w:t>Regulated Professions</w:t>
        </w:r>
      </w:hyperlink>
      <w:r>
        <w:rPr>
          <w:color w:val="0000FF"/>
          <w:spacing w:val="1"/>
          <w:sz w:val="24"/>
        </w:rPr>
        <w:t xml:space="preserve"> </w:t>
      </w:r>
      <w:hyperlink r:id="rId235">
        <w:r>
          <w:rPr>
            <w:color w:val="0000FF"/>
            <w:sz w:val="24"/>
            <w:u w:val="single" w:color="0000FF"/>
          </w:rPr>
          <w:t>database</w:t>
        </w:r>
      </w:hyperlink>
      <w:r>
        <w:rPr>
          <w:sz w:val="24"/>
        </w:rPr>
        <w:t>. Whilst the safeguarding and qualified teacher status (QTS) processes</w:t>
      </w:r>
      <w:r>
        <w:rPr>
          <w:spacing w:val="1"/>
          <w:sz w:val="24"/>
        </w:rPr>
        <w:t xml:space="preserve"> </w:t>
      </w:r>
      <w:r>
        <w:rPr>
          <w:sz w:val="24"/>
        </w:rPr>
        <w:t>are different it is likely that this information will be obtained from the same place,</w:t>
      </w:r>
      <w:r>
        <w:rPr>
          <w:spacing w:val="1"/>
          <w:sz w:val="24"/>
        </w:rPr>
        <w:t xml:space="preserve"> </w:t>
      </w:r>
      <w:r>
        <w:rPr>
          <w:sz w:val="24"/>
        </w:rPr>
        <w:t>therefore applicants can also contact the</w:t>
      </w:r>
      <w:r>
        <w:rPr>
          <w:color w:val="0000FF"/>
          <w:sz w:val="24"/>
        </w:rPr>
        <w:t xml:space="preserve"> </w:t>
      </w:r>
      <w:hyperlink r:id="rId236">
        <w:r>
          <w:rPr>
            <w:color w:val="0000FF"/>
            <w:sz w:val="24"/>
            <w:u w:val="single" w:color="0000FF"/>
          </w:rPr>
          <w:t>UK Centre for Professional Qualifications</w:t>
        </w:r>
      </w:hyperlink>
      <w:r>
        <w:rPr>
          <w:color w:val="0000FF"/>
          <w:spacing w:val="-64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signpost them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EEA regulatory</w:t>
      </w:r>
      <w:r>
        <w:rPr>
          <w:spacing w:val="-1"/>
          <w:sz w:val="24"/>
        </w:rPr>
        <w:t xml:space="preserve"> </w:t>
      </w:r>
      <w:r>
        <w:rPr>
          <w:sz w:val="24"/>
        </w:rPr>
        <w:t>body.</w:t>
      </w:r>
    </w:p>
    <w:p w14:paraId="6095ACD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15" w:line="288" w:lineRule="auto"/>
        <w:ind w:left="393" w:right="1146" w:firstLine="0"/>
        <w:rPr>
          <w:sz w:val="24"/>
        </w:rPr>
      </w:pPr>
      <w:r>
        <w:rPr>
          <w:b/>
          <w:sz w:val="24"/>
        </w:rPr>
        <w:t>Where available</w:t>
      </w:r>
      <w:r>
        <w:rPr>
          <w:sz w:val="24"/>
        </w:rPr>
        <w:t>, such evidence can be considered together with information</w:t>
      </w:r>
      <w:r>
        <w:rPr>
          <w:spacing w:val="-64"/>
          <w:sz w:val="24"/>
        </w:rPr>
        <w:t xml:space="preserve"> </w:t>
      </w:r>
      <w:r>
        <w:rPr>
          <w:sz w:val="24"/>
        </w:rPr>
        <w:t>obtained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pre-appointment</w:t>
      </w:r>
      <w:r>
        <w:rPr>
          <w:spacing w:val="-2"/>
          <w:sz w:val="24"/>
        </w:rPr>
        <w:t xml:space="preserve"> </w:t>
      </w:r>
      <w:r>
        <w:rPr>
          <w:sz w:val="24"/>
        </w:rPr>
        <w:t>checks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assess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suitability.</w:t>
      </w:r>
    </w:p>
    <w:p w14:paraId="69144F6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line="288" w:lineRule="auto"/>
        <w:ind w:left="393" w:right="1308" w:firstLine="0"/>
        <w:jc w:val="both"/>
        <w:rPr>
          <w:sz w:val="24"/>
        </w:rPr>
      </w:pPr>
      <w:r>
        <w:rPr>
          <w:b/>
          <w:sz w:val="24"/>
        </w:rPr>
        <w:t xml:space="preserve">Where this information is not available </w:t>
      </w:r>
      <w:r>
        <w:rPr>
          <w:sz w:val="24"/>
        </w:rPr>
        <w:t>schools and colleges should seek</w:t>
      </w:r>
      <w:r>
        <w:rPr>
          <w:spacing w:val="-64"/>
          <w:sz w:val="24"/>
        </w:rPr>
        <w:t xml:space="preserve"> </w:t>
      </w:r>
      <w:r>
        <w:rPr>
          <w:sz w:val="24"/>
        </w:rPr>
        <w:t>alternative methods of checking suitability and or undertake a risk assessment that</w:t>
      </w:r>
      <w:r>
        <w:rPr>
          <w:spacing w:val="-64"/>
          <w:sz w:val="24"/>
        </w:rPr>
        <w:t xml:space="preserve"> </w:t>
      </w:r>
      <w:r>
        <w:rPr>
          <w:sz w:val="24"/>
        </w:rPr>
        <w:t>supports</w:t>
      </w:r>
      <w:r>
        <w:rPr>
          <w:spacing w:val="-3"/>
          <w:sz w:val="24"/>
        </w:rPr>
        <w:t xml:space="preserve"> </w:t>
      </w:r>
      <w:r>
        <w:rPr>
          <w:sz w:val="24"/>
        </w:rPr>
        <w:t>informed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making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proceed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appointment.</w:t>
      </w:r>
    </w:p>
    <w:p w14:paraId="4B361A9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12" w:firstLine="0"/>
        <w:rPr>
          <w:sz w:val="24"/>
        </w:rPr>
      </w:pPr>
      <w:r>
        <w:rPr>
          <w:sz w:val="24"/>
        </w:rPr>
        <w:t>Although sanctions and restrictions imposed by another regulating authority do not</w:t>
      </w:r>
      <w:r>
        <w:rPr>
          <w:spacing w:val="-64"/>
          <w:sz w:val="24"/>
        </w:rPr>
        <w:t xml:space="preserve"> </w:t>
      </w:r>
      <w:r>
        <w:rPr>
          <w:sz w:val="24"/>
        </w:rPr>
        <w:t>prevent a person from taking up teaching positions in England, schools and colleges</w:t>
      </w:r>
      <w:r>
        <w:rPr>
          <w:spacing w:val="1"/>
          <w:sz w:val="24"/>
        </w:rPr>
        <w:t xml:space="preserve"> </w:t>
      </w:r>
      <w:r>
        <w:rPr>
          <w:sz w:val="24"/>
        </w:rPr>
        <w:t>should consider the circumstances that led to the restriction or sanction being imposed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considering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candidate’s</w:t>
      </w:r>
      <w:r>
        <w:rPr>
          <w:spacing w:val="-3"/>
          <w:sz w:val="24"/>
        </w:rPr>
        <w:t xml:space="preserve"> </w:t>
      </w:r>
      <w:r>
        <w:rPr>
          <w:sz w:val="24"/>
        </w:rPr>
        <w:t>suitability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employment.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</w:p>
    <w:p w14:paraId="75A6472D" w14:textId="77777777" w:rsidR="00400008" w:rsidRDefault="00400008">
      <w:pPr>
        <w:pStyle w:val="BodyText"/>
        <w:rPr>
          <w:sz w:val="20"/>
        </w:rPr>
      </w:pPr>
    </w:p>
    <w:p w14:paraId="07057805" w14:textId="2E3AF5B6" w:rsidR="00400008" w:rsidRDefault="002B7DD3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4D93519" wp14:editId="3CC6B5D8">
                <wp:simplePos x="0" y="0"/>
                <wp:positionH relativeFrom="page">
                  <wp:posOffset>720090</wp:posOffset>
                </wp:positionH>
                <wp:positionV relativeFrom="paragraph">
                  <wp:posOffset>162560</wp:posOffset>
                </wp:positionV>
                <wp:extent cx="1828800" cy="7620"/>
                <wp:effectExtent l="0" t="0" r="0" b="0"/>
                <wp:wrapTopAndBottom/>
                <wp:docPr id="1647706721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0BC9A" id="docshape47" o:spid="_x0000_s1026" style="position:absolute;margin-left:56.7pt;margin-top:12.8pt;width:2in;height:.6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ELjJPP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7DA163B" w14:textId="77777777" w:rsidR="00400008" w:rsidRDefault="00400008">
      <w:pPr>
        <w:pStyle w:val="BodyText"/>
        <w:rPr>
          <w:sz w:val="20"/>
        </w:rPr>
      </w:pPr>
    </w:p>
    <w:p w14:paraId="0493BB0A" w14:textId="77777777" w:rsidR="00400008" w:rsidRDefault="00400008">
      <w:pPr>
        <w:pStyle w:val="BodyText"/>
        <w:spacing w:before="8"/>
        <w:rPr>
          <w:sz w:val="29"/>
        </w:rPr>
      </w:pPr>
    </w:p>
    <w:p w14:paraId="327B2DCC" w14:textId="77777777" w:rsidR="00400008" w:rsidRDefault="002B7DD3">
      <w:pPr>
        <w:spacing w:before="100" w:line="256" w:lineRule="auto"/>
        <w:ind w:left="393" w:right="1240"/>
        <w:rPr>
          <w:sz w:val="20"/>
        </w:rPr>
      </w:pPr>
      <w:bookmarkStart w:id="184" w:name="_bookmark103"/>
      <w:bookmarkEnd w:id="184"/>
      <w:r>
        <w:rPr>
          <w:sz w:val="20"/>
          <w:vertAlign w:val="superscript"/>
        </w:rPr>
        <w:t>91</w:t>
      </w:r>
      <w:r>
        <w:rPr>
          <w:sz w:val="20"/>
        </w:rPr>
        <w:t xml:space="preserve"> 16-19 Academies, Special Post-16 institutions and Independent Training Providers should ensure</w:t>
      </w:r>
      <w:r>
        <w:rPr>
          <w:spacing w:val="-53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1"/>
          <w:sz w:val="20"/>
        </w:rPr>
        <w:t xml:space="preserve"> </w:t>
      </w:r>
      <w:r>
        <w:rPr>
          <w:sz w:val="20"/>
        </w:rPr>
        <w:t>undergo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same</w:t>
      </w:r>
      <w:r>
        <w:rPr>
          <w:spacing w:val="-1"/>
          <w:sz w:val="20"/>
        </w:rPr>
        <w:t xml:space="preserve"> </w:t>
      </w:r>
      <w:r>
        <w:rPr>
          <w:sz w:val="20"/>
        </w:rPr>
        <w:t>checks.</w:t>
      </w:r>
    </w:p>
    <w:p w14:paraId="3A98C9AB" w14:textId="77777777" w:rsidR="00400008" w:rsidRDefault="002B7DD3">
      <w:pPr>
        <w:spacing w:line="254" w:lineRule="auto"/>
        <w:ind w:left="393" w:right="984"/>
        <w:rPr>
          <w:sz w:val="20"/>
        </w:rPr>
      </w:pPr>
      <w:bookmarkStart w:id="185" w:name="_bookmark104"/>
      <w:bookmarkEnd w:id="185"/>
      <w:r>
        <w:rPr>
          <w:sz w:val="20"/>
          <w:vertAlign w:val="superscript"/>
        </w:rPr>
        <w:t>92</w:t>
      </w:r>
      <w:r>
        <w:rPr>
          <w:sz w:val="20"/>
        </w:rPr>
        <w:t xml:space="preserve"> 16-19 Academies, Special Post-16 institutions and Independent Training Providers should make any</w:t>
      </w:r>
      <w:r>
        <w:rPr>
          <w:spacing w:val="-53"/>
          <w:sz w:val="20"/>
        </w:rPr>
        <w:t xml:space="preserve"> </w:t>
      </w:r>
      <w:r>
        <w:rPr>
          <w:sz w:val="20"/>
        </w:rPr>
        <w:t>further</w:t>
      </w:r>
      <w:r>
        <w:rPr>
          <w:spacing w:val="-3"/>
          <w:sz w:val="20"/>
        </w:rPr>
        <w:t xml:space="preserve"> </w:t>
      </w:r>
      <w:r>
        <w:rPr>
          <w:sz w:val="20"/>
        </w:rPr>
        <w:t>checks</w:t>
      </w:r>
    </w:p>
    <w:p w14:paraId="127D87CE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74CFA5C7" w14:textId="77777777" w:rsidR="00400008" w:rsidRDefault="002B7DD3">
      <w:pPr>
        <w:pStyle w:val="BodyText"/>
        <w:spacing w:before="76"/>
        <w:ind w:left="394"/>
      </w:pPr>
      <w:r>
        <w:lastRenderedPageBreak/>
        <w:t>found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DfE</w:t>
      </w:r>
      <w:r>
        <w:rPr>
          <w:spacing w:val="-4"/>
        </w:rPr>
        <w:t xml:space="preserve"> </w:t>
      </w:r>
      <w:r>
        <w:t>Guidance:</w:t>
      </w:r>
      <w:r>
        <w:rPr>
          <w:spacing w:val="-3"/>
        </w:rPr>
        <w:t xml:space="preserve"> </w:t>
      </w:r>
      <w:hyperlink r:id="rId237">
        <w:r>
          <w:rPr>
            <w:color w:val="0000FF"/>
            <w:u w:val="single" w:color="0000FF"/>
          </w:rPr>
          <w:t>Recruit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teachers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from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overseas</w:t>
        </w:r>
      </w:hyperlink>
      <w:r>
        <w:t>.</w:t>
      </w:r>
    </w:p>
    <w:p w14:paraId="5D17A91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5" w:line="288" w:lineRule="auto"/>
        <w:ind w:left="393" w:right="691" w:firstLine="0"/>
        <w:rPr>
          <w:sz w:val="24"/>
        </w:rPr>
      </w:pPr>
      <w:r>
        <w:rPr>
          <w:sz w:val="24"/>
        </w:rPr>
        <w:t>Not all countries provide criminal record information, and where they do, the</w:t>
      </w:r>
      <w:r>
        <w:rPr>
          <w:spacing w:val="1"/>
          <w:sz w:val="24"/>
        </w:rPr>
        <w:t xml:space="preserve"> </w:t>
      </w:r>
      <w:r>
        <w:rPr>
          <w:sz w:val="24"/>
        </w:rPr>
        <w:t>nature and detail of the information provided varies from country to country. Schools and</w:t>
      </w:r>
      <w:r>
        <w:rPr>
          <w:spacing w:val="-64"/>
          <w:sz w:val="24"/>
        </w:rPr>
        <w:t xml:space="preserve"> </w:t>
      </w:r>
      <w:r>
        <w:rPr>
          <w:sz w:val="24"/>
        </w:rPr>
        <w:t>colleges should also be mindful that the criteria for disclosing offences in other countries</w:t>
      </w:r>
      <w:r>
        <w:rPr>
          <w:spacing w:val="-64"/>
          <w:sz w:val="24"/>
        </w:rPr>
        <w:t xml:space="preserve"> </w:t>
      </w:r>
      <w:r>
        <w:rPr>
          <w:sz w:val="24"/>
        </w:rPr>
        <w:t>often have a different threshold than those in the UK. The Home Office provides</w:t>
      </w:r>
      <w:r>
        <w:rPr>
          <w:spacing w:val="1"/>
          <w:sz w:val="24"/>
        </w:rPr>
        <w:t xml:space="preserve"> </w:t>
      </w:r>
      <w:r>
        <w:rPr>
          <w:sz w:val="24"/>
        </w:rPr>
        <w:t>guidance on criminal records checks for overseas applicants which can be found on</w:t>
      </w:r>
      <w:r>
        <w:rPr>
          <w:color w:val="0000FF"/>
          <w:spacing w:val="1"/>
          <w:sz w:val="24"/>
        </w:rPr>
        <w:t xml:space="preserve"> </w:t>
      </w:r>
      <w:hyperlink r:id="rId238">
        <w:r>
          <w:rPr>
            <w:color w:val="0000FF"/>
            <w:sz w:val="24"/>
            <w:u w:val="single" w:color="0000FF"/>
          </w:rPr>
          <w:t>GOV.UK.</w:t>
        </w:r>
      </w:hyperlink>
    </w:p>
    <w:p w14:paraId="6FBFDE6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584" w:firstLine="0"/>
        <w:rPr>
          <w:sz w:val="24"/>
        </w:rPr>
      </w:pPr>
      <w:r>
        <w:rPr>
          <w:sz w:val="24"/>
        </w:rPr>
        <w:t>Some overseas qualified teachers can apply to the TRA for the award of qualified</w:t>
      </w:r>
      <w:r>
        <w:rPr>
          <w:spacing w:val="1"/>
          <w:sz w:val="24"/>
        </w:rPr>
        <w:t xml:space="preserve"> </w:t>
      </w:r>
      <w:r>
        <w:rPr>
          <w:sz w:val="24"/>
        </w:rPr>
        <w:t>teacher status (QTS) in England. More information about this is available</w:t>
      </w:r>
      <w:r>
        <w:rPr>
          <w:color w:val="0000FF"/>
          <w:sz w:val="24"/>
        </w:rPr>
        <w:t xml:space="preserve"> </w:t>
      </w:r>
      <w:hyperlink r:id="rId239">
        <w:r>
          <w:rPr>
            <w:color w:val="0000FF"/>
            <w:sz w:val="24"/>
            <w:u w:val="single" w:color="0000FF"/>
          </w:rPr>
          <w:t>here</w:t>
        </w:r>
      </w:hyperlink>
      <w:r>
        <w:rPr>
          <w:sz w:val="24"/>
        </w:rPr>
        <w:t>. It is</w:t>
      </w:r>
      <w:r>
        <w:rPr>
          <w:spacing w:val="1"/>
          <w:sz w:val="24"/>
        </w:rPr>
        <w:t xml:space="preserve"> </w:t>
      </w:r>
      <w:r>
        <w:rPr>
          <w:sz w:val="24"/>
        </w:rPr>
        <w:t>important to note that holding a teaching qualification (wherever it was obtained) does not</w:t>
      </w:r>
      <w:r>
        <w:rPr>
          <w:spacing w:val="-64"/>
          <w:sz w:val="24"/>
        </w:rPr>
        <w:t xml:space="preserve"> </w:t>
      </w:r>
      <w:r>
        <w:rPr>
          <w:sz w:val="24"/>
        </w:rPr>
        <w:t>provide suitable assurances for safeguarding purposes that an individual has not been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>guilty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wrongdoing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misconduct,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suitable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children.</w:t>
      </w:r>
    </w:p>
    <w:p w14:paraId="2EC414F3" w14:textId="77777777" w:rsidR="00400008" w:rsidRDefault="00400008">
      <w:pPr>
        <w:pStyle w:val="BodyText"/>
        <w:spacing w:before="3"/>
        <w:rPr>
          <w:sz w:val="31"/>
        </w:rPr>
      </w:pPr>
    </w:p>
    <w:p w14:paraId="336467C0" w14:textId="77777777" w:rsidR="00400008" w:rsidRDefault="002B7DD3">
      <w:pPr>
        <w:pStyle w:val="Heading3"/>
        <w:spacing w:before="1"/>
      </w:pPr>
      <w:bookmarkStart w:id="186" w:name="Agency_and_third-party_staff_(supply_sta"/>
      <w:bookmarkEnd w:id="186"/>
      <w:r>
        <w:rPr>
          <w:color w:val="104F75"/>
        </w:rPr>
        <w:t>Agency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third-party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staff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(supply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staff)</w:t>
      </w:r>
    </w:p>
    <w:p w14:paraId="2DECF07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39" w:line="288" w:lineRule="auto"/>
        <w:ind w:left="393" w:right="813" w:firstLine="0"/>
        <w:rPr>
          <w:sz w:val="24"/>
        </w:rPr>
      </w:pPr>
      <w:r>
        <w:rPr>
          <w:spacing w:val="-1"/>
          <w:sz w:val="24"/>
        </w:rPr>
        <w:t xml:space="preserve">Schools and colleges </w:t>
      </w:r>
      <w:r>
        <w:rPr>
          <w:b/>
          <w:spacing w:val="-1"/>
          <w:sz w:val="24"/>
        </w:rPr>
        <w:t xml:space="preserve">must </w:t>
      </w:r>
      <w:hyperlink w:anchor="_bookmark105" w:history="1">
        <w:r>
          <w:rPr>
            <w:spacing w:val="-1"/>
            <w:sz w:val="24"/>
            <w:vertAlign w:val="superscript"/>
          </w:rPr>
          <w:t>93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obtain written notification </w:t>
      </w:r>
      <w:r>
        <w:rPr>
          <w:sz w:val="24"/>
        </w:rPr>
        <w:t>from any agency, or third</w:t>
      </w:r>
      <w:r>
        <w:rPr>
          <w:spacing w:val="-64"/>
          <w:sz w:val="24"/>
        </w:rPr>
        <w:t xml:space="preserve"> </w:t>
      </w:r>
      <w:r>
        <w:rPr>
          <w:sz w:val="24"/>
        </w:rPr>
        <w:t>party organisation, that they have carried out the same checks as the school or college</w:t>
      </w:r>
      <w:r>
        <w:rPr>
          <w:spacing w:val="-64"/>
          <w:sz w:val="24"/>
        </w:rPr>
        <w:t xml:space="preserve"> </w:t>
      </w:r>
      <w:r>
        <w:rPr>
          <w:sz w:val="24"/>
        </w:rPr>
        <w:t>would otherwise perform on any individual who will be working at the school or college</w:t>
      </w:r>
      <w:r>
        <w:rPr>
          <w:spacing w:val="1"/>
          <w:sz w:val="24"/>
        </w:rPr>
        <w:t xml:space="preserve"> </w:t>
      </w:r>
      <w:r>
        <w:rPr>
          <w:sz w:val="24"/>
        </w:rPr>
        <w:t>(or who will be providing education on the school or college’s behalf, including through</w:t>
      </w:r>
      <w:r>
        <w:rPr>
          <w:spacing w:val="1"/>
          <w:sz w:val="24"/>
        </w:rPr>
        <w:t xml:space="preserve"> </w:t>
      </w:r>
      <w:r>
        <w:rPr>
          <w:sz w:val="24"/>
        </w:rPr>
        <w:t>online delivery).</w:t>
      </w:r>
      <w:hyperlink w:anchor="_bookmark106" w:history="1">
        <w:r>
          <w:rPr>
            <w:sz w:val="24"/>
            <w:vertAlign w:val="superscript"/>
          </w:rPr>
          <w:t>94</w:t>
        </w:r>
        <w:r>
          <w:rPr>
            <w:sz w:val="24"/>
          </w:rPr>
          <w:t xml:space="preserve"> </w:t>
        </w:r>
      </w:hyperlink>
      <w:r>
        <w:rPr>
          <w:sz w:val="24"/>
        </w:rPr>
        <w:t xml:space="preserve">In respect of the enhanced DBS check, schools and colleges </w:t>
      </w:r>
      <w:r>
        <w:rPr>
          <w:b/>
          <w:sz w:val="24"/>
        </w:rPr>
        <w:t>must</w:t>
      </w:r>
      <w:hyperlink w:anchor="_bookmark107" w:history="1">
        <w:r>
          <w:rPr>
            <w:sz w:val="24"/>
            <w:vertAlign w:val="superscript"/>
          </w:rPr>
          <w:t>95</w:t>
        </w:r>
      </w:hyperlink>
      <w:r>
        <w:rPr>
          <w:spacing w:val="-64"/>
          <w:sz w:val="24"/>
        </w:rPr>
        <w:t xml:space="preserve"> </w:t>
      </w:r>
      <w:r>
        <w:rPr>
          <w:sz w:val="24"/>
        </w:rPr>
        <w:t>ensure that written notification confirms the certificate has been obtained by either the</w:t>
      </w:r>
      <w:r>
        <w:rPr>
          <w:spacing w:val="1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1"/>
          <w:sz w:val="24"/>
        </w:rPr>
        <w:t xml:space="preserve"> </w:t>
      </w:r>
      <w:r>
        <w:rPr>
          <w:sz w:val="24"/>
        </w:rPr>
        <w:t>such business.</w:t>
      </w:r>
    </w:p>
    <w:p w14:paraId="75D0E1A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1" w:line="288" w:lineRule="auto"/>
        <w:ind w:left="393" w:right="732" w:firstLine="0"/>
        <w:rPr>
          <w:sz w:val="24"/>
        </w:rPr>
      </w:pPr>
      <w:r>
        <w:rPr>
          <w:sz w:val="24"/>
        </w:rPr>
        <w:t>Where the agency or organisation has obtained an enhanced DBS certificate</w:t>
      </w:r>
      <w:r>
        <w:rPr>
          <w:spacing w:val="1"/>
          <w:sz w:val="24"/>
        </w:rPr>
        <w:t xml:space="preserve"> </w:t>
      </w:r>
      <w:r>
        <w:rPr>
          <w:sz w:val="24"/>
        </w:rPr>
        <w:t>before the person is due to begin work at the school or college, which has disclosed any</w:t>
      </w:r>
      <w:r>
        <w:rPr>
          <w:spacing w:val="-64"/>
          <w:sz w:val="24"/>
        </w:rPr>
        <w:t xml:space="preserve"> </w:t>
      </w:r>
      <w:r>
        <w:rPr>
          <w:sz w:val="24"/>
        </w:rPr>
        <w:t>matter or information, or any information was provided to the employment business, the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46"/>
          <w:sz w:val="24"/>
        </w:rPr>
        <w:t xml:space="preserve"> </w:t>
      </w:r>
      <w:hyperlink w:anchor="_bookmark108" w:history="1">
        <w:r>
          <w:rPr>
            <w:sz w:val="24"/>
            <w:vertAlign w:val="superscript"/>
          </w:rPr>
          <w:t>96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obtain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 agency.</w:t>
      </w:r>
    </w:p>
    <w:p w14:paraId="696DFC97" w14:textId="77777777" w:rsidR="00400008" w:rsidRDefault="00400008">
      <w:pPr>
        <w:pStyle w:val="BodyText"/>
        <w:rPr>
          <w:sz w:val="20"/>
        </w:rPr>
      </w:pPr>
    </w:p>
    <w:p w14:paraId="3B8011C9" w14:textId="77777777" w:rsidR="00400008" w:rsidRDefault="00400008">
      <w:pPr>
        <w:pStyle w:val="BodyText"/>
        <w:rPr>
          <w:sz w:val="20"/>
        </w:rPr>
      </w:pPr>
    </w:p>
    <w:p w14:paraId="3B371932" w14:textId="77777777" w:rsidR="00400008" w:rsidRDefault="00400008">
      <w:pPr>
        <w:pStyle w:val="BodyText"/>
        <w:rPr>
          <w:sz w:val="20"/>
        </w:rPr>
      </w:pPr>
    </w:p>
    <w:p w14:paraId="4BCE7073" w14:textId="77777777" w:rsidR="00400008" w:rsidRDefault="00400008">
      <w:pPr>
        <w:pStyle w:val="BodyText"/>
        <w:rPr>
          <w:sz w:val="20"/>
        </w:rPr>
      </w:pPr>
    </w:p>
    <w:p w14:paraId="49BCCB16" w14:textId="0FBCD64F" w:rsidR="00400008" w:rsidRDefault="002B7DD3">
      <w:pPr>
        <w:pStyle w:val="BodyText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BD6F3D8" wp14:editId="6E13FC24">
                <wp:simplePos x="0" y="0"/>
                <wp:positionH relativeFrom="page">
                  <wp:posOffset>720090</wp:posOffset>
                </wp:positionH>
                <wp:positionV relativeFrom="paragraph">
                  <wp:posOffset>101600</wp:posOffset>
                </wp:positionV>
                <wp:extent cx="1828800" cy="7620"/>
                <wp:effectExtent l="0" t="0" r="0" b="0"/>
                <wp:wrapTopAndBottom/>
                <wp:docPr id="77890061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F4A5C" id="docshape48" o:spid="_x0000_s1026" style="position:absolute;margin-left:56.7pt;margin-top:8pt;width:2in;height:.6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6AC7E6A1" w14:textId="77777777" w:rsidR="00400008" w:rsidRDefault="00400008">
      <w:pPr>
        <w:pStyle w:val="BodyText"/>
        <w:rPr>
          <w:sz w:val="20"/>
        </w:rPr>
      </w:pPr>
    </w:p>
    <w:p w14:paraId="11E78DF3" w14:textId="77777777" w:rsidR="00400008" w:rsidRDefault="00400008">
      <w:pPr>
        <w:pStyle w:val="BodyText"/>
        <w:spacing w:before="8"/>
        <w:rPr>
          <w:sz w:val="29"/>
        </w:rPr>
      </w:pPr>
    </w:p>
    <w:p w14:paraId="7B3D66A2" w14:textId="77777777" w:rsidR="00400008" w:rsidRDefault="002B7DD3">
      <w:pPr>
        <w:spacing w:before="100" w:line="256" w:lineRule="auto"/>
        <w:ind w:left="393" w:right="662"/>
        <w:rPr>
          <w:sz w:val="20"/>
        </w:rPr>
      </w:pPr>
      <w:bookmarkStart w:id="187" w:name="_bookmark105"/>
      <w:bookmarkEnd w:id="187"/>
      <w:r>
        <w:rPr>
          <w:sz w:val="20"/>
          <w:vertAlign w:val="superscript"/>
        </w:rPr>
        <w:t>93</w:t>
      </w:r>
      <w:r>
        <w:rPr>
          <w:sz w:val="20"/>
        </w:rPr>
        <w:t xml:space="preserve"> 16-19 Academies, Special Post-16 institutions and Independent Training Providers should obtain written</w:t>
      </w:r>
      <w:r>
        <w:rPr>
          <w:spacing w:val="-53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-2"/>
          <w:sz w:val="20"/>
        </w:rPr>
        <w:t xml:space="preserve"> </w:t>
      </w:r>
      <w:r>
        <w:rPr>
          <w:sz w:val="20"/>
        </w:rPr>
        <w:t>regarding</w:t>
      </w:r>
      <w:r>
        <w:rPr>
          <w:spacing w:val="-1"/>
          <w:sz w:val="20"/>
        </w:rPr>
        <w:t xml:space="preserve"> </w:t>
      </w:r>
      <w:r>
        <w:rPr>
          <w:sz w:val="20"/>
        </w:rPr>
        <w:t>checks</w:t>
      </w:r>
      <w:r>
        <w:rPr>
          <w:spacing w:val="-2"/>
          <w:sz w:val="20"/>
        </w:rPr>
        <w:t xml:space="preserve"> </w:t>
      </w:r>
      <w:r>
        <w:rPr>
          <w:sz w:val="20"/>
        </w:rPr>
        <w:t>when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agency or third-party</w:t>
      </w:r>
      <w:r>
        <w:rPr>
          <w:spacing w:val="-1"/>
          <w:sz w:val="20"/>
        </w:rPr>
        <w:t xml:space="preserve"> </w:t>
      </w:r>
      <w:r>
        <w:rPr>
          <w:sz w:val="20"/>
        </w:rPr>
        <w:t>staff.</w:t>
      </w:r>
    </w:p>
    <w:p w14:paraId="7D97605D" w14:textId="77777777" w:rsidR="00400008" w:rsidRDefault="002B7DD3">
      <w:pPr>
        <w:spacing w:line="256" w:lineRule="auto"/>
        <w:ind w:left="393" w:right="684"/>
        <w:rPr>
          <w:sz w:val="20"/>
        </w:rPr>
      </w:pPr>
      <w:bookmarkStart w:id="188" w:name="_bookmark106"/>
      <w:bookmarkEnd w:id="188"/>
      <w:r>
        <w:rPr>
          <w:sz w:val="20"/>
          <w:vertAlign w:val="superscript"/>
        </w:rPr>
        <w:t>94</w:t>
      </w:r>
      <w:r>
        <w:rPr>
          <w:sz w:val="20"/>
        </w:rPr>
        <w:t xml:space="preserve"> Colleges must comply with regulations 11 to 19 of The Further Education (Providers of Education)</w:t>
      </w:r>
      <w:r>
        <w:rPr>
          <w:spacing w:val="1"/>
          <w:sz w:val="20"/>
        </w:rPr>
        <w:t xml:space="preserve"> </w:t>
      </w:r>
      <w:r>
        <w:rPr>
          <w:sz w:val="20"/>
        </w:rPr>
        <w:t>(England) Regulations 2006 in respect of agency workers; maintained schools must comply with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 18 and 30 of the School Staffing (England) Regulations 2009; non-maintained special schools</w:t>
      </w:r>
      <w:r>
        <w:rPr>
          <w:spacing w:val="1"/>
          <w:sz w:val="20"/>
        </w:rPr>
        <w:t xml:space="preserve"> </w:t>
      </w:r>
      <w:r>
        <w:rPr>
          <w:sz w:val="20"/>
        </w:rPr>
        <w:t>must comply with paragraphs 5 and 16 of the Schedule to The Non-Maintained Special Schools (England)</w:t>
      </w:r>
      <w:r>
        <w:rPr>
          <w:spacing w:val="-53"/>
          <w:sz w:val="20"/>
        </w:rPr>
        <w:t xml:space="preserve"> </w:t>
      </w:r>
      <w:r>
        <w:rPr>
          <w:sz w:val="20"/>
        </w:rPr>
        <w:t>Regulations 2015; and independent schools (including academies and free schools) must comply with</w:t>
      </w:r>
      <w:r>
        <w:rPr>
          <w:spacing w:val="1"/>
          <w:sz w:val="20"/>
        </w:rPr>
        <w:t xml:space="preserve"> </w:t>
      </w:r>
      <w:r>
        <w:rPr>
          <w:sz w:val="20"/>
        </w:rPr>
        <w:t>paragraph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Schedule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Education</w:t>
      </w:r>
      <w:r>
        <w:rPr>
          <w:spacing w:val="-2"/>
          <w:sz w:val="20"/>
        </w:rPr>
        <w:t xml:space="preserve"> </w:t>
      </w:r>
      <w:r>
        <w:rPr>
          <w:sz w:val="20"/>
        </w:rPr>
        <w:t>(Independent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1"/>
          <w:sz w:val="20"/>
        </w:rPr>
        <w:t xml:space="preserve"> </w:t>
      </w:r>
      <w:r>
        <w:rPr>
          <w:sz w:val="20"/>
        </w:rPr>
        <w:t>Standards)</w:t>
      </w:r>
      <w:r>
        <w:rPr>
          <w:spacing w:val="-3"/>
          <w:sz w:val="20"/>
        </w:rPr>
        <w:t xml:space="preserve"> </w:t>
      </w:r>
      <w:r>
        <w:rPr>
          <w:sz w:val="20"/>
        </w:rPr>
        <w:t>Regulation</w:t>
      </w:r>
      <w:r>
        <w:rPr>
          <w:spacing w:val="-3"/>
          <w:sz w:val="20"/>
        </w:rPr>
        <w:t xml:space="preserve"> </w:t>
      </w:r>
      <w:r>
        <w:rPr>
          <w:sz w:val="20"/>
        </w:rPr>
        <w:t>2014.</w:t>
      </w:r>
    </w:p>
    <w:p w14:paraId="3358D861" w14:textId="77777777" w:rsidR="00400008" w:rsidRDefault="002B7DD3">
      <w:pPr>
        <w:spacing w:line="256" w:lineRule="auto"/>
        <w:ind w:left="393" w:right="585"/>
        <w:rPr>
          <w:sz w:val="20"/>
        </w:rPr>
      </w:pPr>
      <w:bookmarkStart w:id="189" w:name="_bookmark107"/>
      <w:bookmarkEnd w:id="189"/>
      <w:r>
        <w:rPr>
          <w:sz w:val="20"/>
          <w:vertAlign w:val="superscript"/>
        </w:rPr>
        <w:t>95</w:t>
      </w:r>
      <w:r>
        <w:rPr>
          <w:sz w:val="20"/>
        </w:rPr>
        <w:t xml:space="preserve"> 16-19 Academies, Special Post-16 institutions and Independent Training Providers should ensure that</w:t>
      </w:r>
      <w:r>
        <w:rPr>
          <w:spacing w:val="1"/>
          <w:sz w:val="20"/>
        </w:rPr>
        <w:t xml:space="preserve"> </w:t>
      </w:r>
      <w:r>
        <w:rPr>
          <w:sz w:val="20"/>
        </w:rPr>
        <w:t>written notification confirms the certificate has been obtained by either the employment business or another</w:t>
      </w:r>
      <w:r>
        <w:rPr>
          <w:spacing w:val="-53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business.</w:t>
      </w:r>
    </w:p>
    <w:p w14:paraId="7271E02B" w14:textId="77777777" w:rsidR="00400008" w:rsidRDefault="002B7DD3">
      <w:pPr>
        <w:spacing w:line="254" w:lineRule="auto"/>
        <w:ind w:left="393" w:right="662"/>
        <w:rPr>
          <w:sz w:val="20"/>
        </w:rPr>
      </w:pPr>
      <w:bookmarkStart w:id="190" w:name="_bookmark108"/>
      <w:bookmarkEnd w:id="190"/>
      <w:r>
        <w:rPr>
          <w:sz w:val="20"/>
          <w:vertAlign w:val="superscript"/>
        </w:rPr>
        <w:t>96</w:t>
      </w:r>
      <w:r>
        <w:rPr>
          <w:sz w:val="20"/>
        </w:rPr>
        <w:t xml:space="preserve"> 16-19 Academies, Special Post-16 institutions and Independent Training Providers should obtain a copy</w:t>
      </w:r>
      <w:r>
        <w:rPr>
          <w:spacing w:val="-5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circumstances.</w:t>
      </w:r>
    </w:p>
    <w:p w14:paraId="15B1D725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6297744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76" w:line="288" w:lineRule="auto"/>
        <w:ind w:left="393" w:right="656" w:firstLine="0"/>
        <w:rPr>
          <w:sz w:val="24"/>
        </w:rPr>
      </w:pPr>
      <w:r>
        <w:rPr>
          <w:spacing w:val="-1"/>
          <w:sz w:val="24"/>
        </w:rPr>
        <w:lastRenderedPageBreak/>
        <w:t xml:space="preserve">Where the position requires a children’s barred list </w:t>
      </w:r>
      <w:r>
        <w:rPr>
          <w:sz w:val="24"/>
        </w:rPr>
        <w:t xml:space="preserve">check, this </w:t>
      </w:r>
      <w:r>
        <w:rPr>
          <w:b/>
          <w:sz w:val="24"/>
        </w:rPr>
        <w:t xml:space="preserve">must </w:t>
      </w:r>
      <w:hyperlink w:anchor="_bookmark109" w:history="1">
        <w:r>
          <w:rPr>
            <w:sz w:val="24"/>
            <w:vertAlign w:val="superscript"/>
          </w:rPr>
          <w:t>97</w:t>
        </w:r>
        <w:r>
          <w:rPr>
            <w:sz w:val="24"/>
          </w:rPr>
          <w:t xml:space="preserve"> </w:t>
        </w:r>
      </w:hyperlink>
      <w:r>
        <w:rPr>
          <w:sz w:val="24"/>
        </w:rPr>
        <w:t>be obtained</w:t>
      </w:r>
      <w:r>
        <w:rPr>
          <w:spacing w:val="-64"/>
          <w:sz w:val="24"/>
        </w:rPr>
        <w:t xml:space="preserve"> </w:t>
      </w:r>
      <w:r>
        <w:rPr>
          <w:sz w:val="24"/>
        </w:rPr>
        <w:t>by the agency or third party by obtaining an enhanced DBS certificate with children’s</w:t>
      </w:r>
      <w:r>
        <w:rPr>
          <w:spacing w:val="1"/>
          <w:sz w:val="24"/>
        </w:rPr>
        <w:t xml:space="preserve"> </w:t>
      </w:r>
      <w:r>
        <w:rPr>
          <w:sz w:val="24"/>
        </w:rPr>
        <w:t>barred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1"/>
          <w:sz w:val="24"/>
        </w:rPr>
        <w:t xml:space="preserve"> </w:t>
      </w:r>
      <w:r>
        <w:rPr>
          <w:sz w:val="24"/>
        </w:rPr>
        <w:t>prior to</w:t>
      </w:r>
      <w:r>
        <w:rPr>
          <w:spacing w:val="-1"/>
          <w:sz w:val="24"/>
        </w:rPr>
        <w:t xml:space="preserve"> </w:t>
      </w:r>
      <w:r>
        <w:rPr>
          <w:sz w:val="24"/>
        </w:rPr>
        <w:t>appointing the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individual.</w:t>
      </w:r>
    </w:p>
    <w:p w14:paraId="6755308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12" w:firstLine="0"/>
        <w:rPr>
          <w:sz w:val="24"/>
        </w:rPr>
      </w:pPr>
      <w:r>
        <w:rPr>
          <w:sz w:val="24"/>
        </w:rPr>
        <w:t>The school or college should also check that the person presenting themselves for</w:t>
      </w:r>
      <w:r>
        <w:rPr>
          <w:spacing w:val="-64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person on</w:t>
      </w:r>
      <w:r>
        <w:rPr>
          <w:spacing w:val="-1"/>
          <w:sz w:val="24"/>
        </w:rPr>
        <w:t xml:space="preserve"> </w:t>
      </w:r>
      <w:r>
        <w:rPr>
          <w:sz w:val="24"/>
        </w:rPr>
        <w:t>whom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checks have</w:t>
      </w:r>
      <w:r>
        <w:rPr>
          <w:spacing w:val="-1"/>
          <w:sz w:val="24"/>
        </w:rPr>
        <w:t xml:space="preserve"> </w:t>
      </w:r>
      <w:r>
        <w:rPr>
          <w:sz w:val="24"/>
        </w:rPr>
        <w:t>been made.</w:t>
      </w:r>
    </w:p>
    <w:p w14:paraId="4A333EE6" w14:textId="77777777" w:rsidR="00400008" w:rsidRDefault="00400008">
      <w:pPr>
        <w:pStyle w:val="BodyText"/>
        <w:spacing w:before="3"/>
        <w:rPr>
          <w:sz w:val="31"/>
        </w:rPr>
      </w:pPr>
    </w:p>
    <w:p w14:paraId="2B00DC91" w14:textId="77777777" w:rsidR="00400008" w:rsidRDefault="002B7DD3">
      <w:pPr>
        <w:pStyle w:val="Heading3"/>
      </w:pPr>
      <w:bookmarkStart w:id="191" w:name="Contractors"/>
      <w:bookmarkEnd w:id="191"/>
      <w:r>
        <w:rPr>
          <w:color w:val="104F75"/>
        </w:rPr>
        <w:t>Contractors</w:t>
      </w:r>
    </w:p>
    <w:p w14:paraId="5B1A667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828" w:firstLine="0"/>
        <w:rPr>
          <w:sz w:val="24"/>
        </w:rPr>
      </w:pPr>
      <w:r>
        <w:rPr>
          <w:sz w:val="24"/>
        </w:rPr>
        <w:t>Where schools and colleges use contractors to provide services, they should set</w:t>
      </w:r>
      <w:r>
        <w:rPr>
          <w:spacing w:val="-64"/>
          <w:sz w:val="24"/>
        </w:rPr>
        <w:t xml:space="preserve"> </w:t>
      </w:r>
      <w:r>
        <w:rPr>
          <w:sz w:val="24"/>
        </w:rPr>
        <w:t>out their safeguarding requirements in the contract between the organisation and the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or college.</w:t>
      </w:r>
    </w:p>
    <w:p w14:paraId="1ED8C6A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880" w:firstLine="0"/>
        <w:rPr>
          <w:sz w:val="24"/>
        </w:rPr>
      </w:pPr>
      <w:r>
        <w:rPr>
          <w:sz w:val="24"/>
        </w:rPr>
        <w:t>Schools and colleges should ensure that any contractor, or any employee of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contractor, who is to work at the school or college, has been subject to the appropriate</w:t>
      </w:r>
      <w:r>
        <w:rPr>
          <w:spacing w:val="-64"/>
          <w:sz w:val="24"/>
        </w:rPr>
        <w:t xml:space="preserve"> </w:t>
      </w:r>
      <w:r>
        <w:rPr>
          <w:sz w:val="24"/>
        </w:rPr>
        <w:t>level of DBS check. Contractors engaging in regulated activity relating to children will</w:t>
      </w:r>
      <w:r>
        <w:rPr>
          <w:spacing w:val="1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enhanced</w:t>
      </w:r>
      <w:r>
        <w:rPr>
          <w:spacing w:val="-1"/>
          <w:sz w:val="24"/>
        </w:rPr>
        <w:t xml:space="preserve"> </w:t>
      </w:r>
      <w:r>
        <w:rPr>
          <w:sz w:val="24"/>
        </w:rPr>
        <w:t>DBS</w:t>
      </w:r>
      <w:r>
        <w:rPr>
          <w:spacing w:val="-2"/>
          <w:sz w:val="24"/>
        </w:rPr>
        <w:t xml:space="preserve"> </w:t>
      </w:r>
      <w:r>
        <w:rPr>
          <w:sz w:val="24"/>
        </w:rPr>
        <w:t>check (including</w:t>
      </w:r>
      <w:r>
        <w:rPr>
          <w:spacing w:val="-2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2"/>
          <w:sz w:val="24"/>
        </w:rPr>
        <w:t xml:space="preserve"> </w:t>
      </w:r>
      <w:r>
        <w:rPr>
          <w:sz w:val="24"/>
        </w:rPr>
        <w:t>barred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information).</w:t>
      </w:r>
    </w:p>
    <w:p w14:paraId="7D48F68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94" w:firstLine="0"/>
        <w:rPr>
          <w:sz w:val="24"/>
        </w:rPr>
      </w:pPr>
      <w:r>
        <w:rPr>
          <w:sz w:val="24"/>
        </w:rPr>
        <w:t>For all other contractors who are not engaging in regulated activity relating to</w:t>
      </w:r>
      <w:r>
        <w:rPr>
          <w:spacing w:val="1"/>
          <w:sz w:val="24"/>
        </w:rPr>
        <w:t xml:space="preserve"> </w:t>
      </w:r>
      <w:r>
        <w:rPr>
          <w:sz w:val="24"/>
        </w:rPr>
        <w:t>children, but whose work provides them with an opportunity for regular contact with</w:t>
      </w:r>
      <w:r>
        <w:rPr>
          <w:spacing w:val="1"/>
          <w:sz w:val="24"/>
        </w:rPr>
        <w:t xml:space="preserve"> </w:t>
      </w:r>
      <w:r>
        <w:rPr>
          <w:sz w:val="24"/>
        </w:rPr>
        <w:t>children, an enhanced DBS check (not including children’s barred list information) will be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 xml:space="preserve">required. </w:t>
      </w:r>
      <w:hyperlink w:anchor="_bookmark110" w:history="1">
        <w:r>
          <w:rPr>
            <w:spacing w:val="-1"/>
            <w:sz w:val="24"/>
            <w:vertAlign w:val="superscript"/>
          </w:rPr>
          <w:t>98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In considering whether the contact is regular, </w:t>
      </w:r>
      <w:r>
        <w:rPr>
          <w:sz w:val="24"/>
        </w:rPr>
        <w:t>it is irrelevant whether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works on a single site or across several sites. In cases where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does not have opportunity for regular contact with children, schools and colleges should</w:t>
      </w:r>
      <w:r>
        <w:rPr>
          <w:spacing w:val="1"/>
          <w:sz w:val="24"/>
        </w:rPr>
        <w:t xml:space="preserve"> </w:t>
      </w:r>
      <w:r>
        <w:rPr>
          <w:sz w:val="24"/>
        </w:rPr>
        <w:t>decide</w:t>
      </w:r>
      <w:r>
        <w:rPr>
          <w:spacing w:val="-1"/>
          <w:sz w:val="24"/>
        </w:rPr>
        <w:t xml:space="preserve"> </w:t>
      </w:r>
      <w:r>
        <w:rPr>
          <w:sz w:val="24"/>
        </w:rPr>
        <w:t>on whether</w:t>
      </w:r>
      <w:r>
        <w:rPr>
          <w:spacing w:val="-1"/>
          <w:sz w:val="24"/>
        </w:rPr>
        <w:t xml:space="preserve"> </w:t>
      </w:r>
      <w:r>
        <w:rPr>
          <w:sz w:val="24"/>
        </w:rPr>
        <w:t>a basic</w:t>
      </w:r>
      <w:r>
        <w:rPr>
          <w:spacing w:val="-1"/>
          <w:sz w:val="24"/>
        </w:rPr>
        <w:t xml:space="preserve"> </w:t>
      </w:r>
      <w:r>
        <w:rPr>
          <w:sz w:val="24"/>
        </w:rPr>
        <w:t>DBS</w:t>
      </w:r>
      <w:r>
        <w:rPr>
          <w:spacing w:val="-1"/>
          <w:sz w:val="24"/>
        </w:rPr>
        <w:t xml:space="preserve"> </w:t>
      </w:r>
      <w:r>
        <w:rPr>
          <w:sz w:val="24"/>
        </w:rPr>
        <w:t>disclosure would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appropriate.</w:t>
      </w:r>
    </w:p>
    <w:p w14:paraId="7327D79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947" w:firstLine="0"/>
        <w:rPr>
          <w:sz w:val="24"/>
        </w:rPr>
      </w:pPr>
      <w:r>
        <w:rPr>
          <w:sz w:val="24"/>
        </w:rPr>
        <w:t>Under no circumstances should a contractor on whom no checks have been</w:t>
      </w:r>
      <w:r>
        <w:rPr>
          <w:spacing w:val="1"/>
          <w:sz w:val="24"/>
        </w:rPr>
        <w:t xml:space="preserve"> </w:t>
      </w:r>
      <w:r>
        <w:rPr>
          <w:sz w:val="24"/>
        </w:rPr>
        <w:t>obtained be allowed to work unsupervised or engage in regulated activity relating to</w:t>
      </w:r>
      <w:r>
        <w:rPr>
          <w:spacing w:val="1"/>
          <w:sz w:val="24"/>
        </w:rPr>
        <w:t xml:space="preserve"> </w:t>
      </w:r>
      <w:r>
        <w:rPr>
          <w:sz w:val="24"/>
        </w:rPr>
        <w:t>children. Schools and colleges are responsible for determining the appropriate level of</w:t>
      </w:r>
      <w:r>
        <w:rPr>
          <w:spacing w:val="-64"/>
          <w:sz w:val="24"/>
        </w:rPr>
        <w:t xml:space="preserve"> </w:t>
      </w:r>
      <w:r>
        <w:rPr>
          <w:sz w:val="24"/>
        </w:rPr>
        <w:t>supervision depending</w:t>
      </w:r>
      <w:r>
        <w:rPr>
          <w:spacing w:val="1"/>
          <w:sz w:val="24"/>
        </w:rPr>
        <w:t xml:space="preserve"> </w:t>
      </w:r>
      <w:r>
        <w:rPr>
          <w:sz w:val="24"/>
        </w:rPr>
        <w:t>on the</w:t>
      </w:r>
      <w:r>
        <w:rPr>
          <w:spacing w:val="-1"/>
          <w:sz w:val="24"/>
        </w:rPr>
        <w:t xml:space="preserve"> </w:t>
      </w:r>
      <w:r>
        <w:rPr>
          <w:sz w:val="24"/>
        </w:rPr>
        <w:t>circumstances.</w:t>
      </w:r>
    </w:p>
    <w:p w14:paraId="5A87920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1" w:line="288" w:lineRule="auto"/>
        <w:ind w:left="393" w:right="798" w:firstLine="0"/>
        <w:rPr>
          <w:sz w:val="24"/>
        </w:rPr>
      </w:pPr>
      <w:r>
        <w:rPr>
          <w:sz w:val="24"/>
        </w:rPr>
        <w:t>If an individual working at a school or college is self-employed, the school or</w:t>
      </w:r>
      <w:r>
        <w:rPr>
          <w:spacing w:val="1"/>
          <w:sz w:val="24"/>
        </w:rPr>
        <w:t xml:space="preserve"> </w:t>
      </w:r>
      <w:r>
        <w:rPr>
          <w:sz w:val="24"/>
        </w:rPr>
        <w:t>college should consider obtaining the DBS check, as self-employed people are not able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 directly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DBS on their own account.</w:t>
      </w:r>
    </w:p>
    <w:p w14:paraId="1DFAEBD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747" w:firstLine="0"/>
        <w:rPr>
          <w:sz w:val="24"/>
        </w:rPr>
      </w:pPr>
      <w:r>
        <w:rPr>
          <w:sz w:val="24"/>
        </w:rPr>
        <w:t>Schools and colleges should always check the identity of contractors on arrival at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 or college.</w:t>
      </w:r>
    </w:p>
    <w:p w14:paraId="3E367F42" w14:textId="77777777" w:rsidR="00400008" w:rsidRDefault="00400008">
      <w:pPr>
        <w:pStyle w:val="BodyText"/>
        <w:rPr>
          <w:sz w:val="20"/>
        </w:rPr>
      </w:pPr>
    </w:p>
    <w:p w14:paraId="4BBCCCE2" w14:textId="77777777" w:rsidR="00400008" w:rsidRDefault="00400008">
      <w:pPr>
        <w:pStyle w:val="BodyText"/>
        <w:rPr>
          <w:sz w:val="20"/>
        </w:rPr>
      </w:pPr>
    </w:p>
    <w:p w14:paraId="250CE600" w14:textId="77777777" w:rsidR="00400008" w:rsidRDefault="00400008">
      <w:pPr>
        <w:pStyle w:val="BodyText"/>
        <w:rPr>
          <w:sz w:val="20"/>
        </w:rPr>
      </w:pPr>
    </w:p>
    <w:p w14:paraId="7AE0570D" w14:textId="698E20E8" w:rsidR="00400008" w:rsidRDefault="002B7DD3">
      <w:pPr>
        <w:pStyle w:val="BodyText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05597AA" wp14:editId="0600D8E9">
                <wp:simplePos x="0" y="0"/>
                <wp:positionH relativeFrom="page">
                  <wp:posOffset>720090</wp:posOffset>
                </wp:positionH>
                <wp:positionV relativeFrom="paragraph">
                  <wp:posOffset>213995</wp:posOffset>
                </wp:positionV>
                <wp:extent cx="1828800" cy="7620"/>
                <wp:effectExtent l="0" t="0" r="0" b="0"/>
                <wp:wrapTopAndBottom/>
                <wp:docPr id="1473150962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49297" id="docshape49" o:spid="_x0000_s1026" style="position:absolute;margin-left:56.7pt;margin-top:16.85pt;width:2in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L/B6N3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B7891C0" w14:textId="77777777" w:rsidR="00400008" w:rsidRDefault="00400008">
      <w:pPr>
        <w:pStyle w:val="BodyText"/>
        <w:rPr>
          <w:sz w:val="20"/>
        </w:rPr>
      </w:pPr>
    </w:p>
    <w:p w14:paraId="2B7C2853" w14:textId="77777777" w:rsidR="00400008" w:rsidRDefault="00400008">
      <w:pPr>
        <w:pStyle w:val="BodyText"/>
        <w:spacing w:before="8"/>
        <w:rPr>
          <w:sz w:val="29"/>
        </w:rPr>
      </w:pPr>
    </w:p>
    <w:p w14:paraId="5523CD1F" w14:textId="77777777" w:rsidR="00400008" w:rsidRDefault="002B7DD3">
      <w:pPr>
        <w:spacing w:before="100" w:line="256" w:lineRule="auto"/>
        <w:ind w:left="393" w:right="1040"/>
        <w:rPr>
          <w:sz w:val="20"/>
        </w:rPr>
      </w:pPr>
      <w:bookmarkStart w:id="192" w:name="_bookmark109"/>
      <w:bookmarkEnd w:id="192"/>
      <w:r>
        <w:rPr>
          <w:sz w:val="20"/>
          <w:vertAlign w:val="superscript"/>
        </w:rPr>
        <w:t>97</w:t>
      </w:r>
      <w:r>
        <w:rPr>
          <w:sz w:val="20"/>
        </w:rPr>
        <w:t xml:space="preserve"> Where using a third party 16-19 Academies, Special Post-16 institutions and Independent Training</w:t>
      </w:r>
      <w:r>
        <w:rPr>
          <w:spacing w:val="1"/>
          <w:sz w:val="20"/>
        </w:rPr>
        <w:t xml:space="preserve"> </w:t>
      </w:r>
      <w:r>
        <w:rPr>
          <w:sz w:val="20"/>
        </w:rPr>
        <w:t>Providers should ensure a DBS with barred list information is obtained for those engaging in regulated</w:t>
      </w:r>
      <w:r>
        <w:rPr>
          <w:spacing w:val="-53"/>
          <w:sz w:val="20"/>
        </w:rPr>
        <w:t xml:space="preserve"> </w:t>
      </w:r>
      <w:r>
        <w:rPr>
          <w:sz w:val="20"/>
        </w:rPr>
        <w:t>activity.</w:t>
      </w:r>
    </w:p>
    <w:p w14:paraId="5980F75A" w14:textId="77777777" w:rsidR="00400008" w:rsidRDefault="002B7DD3">
      <w:pPr>
        <w:spacing w:line="254" w:lineRule="auto"/>
        <w:ind w:left="393" w:right="1263"/>
        <w:rPr>
          <w:sz w:val="20"/>
        </w:rPr>
      </w:pPr>
      <w:bookmarkStart w:id="193" w:name="_bookmark110"/>
      <w:bookmarkEnd w:id="193"/>
      <w:r>
        <w:rPr>
          <w:sz w:val="20"/>
          <w:vertAlign w:val="superscript"/>
        </w:rPr>
        <w:t>98</w:t>
      </w:r>
      <w:r>
        <w:rPr>
          <w:sz w:val="20"/>
        </w:rPr>
        <w:t xml:space="preserve"> It will only be possible to obtain an enhanced DBS certificate for contractors in colleges which are</w:t>
      </w:r>
      <w:r>
        <w:rPr>
          <w:spacing w:val="-53"/>
          <w:sz w:val="20"/>
        </w:rPr>
        <w:t xml:space="preserve"> </w:t>
      </w:r>
      <w:r>
        <w:rPr>
          <w:sz w:val="20"/>
        </w:rPr>
        <w:t>exclusively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mainly</w:t>
      </w:r>
      <w:r>
        <w:rPr>
          <w:spacing w:val="-1"/>
          <w:sz w:val="20"/>
        </w:rPr>
        <w:t xml:space="preserve"> </w:t>
      </w:r>
      <w:r>
        <w:rPr>
          <w:sz w:val="20"/>
        </w:rPr>
        <w:t>for the</w:t>
      </w:r>
      <w:r>
        <w:rPr>
          <w:spacing w:val="-2"/>
          <w:sz w:val="20"/>
        </w:rPr>
        <w:t xml:space="preserve"> </w:t>
      </w:r>
      <w:r>
        <w:rPr>
          <w:sz w:val="20"/>
        </w:rPr>
        <w:t>provision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full-time</w:t>
      </w:r>
      <w:r>
        <w:rPr>
          <w:spacing w:val="-2"/>
          <w:sz w:val="20"/>
        </w:rPr>
        <w:t xml:space="preserve"> </w:t>
      </w:r>
      <w:r>
        <w:rPr>
          <w:sz w:val="20"/>
        </w:rPr>
        <w:t>education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children.</w:t>
      </w:r>
    </w:p>
    <w:p w14:paraId="439E1069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21E86862" w14:textId="77777777" w:rsidR="00400008" w:rsidRDefault="002B7DD3">
      <w:pPr>
        <w:pStyle w:val="Heading3"/>
        <w:spacing w:before="75"/>
      </w:pPr>
      <w:bookmarkStart w:id="194" w:name="Trainee/student_teachers"/>
      <w:bookmarkEnd w:id="194"/>
      <w:r>
        <w:rPr>
          <w:color w:val="104F75"/>
        </w:rPr>
        <w:lastRenderedPageBreak/>
        <w:t>Trainee/student</w:t>
      </w:r>
      <w:r>
        <w:rPr>
          <w:color w:val="104F75"/>
          <w:spacing w:val="-11"/>
        </w:rPr>
        <w:t xml:space="preserve"> </w:t>
      </w:r>
      <w:r>
        <w:rPr>
          <w:color w:val="104F75"/>
        </w:rPr>
        <w:t>teachers</w:t>
      </w:r>
    </w:p>
    <w:p w14:paraId="6BF9421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right="838" w:firstLine="0"/>
        <w:rPr>
          <w:sz w:val="24"/>
        </w:rPr>
      </w:pPr>
      <w:r>
        <w:rPr>
          <w:sz w:val="24"/>
        </w:rPr>
        <w:t>Where applicants for initial teacher training are salaried by the school or college,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 xml:space="preserve">the school or college </w:t>
      </w:r>
      <w:r>
        <w:rPr>
          <w:b/>
          <w:spacing w:val="-1"/>
          <w:sz w:val="24"/>
        </w:rPr>
        <w:t xml:space="preserve">must </w:t>
      </w:r>
      <w:hyperlink w:anchor="_bookmark111" w:history="1">
        <w:r>
          <w:rPr>
            <w:spacing w:val="-1"/>
            <w:sz w:val="24"/>
            <w:vertAlign w:val="superscript"/>
          </w:rPr>
          <w:t>99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ensure that all necessary </w:t>
      </w:r>
      <w:r>
        <w:rPr>
          <w:sz w:val="24"/>
        </w:rPr>
        <w:t>checks are carried out. If these</w:t>
      </w:r>
      <w:r>
        <w:rPr>
          <w:spacing w:val="1"/>
          <w:sz w:val="24"/>
        </w:rPr>
        <w:t xml:space="preserve"> </w:t>
      </w:r>
      <w:r>
        <w:rPr>
          <w:sz w:val="24"/>
        </w:rPr>
        <w:t>trainee teachers are engaging in regulated activity relating to children (which in most</w:t>
      </w:r>
      <w:r>
        <w:rPr>
          <w:spacing w:val="1"/>
          <w:sz w:val="24"/>
        </w:rPr>
        <w:t xml:space="preserve"> </w:t>
      </w:r>
      <w:r>
        <w:rPr>
          <w:sz w:val="24"/>
        </w:rPr>
        <w:t>cases by the nature of the work, they will be), an enhanced DBS check (including</w:t>
      </w:r>
      <w:r>
        <w:rPr>
          <w:spacing w:val="1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1"/>
          <w:sz w:val="24"/>
        </w:rPr>
        <w:t xml:space="preserve"> </w:t>
      </w:r>
      <w:r>
        <w:rPr>
          <w:sz w:val="24"/>
        </w:rPr>
        <w:t>barred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46"/>
          <w:sz w:val="24"/>
        </w:rPr>
        <w:t xml:space="preserve"> </w:t>
      </w:r>
      <w:hyperlink w:anchor="_bookmark112" w:history="1">
        <w:r>
          <w:rPr>
            <w:sz w:val="24"/>
            <w:vertAlign w:val="superscript"/>
          </w:rPr>
          <w:t>100</w:t>
        </w:r>
        <w:r>
          <w:rPr>
            <w:sz w:val="24"/>
          </w:rPr>
          <w:t xml:space="preserve"> </w:t>
        </w:r>
      </w:hyperlink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obtained.</w:t>
      </w:r>
    </w:p>
    <w:p w14:paraId="5468E83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1" w:line="288" w:lineRule="auto"/>
        <w:ind w:left="393" w:right="734" w:firstLine="0"/>
        <w:rPr>
          <w:sz w:val="24"/>
        </w:rPr>
      </w:pPr>
      <w:r>
        <w:rPr>
          <w:sz w:val="24"/>
        </w:rPr>
        <w:t>Where trainee teachers are fee-funded, it is the responsibility of the initial teacher</w:t>
      </w:r>
      <w:r>
        <w:rPr>
          <w:spacing w:val="-64"/>
          <w:sz w:val="24"/>
        </w:rPr>
        <w:t xml:space="preserve"> </w:t>
      </w:r>
      <w:r>
        <w:rPr>
          <w:sz w:val="24"/>
        </w:rPr>
        <w:t>training provider to carry out the necessary checks. Schools and colleges should obtain</w:t>
      </w:r>
      <w:r>
        <w:rPr>
          <w:spacing w:val="1"/>
          <w:sz w:val="24"/>
        </w:rPr>
        <w:t xml:space="preserve"> </w:t>
      </w:r>
      <w:r>
        <w:rPr>
          <w:sz w:val="24"/>
        </w:rPr>
        <w:t>written confirmation from the provider that it has carried out all pre-appointment checks</w:t>
      </w:r>
      <w:r>
        <w:rPr>
          <w:spacing w:val="1"/>
          <w:sz w:val="24"/>
        </w:rPr>
        <w:t xml:space="preserve"> </w:t>
      </w:r>
      <w:r>
        <w:rPr>
          <w:sz w:val="24"/>
        </w:rPr>
        <w:t>that the school or college would otherwise be required to perform, and that the trainee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judged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 provider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suitable 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children.</w:t>
      </w:r>
    </w:p>
    <w:p w14:paraId="57A2201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731" w:firstLine="0"/>
        <w:rPr>
          <w:sz w:val="24"/>
        </w:rPr>
      </w:pPr>
      <w:r>
        <w:rPr>
          <w:sz w:val="24"/>
        </w:rPr>
        <w:t>There is no requirement for the school or college to record details of fee-funded</w:t>
      </w:r>
      <w:r>
        <w:rPr>
          <w:spacing w:val="1"/>
          <w:sz w:val="24"/>
        </w:rPr>
        <w:t xml:space="preserve"> </w:t>
      </w:r>
      <w:r>
        <w:rPr>
          <w:sz w:val="24"/>
        </w:rPr>
        <w:t>trainees on the single central record. However, schools and colleges may wish to record</w:t>
      </w:r>
      <w:r>
        <w:rPr>
          <w:spacing w:val="-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statutory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1"/>
          <w:sz w:val="24"/>
        </w:rPr>
        <w:t xml:space="preserve"> </w:t>
      </w:r>
      <w:r>
        <w:rPr>
          <w:sz w:val="24"/>
        </w:rPr>
        <w:t>see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273.</w:t>
      </w:r>
    </w:p>
    <w:p w14:paraId="01B5C11D" w14:textId="77777777" w:rsidR="00400008" w:rsidRDefault="00400008">
      <w:pPr>
        <w:pStyle w:val="BodyText"/>
        <w:spacing w:before="3"/>
        <w:rPr>
          <w:sz w:val="31"/>
        </w:rPr>
      </w:pPr>
    </w:p>
    <w:p w14:paraId="34BE3633" w14:textId="77777777" w:rsidR="00400008" w:rsidRDefault="002B7DD3">
      <w:pPr>
        <w:pStyle w:val="Heading3"/>
      </w:pPr>
      <w:bookmarkStart w:id="195" w:name="Visitors"/>
      <w:bookmarkEnd w:id="195"/>
      <w:r>
        <w:rPr>
          <w:color w:val="104F75"/>
        </w:rPr>
        <w:t>Visitors</w:t>
      </w:r>
    </w:p>
    <w:p w14:paraId="0032130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/>
        <w:ind w:left="1114"/>
        <w:rPr>
          <w:sz w:val="24"/>
        </w:rPr>
      </w:pPr>
      <w:r>
        <w:rPr>
          <w:sz w:val="24"/>
        </w:rPr>
        <w:t>Schools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colleges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visitors,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</w:p>
    <w:p w14:paraId="1C0FDAFE" w14:textId="77777777" w:rsidR="00400008" w:rsidRDefault="002B7DD3">
      <w:pPr>
        <w:pStyle w:val="BodyText"/>
        <w:spacing w:before="55" w:line="288" w:lineRule="auto"/>
        <w:ind w:left="393" w:right="732"/>
      </w:pPr>
      <w:r>
        <w:t>i.e. educational psychologists, social workers etc. those connected with the building,</w:t>
      </w:r>
      <w:r>
        <w:rPr>
          <w:spacing w:val="1"/>
        </w:rPr>
        <w:t xml:space="preserve"> </w:t>
      </w:r>
      <w:r>
        <w:t>grounds maintenance, children’s relatives or other visitors attending an activity in school</w:t>
      </w:r>
      <w:r>
        <w:rPr>
          <w:spacing w:val="-6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sports</w:t>
      </w:r>
      <w:r>
        <w:rPr>
          <w:spacing w:val="-2"/>
        </w:rPr>
        <w:t xml:space="preserve"> </w:t>
      </w:r>
      <w:r>
        <w:t>day.</w:t>
      </w:r>
      <w:r>
        <w:rPr>
          <w:spacing w:val="-2"/>
        </w:rPr>
        <w:t xml:space="preserve"> </w:t>
      </w:r>
      <w:r>
        <w:t>For visitors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paragraphs</w:t>
      </w:r>
      <w:r>
        <w:rPr>
          <w:spacing w:val="-2"/>
        </w:rPr>
        <w:t xml:space="preserve"> </w:t>
      </w:r>
      <w:r>
        <w:t>286-289.</w:t>
      </w:r>
    </w:p>
    <w:p w14:paraId="2750FCA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67" w:firstLine="0"/>
        <w:rPr>
          <w:sz w:val="24"/>
        </w:rPr>
      </w:pPr>
      <w:r>
        <w:rPr>
          <w:sz w:val="24"/>
        </w:rPr>
        <w:t>Schools and colleges should not request DBS checks or barred list checks, or ask</w:t>
      </w:r>
      <w:r>
        <w:rPr>
          <w:spacing w:val="-64"/>
          <w:sz w:val="24"/>
        </w:rPr>
        <w:t xml:space="preserve"> </w:t>
      </w:r>
      <w:r>
        <w:rPr>
          <w:sz w:val="24"/>
        </w:rPr>
        <w:t>to see existing DBS certificates, for visitors such as children’s relatives or other visitors</w:t>
      </w:r>
      <w:r>
        <w:rPr>
          <w:spacing w:val="1"/>
          <w:sz w:val="24"/>
        </w:rPr>
        <w:t xml:space="preserve"> </w:t>
      </w:r>
      <w:r>
        <w:rPr>
          <w:sz w:val="24"/>
        </w:rPr>
        <w:t>attending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sports day.</w:t>
      </w:r>
    </w:p>
    <w:p w14:paraId="68F91AE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932" w:firstLine="0"/>
        <w:rPr>
          <w:sz w:val="24"/>
        </w:rPr>
      </w:pPr>
      <w:r>
        <w:rPr>
          <w:sz w:val="24"/>
        </w:rPr>
        <w:t>Headteachers and principals should use their professional judgement about the</w:t>
      </w:r>
      <w:r>
        <w:rPr>
          <w:spacing w:val="-64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to escort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supervise</w:t>
      </w:r>
      <w:r>
        <w:rPr>
          <w:spacing w:val="-1"/>
          <w:sz w:val="24"/>
        </w:rPr>
        <w:t xml:space="preserve"> </w:t>
      </w:r>
      <w:r>
        <w:rPr>
          <w:sz w:val="24"/>
        </w:rPr>
        <w:t>such visitors.</w:t>
      </w:r>
    </w:p>
    <w:p w14:paraId="378A35B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732" w:firstLine="0"/>
        <w:rPr>
          <w:sz w:val="24"/>
        </w:rPr>
      </w:pPr>
      <w:r>
        <w:rPr>
          <w:sz w:val="24"/>
        </w:rPr>
        <w:t>For visitors who are there in a professional capacity schools and colleges should</w:t>
      </w:r>
      <w:r>
        <w:rPr>
          <w:spacing w:val="1"/>
          <w:sz w:val="24"/>
        </w:rPr>
        <w:t xml:space="preserve"> </w:t>
      </w:r>
      <w:r>
        <w:rPr>
          <w:sz w:val="24"/>
        </w:rPr>
        <w:t>check ID and be assured that the visitor has had the appropriate DBS check (or the</w:t>
      </w:r>
      <w:r>
        <w:rPr>
          <w:spacing w:val="1"/>
          <w:sz w:val="24"/>
        </w:rPr>
        <w:t xml:space="preserve"> </w:t>
      </w:r>
      <w:r>
        <w:rPr>
          <w:sz w:val="24"/>
        </w:rPr>
        <w:t>visitor’s employers have confirmed that their staff have appropriate checks. Schools and</w:t>
      </w:r>
      <w:r>
        <w:rPr>
          <w:spacing w:val="-64"/>
          <w:sz w:val="24"/>
        </w:rPr>
        <w:t xml:space="preserve"> </w:t>
      </w:r>
      <w:r>
        <w:rPr>
          <w:sz w:val="24"/>
        </w:rPr>
        <w:t>colleges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not ask to</w:t>
      </w:r>
      <w:r>
        <w:rPr>
          <w:spacing w:val="-1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the 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these circumstances).</w:t>
      </w:r>
    </w:p>
    <w:p w14:paraId="4C3C460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12" w:firstLine="0"/>
        <w:rPr>
          <w:sz w:val="24"/>
        </w:rPr>
      </w:pPr>
      <w:r>
        <w:rPr>
          <w:sz w:val="24"/>
        </w:rPr>
        <w:t>Whilst external organisations can provide a varied and useful range of information,</w:t>
      </w:r>
      <w:r>
        <w:rPr>
          <w:spacing w:val="-64"/>
          <w:sz w:val="24"/>
        </w:rPr>
        <w:t xml:space="preserve"> </w:t>
      </w:r>
      <w:r>
        <w:rPr>
          <w:sz w:val="24"/>
        </w:rPr>
        <w:t>resources and speakers that can help schools and colleges enrich children’s education,</w:t>
      </w:r>
      <w:r>
        <w:rPr>
          <w:spacing w:val="1"/>
          <w:sz w:val="24"/>
        </w:rPr>
        <w:t xml:space="preserve"> </w:t>
      </w:r>
      <w:r>
        <w:rPr>
          <w:sz w:val="24"/>
        </w:rPr>
        <w:t>careful</w:t>
      </w:r>
      <w:r>
        <w:rPr>
          <w:spacing w:val="-3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suitability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external</w:t>
      </w:r>
      <w:r>
        <w:rPr>
          <w:spacing w:val="-2"/>
          <w:sz w:val="24"/>
        </w:rPr>
        <w:t xml:space="preserve"> </w:t>
      </w:r>
      <w:r>
        <w:rPr>
          <w:sz w:val="24"/>
        </w:rPr>
        <w:t>organisations.</w:t>
      </w:r>
    </w:p>
    <w:p w14:paraId="3F56BD54" w14:textId="77777777" w:rsidR="00400008" w:rsidRDefault="00400008">
      <w:pPr>
        <w:pStyle w:val="BodyText"/>
        <w:rPr>
          <w:sz w:val="20"/>
        </w:rPr>
      </w:pPr>
    </w:p>
    <w:p w14:paraId="7DAA09FE" w14:textId="5286DAD1" w:rsidR="00400008" w:rsidRDefault="002B7DD3">
      <w:pPr>
        <w:pStyle w:val="BodyText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EA80156" wp14:editId="5E2F2AB9">
                <wp:simplePos x="0" y="0"/>
                <wp:positionH relativeFrom="page">
                  <wp:posOffset>720090</wp:posOffset>
                </wp:positionH>
                <wp:positionV relativeFrom="paragraph">
                  <wp:posOffset>95250</wp:posOffset>
                </wp:positionV>
                <wp:extent cx="1828800" cy="7620"/>
                <wp:effectExtent l="0" t="0" r="0" b="0"/>
                <wp:wrapTopAndBottom/>
                <wp:docPr id="1765221477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5565C" id="docshape50" o:spid="_x0000_s1026" style="position:absolute;margin-left:56.7pt;margin-top:7.5pt;width:2in;height: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7F4E443D" w14:textId="77777777" w:rsidR="00400008" w:rsidRDefault="00400008">
      <w:pPr>
        <w:pStyle w:val="BodyText"/>
        <w:rPr>
          <w:sz w:val="20"/>
        </w:rPr>
      </w:pPr>
    </w:p>
    <w:p w14:paraId="789CD8CF" w14:textId="77777777" w:rsidR="00400008" w:rsidRDefault="00400008">
      <w:pPr>
        <w:pStyle w:val="BodyText"/>
        <w:spacing w:before="8"/>
        <w:rPr>
          <w:sz w:val="29"/>
        </w:rPr>
      </w:pPr>
    </w:p>
    <w:p w14:paraId="343678C2" w14:textId="77777777" w:rsidR="00400008" w:rsidRDefault="002B7DD3">
      <w:pPr>
        <w:spacing w:before="100" w:line="256" w:lineRule="auto"/>
        <w:ind w:left="393" w:right="984"/>
        <w:rPr>
          <w:sz w:val="20"/>
        </w:rPr>
      </w:pPr>
      <w:bookmarkStart w:id="196" w:name="_bookmark111"/>
      <w:bookmarkEnd w:id="196"/>
      <w:r>
        <w:rPr>
          <w:sz w:val="20"/>
          <w:vertAlign w:val="superscript"/>
        </w:rPr>
        <w:t>99</w:t>
      </w:r>
      <w:r>
        <w:rPr>
          <w:sz w:val="20"/>
        </w:rPr>
        <w:t xml:space="preserve"> 16-19 Academies, Special Post-16 institutions and Independent Training Providers should ensure all</w:t>
      </w:r>
      <w:r>
        <w:rPr>
          <w:spacing w:val="-53"/>
          <w:sz w:val="20"/>
        </w:rPr>
        <w:t xml:space="preserve"> </w:t>
      </w:r>
      <w:r>
        <w:rPr>
          <w:sz w:val="20"/>
        </w:rPr>
        <w:t>necessary</w:t>
      </w:r>
      <w:r>
        <w:rPr>
          <w:spacing w:val="-3"/>
          <w:sz w:val="20"/>
        </w:rPr>
        <w:t xml:space="preserve"> </w:t>
      </w:r>
      <w:r>
        <w:rPr>
          <w:sz w:val="20"/>
        </w:rPr>
        <w:t>checks are</w:t>
      </w:r>
      <w:r>
        <w:rPr>
          <w:spacing w:val="-2"/>
          <w:sz w:val="20"/>
        </w:rPr>
        <w:t xml:space="preserve"> </w:t>
      </w:r>
      <w:r>
        <w:rPr>
          <w:sz w:val="20"/>
        </w:rPr>
        <w:t>carried</w:t>
      </w:r>
      <w:r>
        <w:rPr>
          <w:spacing w:val="-1"/>
          <w:sz w:val="20"/>
        </w:rPr>
        <w:t xml:space="preserve"> </w:t>
      </w:r>
      <w:r>
        <w:rPr>
          <w:sz w:val="20"/>
        </w:rPr>
        <w:t>out.</w:t>
      </w:r>
    </w:p>
    <w:p w14:paraId="28C3722F" w14:textId="77777777" w:rsidR="00400008" w:rsidRDefault="002B7DD3">
      <w:pPr>
        <w:spacing w:line="254" w:lineRule="auto"/>
        <w:ind w:left="393" w:right="1046"/>
        <w:rPr>
          <w:sz w:val="20"/>
        </w:rPr>
      </w:pPr>
      <w:bookmarkStart w:id="197" w:name="_bookmark112"/>
      <w:bookmarkEnd w:id="197"/>
      <w:r>
        <w:rPr>
          <w:sz w:val="20"/>
          <w:vertAlign w:val="superscript"/>
        </w:rPr>
        <w:t>100</w:t>
      </w:r>
      <w:r>
        <w:rPr>
          <w:sz w:val="20"/>
        </w:rPr>
        <w:t xml:space="preserve"> 16-19 Academies, Special Post-16 institutions and Independent Training Providers must ensure an</w:t>
      </w:r>
      <w:r>
        <w:rPr>
          <w:spacing w:val="-53"/>
          <w:sz w:val="20"/>
        </w:rPr>
        <w:t xml:space="preserve"> </w:t>
      </w:r>
      <w:r>
        <w:rPr>
          <w:sz w:val="20"/>
        </w:rPr>
        <w:t>enhanced</w:t>
      </w:r>
      <w:r>
        <w:rPr>
          <w:spacing w:val="-2"/>
          <w:sz w:val="20"/>
        </w:rPr>
        <w:t xml:space="preserve"> </w:t>
      </w:r>
      <w:r>
        <w:rPr>
          <w:sz w:val="20"/>
        </w:rPr>
        <w:t>DBS</w:t>
      </w:r>
      <w:r>
        <w:rPr>
          <w:spacing w:val="-2"/>
          <w:sz w:val="20"/>
        </w:rPr>
        <w:t xml:space="preserve"> </w:t>
      </w:r>
      <w:r>
        <w:rPr>
          <w:sz w:val="20"/>
        </w:rPr>
        <w:t>check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barred</w:t>
      </w:r>
      <w:r>
        <w:rPr>
          <w:spacing w:val="-1"/>
          <w:sz w:val="20"/>
        </w:rPr>
        <w:t xml:space="preserve"> </w:t>
      </w:r>
      <w:r>
        <w:rPr>
          <w:sz w:val="20"/>
        </w:rPr>
        <w:t>list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obtained as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funding</w:t>
      </w:r>
      <w:r>
        <w:rPr>
          <w:spacing w:val="-2"/>
          <w:sz w:val="20"/>
        </w:rPr>
        <w:t xml:space="preserve"> </w:t>
      </w:r>
      <w:r>
        <w:rPr>
          <w:sz w:val="20"/>
        </w:rPr>
        <w:t>agreement.</w:t>
      </w:r>
    </w:p>
    <w:p w14:paraId="6D004864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3EE623E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76" w:line="288" w:lineRule="auto"/>
        <w:ind w:right="906" w:firstLine="0"/>
        <w:rPr>
          <w:sz w:val="24"/>
        </w:rPr>
      </w:pPr>
      <w:r>
        <w:rPr>
          <w:sz w:val="24"/>
        </w:rPr>
        <w:lastRenderedPageBreak/>
        <w:t>School and college safeguarding policies should set out the arrangements for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 coming onto their premises, which may include an assessment of the</w:t>
      </w:r>
      <w:r>
        <w:rPr>
          <w:spacing w:val="1"/>
          <w:sz w:val="24"/>
        </w:rPr>
        <w:t xml:space="preserve"> </w:t>
      </w:r>
      <w:r>
        <w:rPr>
          <w:sz w:val="24"/>
        </w:rPr>
        <w:t>education value, the age appropriateness of what is going to be delivered and whether</w:t>
      </w:r>
      <w:r>
        <w:rPr>
          <w:spacing w:val="-64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checks will be</w:t>
      </w:r>
      <w:r>
        <w:rPr>
          <w:spacing w:val="1"/>
          <w:sz w:val="24"/>
        </w:rPr>
        <w:t xml:space="preserve"> </w:t>
      </w:r>
      <w:r>
        <w:rPr>
          <w:sz w:val="24"/>
        </w:rPr>
        <w:t>required.</w:t>
      </w:r>
    </w:p>
    <w:p w14:paraId="1DFD4831" w14:textId="77777777" w:rsidR="00400008" w:rsidRDefault="00400008">
      <w:pPr>
        <w:pStyle w:val="BodyText"/>
        <w:spacing w:before="3"/>
        <w:rPr>
          <w:sz w:val="31"/>
        </w:rPr>
      </w:pPr>
    </w:p>
    <w:p w14:paraId="18C73467" w14:textId="77777777" w:rsidR="00400008" w:rsidRDefault="002B7DD3">
      <w:pPr>
        <w:pStyle w:val="Heading3"/>
      </w:pPr>
      <w:bookmarkStart w:id="198" w:name="Volunteers"/>
      <w:bookmarkEnd w:id="198"/>
      <w:r>
        <w:rPr>
          <w:color w:val="104F75"/>
        </w:rPr>
        <w:t>Volunteers</w:t>
      </w:r>
    </w:p>
    <w:p w14:paraId="2D321A8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1361" w:firstLine="0"/>
        <w:rPr>
          <w:sz w:val="24"/>
        </w:rPr>
      </w:pPr>
      <w:r>
        <w:rPr>
          <w:sz w:val="24"/>
        </w:rPr>
        <w:t>Under no circumstances should a volunteer on whom no checks have been</w:t>
      </w:r>
      <w:r>
        <w:rPr>
          <w:spacing w:val="-64"/>
          <w:sz w:val="24"/>
        </w:rPr>
        <w:t xml:space="preserve"> </w:t>
      </w:r>
      <w:r>
        <w:rPr>
          <w:sz w:val="24"/>
        </w:rPr>
        <w:t>obtained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left unsupervised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regulated</w:t>
      </w:r>
      <w:r>
        <w:rPr>
          <w:spacing w:val="-1"/>
          <w:sz w:val="24"/>
        </w:rPr>
        <w:t xml:space="preserve"> </w:t>
      </w:r>
      <w:r>
        <w:rPr>
          <w:sz w:val="24"/>
        </w:rPr>
        <w:t>activity.</w:t>
      </w:r>
    </w:p>
    <w:p w14:paraId="76306EF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707" w:firstLine="0"/>
        <w:rPr>
          <w:sz w:val="24"/>
        </w:rPr>
      </w:pPr>
      <w:r>
        <w:rPr>
          <w:sz w:val="24"/>
        </w:rPr>
        <w:t>Whilst volunteers play an important role and are often seen by children as being</w:t>
      </w:r>
      <w:r>
        <w:rPr>
          <w:spacing w:val="1"/>
          <w:sz w:val="24"/>
        </w:rPr>
        <w:t xml:space="preserve"> </w:t>
      </w:r>
      <w:r>
        <w:rPr>
          <w:sz w:val="24"/>
        </w:rPr>
        <w:t>safe and trustworthy adults, the nature of voluntary roles varies, so schools and colleges</w:t>
      </w:r>
      <w:r>
        <w:rPr>
          <w:spacing w:val="-64"/>
          <w:sz w:val="24"/>
        </w:rPr>
        <w:t xml:space="preserve"> </w:t>
      </w:r>
      <w:r>
        <w:rPr>
          <w:sz w:val="24"/>
        </w:rPr>
        <w:t>should undertake a written risk assessment and use their professional judgement and</w:t>
      </w:r>
      <w:r>
        <w:rPr>
          <w:spacing w:val="1"/>
          <w:sz w:val="24"/>
        </w:rPr>
        <w:t xml:space="preserve"> </w:t>
      </w:r>
      <w:r>
        <w:rPr>
          <w:sz w:val="24"/>
        </w:rPr>
        <w:t>experience when</w:t>
      </w:r>
      <w:r>
        <w:rPr>
          <w:spacing w:val="-1"/>
          <w:sz w:val="24"/>
        </w:rPr>
        <w:t xml:space="preserve"> </w:t>
      </w:r>
      <w:r>
        <w:rPr>
          <w:sz w:val="24"/>
        </w:rPr>
        <w:t>deciding what</w:t>
      </w:r>
      <w:r>
        <w:rPr>
          <w:spacing w:val="-1"/>
          <w:sz w:val="24"/>
        </w:rPr>
        <w:t xml:space="preserve"> </w:t>
      </w:r>
      <w:r>
        <w:rPr>
          <w:sz w:val="24"/>
        </w:rPr>
        <w:t>checks, if</w:t>
      </w:r>
      <w:r>
        <w:rPr>
          <w:spacing w:val="1"/>
          <w:sz w:val="24"/>
        </w:rPr>
        <w:t xml:space="preserve"> </w:t>
      </w:r>
      <w:r>
        <w:rPr>
          <w:sz w:val="24"/>
        </w:rPr>
        <w:t>any, are</w:t>
      </w:r>
      <w:r>
        <w:rPr>
          <w:spacing w:val="-2"/>
          <w:sz w:val="24"/>
        </w:rPr>
        <w:t xml:space="preserve"> </w:t>
      </w:r>
      <w:r>
        <w:rPr>
          <w:sz w:val="24"/>
        </w:rPr>
        <w:t>required.</w:t>
      </w:r>
    </w:p>
    <w:p w14:paraId="3B1E670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ind w:left="1114" w:hanging="72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consider:</w:t>
      </w:r>
    </w:p>
    <w:p w14:paraId="18635B46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5" w:line="285" w:lineRule="auto"/>
        <w:ind w:left="1113" w:right="641"/>
        <w:rPr>
          <w:rFonts w:ascii="Symbol" w:hAnsi="Symbol"/>
          <w:sz w:val="24"/>
        </w:rPr>
      </w:pPr>
      <w:r>
        <w:rPr>
          <w:sz w:val="24"/>
        </w:rPr>
        <w:t>the nature of the work with children, especially if it will constitute regulated activity,</w:t>
      </w:r>
      <w:r>
        <w:rPr>
          <w:spacing w:val="-64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the level of supervision</w:t>
      </w:r>
    </w:p>
    <w:p w14:paraId="36B15D34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line="285" w:lineRule="auto"/>
        <w:ind w:left="1113" w:right="1011"/>
        <w:rPr>
          <w:rFonts w:ascii="Symbol" w:hAnsi="Symbol"/>
          <w:sz w:val="24"/>
        </w:rPr>
      </w:pPr>
      <w:r>
        <w:rPr>
          <w:sz w:val="24"/>
        </w:rPr>
        <w:t>what the establishment knows about the volunteer, including formal or informal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offered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staff, parents</w:t>
      </w:r>
      <w:r>
        <w:rPr>
          <w:spacing w:val="-1"/>
          <w:sz w:val="24"/>
        </w:rPr>
        <w:t xml:space="preserve"> </w:t>
      </w:r>
      <w:r>
        <w:rPr>
          <w:sz w:val="24"/>
        </w:rPr>
        <w:t>and other</w:t>
      </w:r>
      <w:r>
        <w:rPr>
          <w:spacing w:val="-1"/>
          <w:sz w:val="24"/>
        </w:rPr>
        <w:t xml:space="preserve"> </w:t>
      </w:r>
      <w:r>
        <w:rPr>
          <w:sz w:val="24"/>
        </w:rPr>
        <w:t>volunteers</w:t>
      </w:r>
    </w:p>
    <w:p w14:paraId="4D51666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line="283" w:lineRule="auto"/>
        <w:ind w:left="1113" w:right="1038"/>
        <w:rPr>
          <w:rFonts w:ascii="Symbol" w:hAnsi="Symbol"/>
          <w:sz w:val="24"/>
        </w:rPr>
      </w:pPr>
      <w:r>
        <w:rPr>
          <w:sz w:val="24"/>
        </w:rPr>
        <w:t>whether the volunteer has other employment or undertakes voluntary activities</w:t>
      </w:r>
      <w:r>
        <w:rPr>
          <w:spacing w:val="-64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referees can</w:t>
      </w:r>
      <w:r>
        <w:rPr>
          <w:spacing w:val="-1"/>
          <w:sz w:val="24"/>
        </w:rPr>
        <w:t xml:space="preserve"> </w:t>
      </w:r>
      <w:r>
        <w:rPr>
          <w:sz w:val="24"/>
        </w:rPr>
        <w:t>advise on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suitability, and</w:t>
      </w:r>
    </w:p>
    <w:p w14:paraId="46D1BD4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6" w:line="285" w:lineRule="auto"/>
        <w:ind w:right="826"/>
        <w:rPr>
          <w:rFonts w:ascii="Symbol" w:hAnsi="Symbol"/>
          <w:sz w:val="24"/>
        </w:rPr>
      </w:pPr>
      <w:r>
        <w:rPr>
          <w:sz w:val="24"/>
        </w:rPr>
        <w:t>whether the role is eligible for a DBS check, and if it is, the level of the check, for</w:t>
      </w:r>
      <w:r>
        <w:rPr>
          <w:spacing w:val="-64"/>
          <w:sz w:val="24"/>
        </w:rPr>
        <w:t xml:space="preserve"> </w:t>
      </w:r>
      <w:r>
        <w:rPr>
          <w:sz w:val="24"/>
        </w:rPr>
        <w:t>volunteer</w:t>
      </w:r>
      <w:r>
        <w:rPr>
          <w:spacing w:val="-1"/>
          <w:sz w:val="24"/>
        </w:rPr>
        <w:t xml:space="preserve"> </w:t>
      </w:r>
      <w:r>
        <w:rPr>
          <w:sz w:val="24"/>
        </w:rPr>
        <w:t>roles that</w:t>
      </w:r>
      <w:r>
        <w:rPr>
          <w:spacing w:val="-1"/>
          <w:sz w:val="24"/>
        </w:rPr>
        <w:t xml:space="preserve"> </w:t>
      </w:r>
      <w:r>
        <w:rPr>
          <w:sz w:val="24"/>
        </w:rPr>
        <w:t>are not</w:t>
      </w:r>
      <w:r>
        <w:rPr>
          <w:spacing w:val="-1"/>
          <w:sz w:val="24"/>
        </w:rPr>
        <w:t xml:space="preserve"> </w:t>
      </w:r>
      <w:r>
        <w:rPr>
          <w:sz w:val="24"/>
        </w:rPr>
        <w:t>in regulated activity.</w:t>
      </w:r>
    </w:p>
    <w:p w14:paraId="77573A6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1"/>
        <w:ind w:left="1114"/>
        <w:rPr>
          <w:sz w:val="24"/>
        </w:rPr>
      </w:pPr>
      <w:r>
        <w:rPr>
          <w:spacing w:val="-1"/>
          <w:sz w:val="24"/>
        </w:rPr>
        <w:t>Details</w:t>
      </w:r>
      <w:r>
        <w:rPr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z w:val="24"/>
        </w:rPr>
        <w:t xml:space="preserve"> </w:t>
      </w:r>
      <w:r>
        <w:rPr>
          <w:spacing w:val="-1"/>
          <w:sz w:val="24"/>
        </w:rPr>
        <w:t>risk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assessment</w:t>
      </w:r>
      <w:r>
        <w:rPr>
          <w:sz w:val="24"/>
        </w:rPr>
        <w:t xml:space="preserve"> </w:t>
      </w:r>
      <w:r>
        <w:rPr>
          <w:spacing w:val="-1"/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be recorded.</w:t>
      </w:r>
      <w:r>
        <w:rPr>
          <w:spacing w:val="-45"/>
          <w:sz w:val="24"/>
        </w:rPr>
        <w:t xml:space="preserve"> </w:t>
      </w:r>
      <w:hyperlink w:anchor="_bookmark113" w:history="1">
        <w:r>
          <w:rPr>
            <w:sz w:val="24"/>
            <w:vertAlign w:val="superscript"/>
          </w:rPr>
          <w:t>101</w:t>
        </w:r>
      </w:hyperlink>
    </w:p>
    <w:p w14:paraId="6868C461" w14:textId="77777777" w:rsidR="00400008" w:rsidRDefault="00400008">
      <w:pPr>
        <w:pStyle w:val="BodyText"/>
        <w:spacing w:before="8"/>
        <w:rPr>
          <w:sz w:val="25"/>
        </w:rPr>
      </w:pPr>
    </w:p>
    <w:p w14:paraId="1642AF5B" w14:textId="77777777" w:rsidR="00400008" w:rsidRDefault="002B7DD3">
      <w:pPr>
        <w:pStyle w:val="Heading4"/>
        <w:ind w:left="393"/>
      </w:pPr>
      <w:bookmarkStart w:id="199" w:name="When_should_a_DBS_with_barred_list_be_ob"/>
      <w:bookmarkEnd w:id="199"/>
      <w:r>
        <w:rPr>
          <w:color w:val="104F75"/>
        </w:rPr>
        <w:t>When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should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a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DBS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with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barred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list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be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obtained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for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volunteers</w:t>
      </w:r>
      <w:hyperlink w:anchor="_bookmark114" w:history="1">
        <w:r>
          <w:rPr>
            <w:color w:val="104F75"/>
            <w:vertAlign w:val="superscript"/>
          </w:rPr>
          <w:t>102</w:t>
        </w:r>
      </w:hyperlink>
      <w:r>
        <w:rPr>
          <w:color w:val="104F75"/>
        </w:rPr>
        <w:t>?</w:t>
      </w:r>
    </w:p>
    <w:p w14:paraId="174E020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667" w:firstLine="0"/>
        <w:rPr>
          <w:sz w:val="24"/>
        </w:rPr>
      </w:pPr>
      <w:r>
        <w:rPr>
          <w:sz w:val="24"/>
        </w:rPr>
        <w:t>Schools or colleges should obtain an enhanced DBS check (which should include</w:t>
      </w:r>
      <w:r>
        <w:rPr>
          <w:spacing w:val="-64"/>
          <w:sz w:val="24"/>
        </w:rPr>
        <w:t xml:space="preserve"> </w:t>
      </w:r>
      <w:r>
        <w:rPr>
          <w:sz w:val="24"/>
        </w:rPr>
        <w:t>children’s barred list information) for all volunteers who are new to working in regulated</w:t>
      </w:r>
      <w:r>
        <w:rPr>
          <w:spacing w:val="1"/>
          <w:sz w:val="24"/>
        </w:rPr>
        <w:t xml:space="preserve"> </w:t>
      </w:r>
      <w:r>
        <w:rPr>
          <w:sz w:val="24"/>
        </w:rPr>
        <w:t>activity with children, i.e. where they are unsupervised and teach or look after children</w:t>
      </w:r>
      <w:r>
        <w:rPr>
          <w:spacing w:val="1"/>
          <w:sz w:val="24"/>
        </w:rPr>
        <w:t xml:space="preserve"> </w:t>
      </w:r>
      <w:r>
        <w:rPr>
          <w:sz w:val="24"/>
        </w:rPr>
        <w:t>regularly or provide personal care on a one-off basis in schools and colleges. See Annex</w:t>
      </w:r>
      <w:r>
        <w:rPr>
          <w:spacing w:val="-64"/>
          <w:sz w:val="24"/>
        </w:rPr>
        <w:t xml:space="preserve"> </w:t>
      </w:r>
      <w:r>
        <w:rPr>
          <w:sz w:val="24"/>
        </w:rPr>
        <w:t>E for statutory supervision guidance. Employers are not legally permitted to request</w:t>
      </w:r>
      <w:r>
        <w:rPr>
          <w:spacing w:val="1"/>
          <w:sz w:val="24"/>
        </w:rPr>
        <w:t xml:space="preserve"> </w:t>
      </w:r>
      <w:r>
        <w:rPr>
          <w:sz w:val="24"/>
        </w:rPr>
        <w:t>barred list information on a supervised volunteer, as they are not considered to be</w:t>
      </w:r>
      <w:r>
        <w:rPr>
          <w:spacing w:val="1"/>
          <w:sz w:val="24"/>
        </w:rPr>
        <w:t xml:space="preserve"> </w:t>
      </w:r>
      <w:r>
        <w:rPr>
          <w:sz w:val="24"/>
        </w:rPr>
        <w:t>engaging</w:t>
      </w:r>
      <w:r>
        <w:rPr>
          <w:spacing w:val="-1"/>
          <w:sz w:val="24"/>
        </w:rPr>
        <w:t xml:space="preserve"> </w:t>
      </w:r>
      <w:r>
        <w:rPr>
          <w:sz w:val="24"/>
        </w:rPr>
        <w:t>in regulated</w:t>
      </w:r>
      <w:r>
        <w:rPr>
          <w:spacing w:val="1"/>
          <w:sz w:val="24"/>
        </w:rPr>
        <w:t xml:space="preserve"> </w:t>
      </w:r>
      <w:r>
        <w:rPr>
          <w:sz w:val="24"/>
        </w:rPr>
        <w:t>activity.</w:t>
      </w:r>
    </w:p>
    <w:p w14:paraId="26B0F427" w14:textId="77777777" w:rsidR="00400008" w:rsidRDefault="00400008">
      <w:pPr>
        <w:pStyle w:val="BodyText"/>
        <w:rPr>
          <w:sz w:val="20"/>
        </w:rPr>
      </w:pPr>
    </w:p>
    <w:p w14:paraId="6D9350AF" w14:textId="77777777" w:rsidR="00400008" w:rsidRDefault="00400008">
      <w:pPr>
        <w:pStyle w:val="BodyText"/>
        <w:rPr>
          <w:sz w:val="20"/>
        </w:rPr>
      </w:pPr>
    </w:p>
    <w:p w14:paraId="478B4595" w14:textId="77777777" w:rsidR="00400008" w:rsidRDefault="00400008">
      <w:pPr>
        <w:pStyle w:val="BodyText"/>
        <w:rPr>
          <w:sz w:val="20"/>
        </w:rPr>
      </w:pPr>
    </w:p>
    <w:p w14:paraId="44F93048" w14:textId="75C4D3D3" w:rsidR="00400008" w:rsidRDefault="002B7DD3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3E48435E" wp14:editId="21132024">
                <wp:simplePos x="0" y="0"/>
                <wp:positionH relativeFrom="page">
                  <wp:posOffset>720090</wp:posOffset>
                </wp:positionH>
                <wp:positionV relativeFrom="paragraph">
                  <wp:posOffset>139065</wp:posOffset>
                </wp:positionV>
                <wp:extent cx="1828800" cy="7620"/>
                <wp:effectExtent l="0" t="0" r="0" b="0"/>
                <wp:wrapTopAndBottom/>
                <wp:docPr id="143490199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35CE2" id="docshape51" o:spid="_x0000_s1026" style="position:absolute;margin-left:56.7pt;margin-top:10.95pt;width:2in;height:.6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HhqrkT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6BE1B1E" w14:textId="77777777" w:rsidR="00400008" w:rsidRDefault="00400008">
      <w:pPr>
        <w:pStyle w:val="BodyText"/>
        <w:rPr>
          <w:sz w:val="20"/>
        </w:rPr>
      </w:pPr>
    </w:p>
    <w:p w14:paraId="66230305" w14:textId="77777777" w:rsidR="00400008" w:rsidRDefault="00400008">
      <w:pPr>
        <w:pStyle w:val="BodyText"/>
        <w:spacing w:before="8"/>
        <w:rPr>
          <w:sz w:val="29"/>
        </w:rPr>
      </w:pPr>
    </w:p>
    <w:p w14:paraId="6837CEB3" w14:textId="77777777" w:rsidR="00400008" w:rsidRDefault="002B7DD3">
      <w:pPr>
        <w:spacing w:before="100"/>
        <w:ind w:left="394"/>
        <w:rPr>
          <w:sz w:val="20"/>
        </w:rPr>
      </w:pPr>
      <w:bookmarkStart w:id="200" w:name="_bookmark113"/>
      <w:bookmarkEnd w:id="200"/>
      <w:r>
        <w:rPr>
          <w:sz w:val="20"/>
          <w:vertAlign w:val="superscript"/>
        </w:rPr>
        <w:t>101</w:t>
      </w:r>
      <w:r>
        <w:rPr>
          <w:spacing w:val="-3"/>
          <w:sz w:val="20"/>
        </w:rPr>
        <w:t xml:space="preserve"> </w:t>
      </w:r>
      <w:r>
        <w:rPr>
          <w:sz w:val="20"/>
        </w:rPr>
        <w:t>Schools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colleges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free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determine</w:t>
      </w:r>
      <w:r>
        <w:rPr>
          <w:spacing w:val="-3"/>
          <w:sz w:val="20"/>
        </w:rPr>
        <w:t xml:space="preserve"> </w:t>
      </w:r>
      <w:r>
        <w:rPr>
          <w:sz w:val="20"/>
        </w:rPr>
        <w:t>where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store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information.</w:t>
      </w:r>
    </w:p>
    <w:p w14:paraId="40019AD8" w14:textId="77777777" w:rsidR="00400008" w:rsidRDefault="002B7DD3">
      <w:pPr>
        <w:spacing w:before="15" w:line="254" w:lineRule="auto"/>
        <w:ind w:left="393" w:right="968"/>
        <w:rPr>
          <w:sz w:val="20"/>
        </w:rPr>
      </w:pPr>
      <w:bookmarkStart w:id="201" w:name="_bookmark114"/>
      <w:bookmarkEnd w:id="201"/>
      <w:r>
        <w:rPr>
          <w:sz w:val="20"/>
          <w:vertAlign w:val="superscript"/>
        </w:rPr>
        <w:t>102</w:t>
      </w:r>
      <w:r>
        <w:rPr>
          <w:sz w:val="20"/>
        </w:rPr>
        <w:t xml:space="preserve"> The DBS does not charge for checks on volunteers. However, if schools or colleges use an external</w:t>
      </w:r>
      <w:r>
        <w:rPr>
          <w:spacing w:val="-53"/>
          <w:sz w:val="20"/>
        </w:rPr>
        <w:t xml:space="preserve"> </w:t>
      </w:r>
      <w:r>
        <w:rPr>
          <w:sz w:val="20"/>
        </w:rPr>
        <w:t>organisation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carry out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check,</w:t>
      </w:r>
      <w:r>
        <w:rPr>
          <w:spacing w:val="-2"/>
          <w:sz w:val="20"/>
        </w:rPr>
        <w:t xml:space="preserve"> </w:t>
      </w:r>
      <w:r>
        <w:rPr>
          <w:sz w:val="20"/>
        </w:rPr>
        <w:t>there</w:t>
      </w:r>
      <w:r>
        <w:rPr>
          <w:spacing w:val="-2"/>
          <w:sz w:val="20"/>
        </w:rPr>
        <w:t xml:space="preserve"> </w:t>
      </w:r>
      <w:r>
        <w:rPr>
          <w:sz w:val="20"/>
        </w:rPr>
        <w:t>may be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2"/>
          <w:sz w:val="20"/>
        </w:rPr>
        <w:t xml:space="preserve"> </w:t>
      </w:r>
      <w:r>
        <w:rPr>
          <w:sz w:val="20"/>
        </w:rPr>
        <w:t>charge.</w:t>
      </w:r>
    </w:p>
    <w:p w14:paraId="189E26F0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06489032" w14:textId="77777777" w:rsidR="00400008" w:rsidRDefault="002B7DD3">
      <w:pPr>
        <w:pStyle w:val="Heading4"/>
        <w:spacing w:before="76"/>
      </w:pPr>
      <w:bookmarkStart w:id="202" w:name="Supervision_of_volunteers"/>
      <w:bookmarkEnd w:id="202"/>
      <w:r>
        <w:rPr>
          <w:color w:val="104F75"/>
        </w:rPr>
        <w:lastRenderedPageBreak/>
        <w:t>Supervision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of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volunteers</w:t>
      </w:r>
    </w:p>
    <w:p w14:paraId="28D07AD3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6104AE0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left="393" w:right="678" w:firstLine="0"/>
        <w:rPr>
          <w:sz w:val="24"/>
        </w:rPr>
      </w:pPr>
      <w:r>
        <w:rPr>
          <w:sz w:val="24"/>
        </w:rPr>
        <w:t>It is for schools and colleges to determine whether a volunteer is considered to be</w:t>
      </w:r>
      <w:r>
        <w:rPr>
          <w:spacing w:val="-64"/>
          <w:sz w:val="24"/>
        </w:rPr>
        <w:t xml:space="preserve"> </w:t>
      </w:r>
      <w:r>
        <w:rPr>
          <w:sz w:val="24"/>
        </w:rPr>
        <w:t>supervised. Where an individual is supervised, to help determine the appropriate level of</w:t>
      </w:r>
      <w:r>
        <w:rPr>
          <w:spacing w:val="-64"/>
          <w:sz w:val="24"/>
        </w:rPr>
        <w:t xml:space="preserve"> </w:t>
      </w:r>
      <w:r>
        <w:rPr>
          <w:sz w:val="24"/>
        </w:rPr>
        <w:t>supervision, all schools and colleges</w:t>
      </w:r>
      <w:hyperlink w:anchor="_bookmark115" w:history="1">
        <w:r>
          <w:rPr>
            <w:sz w:val="24"/>
            <w:vertAlign w:val="superscript"/>
          </w:rPr>
          <w:t>103</w:t>
        </w:r>
        <w:r>
          <w:rPr>
            <w:sz w:val="24"/>
          </w:rPr>
          <w:t xml:space="preserve"> </w:t>
        </w:r>
      </w:hyperlink>
      <w:r>
        <w:rPr>
          <w:b/>
          <w:sz w:val="24"/>
        </w:rPr>
        <w:t xml:space="preserve">must </w:t>
      </w:r>
      <w:r>
        <w:rPr>
          <w:sz w:val="24"/>
        </w:rPr>
        <w:t>have regard to the statutory guidance</w:t>
      </w:r>
      <w:r>
        <w:rPr>
          <w:spacing w:val="1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Secretary of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(replicated at</w:t>
      </w:r>
      <w:r>
        <w:rPr>
          <w:spacing w:val="-1"/>
          <w:sz w:val="24"/>
        </w:rPr>
        <w:t xml:space="preserve"> </w:t>
      </w:r>
      <w:r>
        <w:rPr>
          <w:sz w:val="24"/>
        </w:rPr>
        <w:t>Annex E).</w:t>
      </w:r>
    </w:p>
    <w:p w14:paraId="0B94C69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ind w:left="1114" w:hanging="721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3"/>
          <w:sz w:val="24"/>
        </w:rPr>
        <w:t xml:space="preserve"> </w:t>
      </w:r>
      <w:r>
        <w:rPr>
          <w:sz w:val="24"/>
        </w:rPr>
        <w:t>supervised,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be:</w:t>
      </w:r>
    </w:p>
    <w:p w14:paraId="6593615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5"/>
        <w:rPr>
          <w:rFonts w:ascii="Symbol" w:hAnsi="Symbol"/>
          <w:sz w:val="24"/>
        </w:rPr>
      </w:pP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regulated</w:t>
      </w:r>
      <w:r>
        <w:rPr>
          <w:spacing w:val="-1"/>
          <w:sz w:val="24"/>
        </w:rPr>
        <w:t xml:space="preserve"> </w:t>
      </w:r>
      <w:r>
        <w:rPr>
          <w:sz w:val="24"/>
        </w:rPr>
        <w:t>activity</w:t>
      </w:r>
      <w:r>
        <w:rPr>
          <w:spacing w:val="-1"/>
          <w:sz w:val="24"/>
        </w:rPr>
        <w:t xml:space="preserve"> </w:t>
      </w:r>
      <w:r>
        <w:rPr>
          <w:sz w:val="24"/>
        </w:rPr>
        <w:t>relating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hyperlink w:anchor="_bookmark116" w:history="1">
        <w:r>
          <w:rPr>
            <w:sz w:val="24"/>
            <w:vertAlign w:val="superscript"/>
          </w:rPr>
          <w:t>104</w:t>
        </w:r>
      </w:hyperlink>
    </w:p>
    <w:p w14:paraId="620A9302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2"/>
        <w:ind w:hanging="361"/>
        <w:rPr>
          <w:rFonts w:ascii="Symbol" w:hAnsi="Symbol"/>
          <w:sz w:val="24"/>
        </w:rPr>
      </w:pP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day,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AB6A15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ind w:hanging="361"/>
        <w:rPr>
          <w:rFonts w:ascii="Symbol" w:hAnsi="Symbol"/>
          <w:sz w:val="24"/>
        </w:rPr>
      </w:pP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children.</w:t>
      </w:r>
    </w:p>
    <w:p w14:paraId="5B58A334" w14:textId="77777777" w:rsidR="00400008" w:rsidRDefault="00400008">
      <w:pPr>
        <w:pStyle w:val="BodyText"/>
        <w:spacing w:before="6"/>
        <w:rPr>
          <w:sz w:val="25"/>
        </w:rPr>
      </w:pPr>
    </w:p>
    <w:p w14:paraId="7279F3DB" w14:textId="77777777" w:rsidR="00400008" w:rsidRDefault="002B7DD3">
      <w:pPr>
        <w:pStyle w:val="Heading4"/>
      </w:pPr>
      <w:bookmarkStart w:id="203" w:name="Existing_volunteers"/>
      <w:bookmarkEnd w:id="203"/>
      <w:r>
        <w:rPr>
          <w:color w:val="104F75"/>
        </w:rPr>
        <w:t>Existing</w:t>
      </w:r>
      <w:r>
        <w:rPr>
          <w:color w:val="104F75"/>
          <w:spacing w:val="-10"/>
        </w:rPr>
        <w:t xml:space="preserve"> </w:t>
      </w:r>
      <w:r>
        <w:rPr>
          <w:color w:val="104F75"/>
        </w:rPr>
        <w:t>volunteers</w:t>
      </w:r>
    </w:p>
    <w:p w14:paraId="4B8CFCF6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7AD1527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810" w:firstLine="0"/>
        <w:rPr>
          <w:sz w:val="24"/>
        </w:rPr>
      </w:pPr>
      <w:r>
        <w:rPr>
          <w:sz w:val="24"/>
        </w:rPr>
        <w:t>Volunteers do not have to be re-checked if they have already had a DBS check</w:t>
      </w:r>
      <w:r>
        <w:rPr>
          <w:spacing w:val="1"/>
          <w:sz w:val="24"/>
        </w:rPr>
        <w:t xml:space="preserve"> </w:t>
      </w:r>
      <w:r>
        <w:rPr>
          <w:sz w:val="24"/>
        </w:rPr>
        <w:t>(which should include children’s barred list information if engaging in regulated activity).</w:t>
      </w:r>
      <w:r>
        <w:rPr>
          <w:spacing w:val="-64"/>
          <w:sz w:val="24"/>
        </w:rPr>
        <w:t xml:space="preserve"> </w:t>
      </w:r>
      <w:r>
        <w:rPr>
          <w:sz w:val="24"/>
        </w:rPr>
        <w:t>However, if the school or college have any concerns, they should consider obtaining a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DBS</w:t>
      </w:r>
      <w:r>
        <w:rPr>
          <w:spacing w:val="-1"/>
          <w:sz w:val="24"/>
        </w:rPr>
        <w:t xml:space="preserve"> </w:t>
      </w:r>
      <w:r>
        <w:rPr>
          <w:sz w:val="24"/>
        </w:rPr>
        <w:t>check 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level 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volunteering</w:t>
      </w:r>
      <w:r>
        <w:rPr>
          <w:spacing w:val="-1"/>
          <w:sz w:val="24"/>
        </w:rPr>
        <w:t xml:space="preserve"> </w:t>
      </w:r>
      <w:r>
        <w:rPr>
          <w:sz w:val="24"/>
        </w:rPr>
        <w:t>role.</w:t>
      </w:r>
    </w:p>
    <w:p w14:paraId="4B567F8B" w14:textId="77777777" w:rsidR="00400008" w:rsidRDefault="00400008">
      <w:pPr>
        <w:pStyle w:val="BodyText"/>
        <w:spacing w:before="3"/>
        <w:rPr>
          <w:sz w:val="31"/>
        </w:rPr>
      </w:pPr>
    </w:p>
    <w:p w14:paraId="5067D455" w14:textId="77777777" w:rsidR="00400008" w:rsidRDefault="002B7DD3">
      <w:pPr>
        <w:pStyle w:val="Heading3"/>
        <w:spacing w:before="1"/>
      </w:pPr>
      <w:bookmarkStart w:id="204" w:name="Maintained_school_governors"/>
      <w:bookmarkEnd w:id="204"/>
      <w:r>
        <w:rPr>
          <w:color w:val="104F75"/>
        </w:rPr>
        <w:t>Maintained</w:t>
      </w:r>
      <w:r>
        <w:rPr>
          <w:color w:val="104F75"/>
          <w:spacing w:val="-8"/>
        </w:rPr>
        <w:t xml:space="preserve"> </w:t>
      </w:r>
      <w:r>
        <w:rPr>
          <w:color w:val="104F75"/>
        </w:rPr>
        <w:t>school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governors</w:t>
      </w:r>
    </w:p>
    <w:p w14:paraId="3A499CB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578" w:firstLine="0"/>
        <w:rPr>
          <w:sz w:val="24"/>
        </w:rPr>
      </w:pPr>
      <w:r>
        <w:rPr>
          <w:spacing w:val="-1"/>
          <w:sz w:val="24"/>
        </w:rPr>
        <w:t xml:space="preserve">Governors in maintained schools are required to </w:t>
      </w:r>
      <w:r>
        <w:rPr>
          <w:sz w:val="24"/>
        </w:rPr>
        <w:t xml:space="preserve">have an enhanced DBS check. </w:t>
      </w:r>
      <w:hyperlink w:anchor="_bookmark117" w:history="1">
        <w:r>
          <w:rPr>
            <w:sz w:val="24"/>
            <w:vertAlign w:val="superscript"/>
          </w:rPr>
          <w:t>105</w:t>
        </w:r>
      </w:hyperlink>
      <w:r>
        <w:rPr>
          <w:spacing w:val="-64"/>
          <w:sz w:val="24"/>
        </w:rPr>
        <w:t xml:space="preserve"> </w:t>
      </w:r>
      <w:r>
        <w:rPr>
          <w:sz w:val="24"/>
        </w:rPr>
        <w:t>It is the responsibility of the governing body to apply for the certificate for any governors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do not already have one.</w:t>
      </w:r>
    </w:p>
    <w:p w14:paraId="350EF30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line="288" w:lineRule="auto"/>
        <w:ind w:left="393" w:right="1041" w:firstLine="0"/>
        <w:jc w:val="both"/>
        <w:rPr>
          <w:sz w:val="24"/>
        </w:rPr>
      </w:pPr>
      <w:r>
        <w:rPr>
          <w:sz w:val="24"/>
        </w:rPr>
        <w:t>Governance is not a regulated activity relating to children, so governors do not</w:t>
      </w:r>
      <w:r>
        <w:rPr>
          <w:spacing w:val="-64"/>
          <w:sz w:val="24"/>
        </w:rPr>
        <w:t xml:space="preserve"> </w:t>
      </w:r>
      <w:r>
        <w:rPr>
          <w:sz w:val="24"/>
        </w:rPr>
        <w:t>need a children’s barred list check unless, in addition to their governance duties, they</w:t>
      </w:r>
      <w:r>
        <w:rPr>
          <w:spacing w:val="-64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engage in regulated activity.</w:t>
      </w:r>
    </w:p>
    <w:p w14:paraId="198E0A6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26" w:firstLine="0"/>
        <w:rPr>
          <w:sz w:val="24"/>
        </w:rPr>
      </w:pPr>
      <w:r>
        <w:rPr>
          <w:sz w:val="24"/>
        </w:rPr>
        <w:t>Schools should also carry out a section 128 check for school governors, because</w:t>
      </w:r>
      <w:r>
        <w:rPr>
          <w:spacing w:val="1"/>
          <w:sz w:val="24"/>
        </w:rPr>
        <w:t xml:space="preserve"> </w:t>
      </w:r>
      <w:r>
        <w:rPr>
          <w:sz w:val="24"/>
        </w:rPr>
        <w:t>a person prevented from participating in the management of an independent school by a</w:t>
      </w:r>
      <w:r>
        <w:rPr>
          <w:spacing w:val="1"/>
          <w:sz w:val="24"/>
        </w:rPr>
        <w:t xml:space="preserve"> </w:t>
      </w:r>
      <w:r>
        <w:rPr>
          <w:sz w:val="24"/>
        </w:rPr>
        <w:t>section 128 direction, is also disqualified from being a governor of a maintained school.</w:t>
      </w:r>
      <w:r>
        <w:rPr>
          <w:spacing w:val="1"/>
          <w:sz w:val="24"/>
        </w:rPr>
        <w:t xml:space="preserve"> </w:t>
      </w:r>
      <w:r>
        <w:rPr>
          <w:sz w:val="24"/>
        </w:rPr>
        <w:t>Using the free Employer Secure Access sign-in portal via the TRA Teacher Services web</w:t>
      </w:r>
      <w:r>
        <w:rPr>
          <w:spacing w:val="-64"/>
          <w:sz w:val="24"/>
        </w:rPr>
        <w:t xml:space="preserve"> </w:t>
      </w:r>
      <w:r>
        <w:rPr>
          <w:sz w:val="24"/>
        </w:rPr>
        <w:t>page, schools can check if a person they propose to recruit as a governor is barred as a</w:t>
      </w:r>
      <w:r>
        <w:rPr>
          <w:spacing w:val="1"/>
          <w:sz w:val="24"/>
        </w:rPr>
        <w:t xml:space="preserve"> </w:t>
      </w:r>
      <w:r>
        <w:rPr>
          <w:sz w:val="24"/>
        </w:rPr>
        <w:t>result of being subject to a section 128 direction. There is no requirement for schools to</w:t>
      </w:r>
      <w:r>
        <w:rPr>
          <w:spacing w:val="1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single</w:t>
      </w:r>
      <w:r>
        <w:rPr>
          <w:spacing w:val="-1"/>
          <w:sz w:val="24"/>
        </w:rPr>
        <w:t xml:space="preserve"> </w:t>
      </w:r>
      <w:r>
        <w:rPr>
          <w:sz w:val="24"/>
        </w:rPr>
        <w:t>central</w:t>
      </w:r>
      <w:r>
        <w:rPr>
          <w:spacing w:val="-2"/>
          <w:sz w:val="24"/>
        </w:rPr>
        <w:t xml:space="preserve"> </w:t>
      </w:r>
      <w:r>
        <w:rPr>
          <w:sz w:val="24"/>
        </w:rPr>
        <w:t>record,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if they</w:t>
      </w:r>
      <w:r>
        <w:rPr>
          <w:spacing w:val="-1"/>
          <w:sz w:val="24"/>
        </w:rPr>
        <w:t xml:space="preserve"> </w:t>
      </w:r>
      <w:r>
        <w:rPr>
          <w:sz w:val="24"/>
        </w:rPr>
        <w:t>chose</w:t>
      </w:r>
      <w:r>
        <w:rPr>
          <w:spacing w:val="-2"/>
          <w:sz w:val="24"/>
        </w:rPr>
        <w:t xml:space="preserve"> </w:t>
      </w:r>
      <w:r>
        <w:rPr>
          <w:sz w:val="24"/>
        </w:rPr>
        <w:t>to.</w:t>
      </w:r>
    </w:p>
    <w:p w14:paraId="793176AA" w14:textId="77777777" w:rsidR="00400008" w:rsidRDefault="00400008">
      <w:pPr>
        <w:pStyle w:val="BodyText"/>
        <w:rPr>
          <w:sz w:val="20"/>
        </w:rPr>
      </w:pPr>
    </w:p>
    <w:p w14:paraId="79A25DE0" w14:textId="2C301357" w:rsidR="00400008" w:rsidRDefault="002B7DD3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754D506D" wp14:editId="56523E62">
                <wp:simplePos x="0" y="0"/>
                <wp:positionH relativeFrom="page">
                  <wp:posOffset>720090</wp:posOffset>
                </wp:positionH>
                <wp:positionV relativeFrom="paragraph">
                  <wp:posOffset>142875</wp:posOffset>
                </wp:positionV>
                <wp:extent cx="1828800" cy="7620"/>
                <wp:effectExtent l="0" t="0" r="0" b="0"/>
                <wp:wrapTopAndBottom/>
                <wp:docPr id="1333119669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79FC0" id="docshape52" o:spid="_x0000_s1026" style="position:absolute;margin-left:56.7pt;margin-top:11.25pt;width:2in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LK348v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4F85FF8" w14:textId="77777777" w:rsidR="00400008" w:rsidRDefault="00400008">
      <w:pPr>
        <w:pStyle w:val="BodyText"/>
        <w:rPr>
          <w:sz w:val="20"/>
        </w:rPr>
      </w:pPr>
    </w:p>
    <w:p w14:paraId="2786A834" w14:textId="77777777" w:rsidR="00400008" w:rsidRDefault="00400008">
      <w:pPr>
        <w:pStyle w:val="BodyText"/>
        <w:spacing w:before="8"/>
        <w:rPr>
          <w:sz w:val="29"/>
        </w:rPr>
      </w:pPr>
    </w:p>
    <w:p w14:paraId="73EF9713" w14:textId="77777777" w:rsidR="00400008" w:rsidRDefault="002B7DD3">
      <w:pPr>
        <w:spacing w:before="100" w:line="256" w:lineRule="auto"/>
        <w:ind w:left="393" w:right="712"/>
        <w:rPr>
          <w:sz w:val="20"/>
        </w:rPr>
      </w:pPr>
      <w:bookmarkStart w:id="205" w:name="_bookmark115"/>
      <w:bookmarkEnd w:id="205"/>
      <w:r>
        <w:rPr>
          <w:sz w:val="20"/>
          <w:vertAlign w:val="superscript"/>
        </w:rPr>
        <w:t>103</w:t>
      </w:r>
      <w:r>
        <w:rPr>
          <w:sz w:val="20"/>
        </w:rPr>
        <w:t xml:space="preserve"> This also applies to 16-19 Academies, Special Post-16 institutions and Independent Training Providers</w:t>
      </w:r>
      <w:r>
        <w:rPr>
          <w:spacing w:val="-53"/>
          <w:sz w:val="20"/>
        </w:rPr>
        <w:t xml:space="preserve"> </w:t>
      </w:r>
      <w:bookmarkStart w:id="206" w:name="_bookmark116"/>
      <w:bookmarkEnd w:id="206"/>
      <w:r>
        <w:rPr>
          <w:sz w:val="20"/>
          <w:vertAlign w:val="superscript"/>
        </w:rPr>
        <w:t>104</w:t>
      </w:r>
      <w:r>
        <w:rPr>
          <w:sz w:val="20"/>
        </w:rPr>
        <w:t xml:space="preserve"> It should be noted that if the work is in a specified place such as a school, paid workers remain in</w:t>
      </w:r>
      <w:r>
        <w:rPr>
          <w:spacing w:val="1"/>
          <w:sz w:val="20"/>
        </w:rPr>
        <w:t xml:space="preserve"> </w:t>
      </w:r>
      <w:r>
        <w:rPr>
          <w:sz w:val="20"/>
        </w:rPr>
        <w:t>regulated</w:t>
      </w:r>
      <w:r>
        <w:rPr>
          <w:spacing w:val="-2"/>
          <w:sz w:val="20"/>
        </w:rPr>
        <w:t xml:space="preserve"> </w:t>
      </w:r>
      <w:r>
        <w:rPr>
          <w:sz w:val="20"/>
        </w:rPr>
        <w:t>activity even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supervised.</w:t>
      </w:r>
    </w:p>
    <w:p w14:paraId="498398FB" w14:textId="77777777" w:rsidR="00400008" w:rsidRDefault="002B7DD3">
      <w:pPr>
        <w:spacing w:line="254" w:lineRule="auto"/>
        <w:ind w:left="393" w:right="1140"/>
        <w:rPr>
          <w:sz w:val="20"/>
        </w:rPr>
      </w:pPr>
      <w:bookmarkStart w:id="207" w:name="_bookmark117"/>
      <w:bookmarkEnd w:id="207"/>
      <w:r>
        <w:rPr>
          <w:sz w:val="20"/>
          <w:vertAlign w:val="superscript"/>
        </w:rPr>
        <w:t>105</w:t>
      </w:r>
      <w:r>
        <w:rPr>
          <w:sz w:val="20"/>
        </w:rPr>
        <w:t xml:space="preserve"> The School Governance (Constitution) (England) Regulations 2012 were amended by the School</w:t>
      </w:r>
      <w:r>
        <w:rPr>
          <w:spacing w:val="1"/>
          <w:sz w:val="20"/>
        </w:rPr>
        <w:t xml:space="preserve"> </w:t>
      </w:r>
      <w:r>
        <w:rPr>
          <w:sz w:val="20"/>
        </w:rPr>
        <w:t>Governance (Constitution and Federations) (England) (Amendment) Regulations 2016 to include this</w:t>
      </w:r>
      <w:r>
        <w:rPr>
          <w:spacing w:val="-53"/>
          <w:sz w:val="20"/>
        </w:rPr>
        <w:t xml:space="preserve"> </w:t>
      </w:r>
      <w:r>
        <w:rPr>
          <w:sz w:val="20"/>
        </w:rPr>
        <w:t>requirement.</w:t>
      </w:r>
    </w:p>
    <w:p w14:paraId="5890B05F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41CB088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76" w:line="288" w:lineRule="auto"/>
        <w:ind w:right="665" w:firstLine="0"/>
        <w:rPr>
          <w:sz w:val="24"/>
        </w:rPr>
      </w:pPr>
      <w:r>
        <w:rPr>
          <w:sz w:val="24"/>
        </w:rPr>
        <w:lastRenderedPageBreak/>
        <w:t>Associate members are appointed by the governing body to serve on one or more</w:t>
      </w:r>
      <w:r>
        <w:rPr>
          <w:spacing w:val="-64"/>
          <w:sz w:val="24"/>
        </w:rPr>
        <w:t xml:space="preserve"> </w:t>
      </w:r>
      <w:r>
        <w:rPr>
          <w:sz w:val="24"/>
        </w:rPr>
        <w:t>governing body committees. The School Governance (Constitution and Federations)</w:t>
      </w:r>
      <w:r>
        <w:rPr>
          <w:spacing w:val="1"/>
          <w:sz w:val="24"/>
        </w:rPr>
        <w:t xml:space="preserve"> </w:t>
      </w:r>
      <w:r>
        <w:rPr>
          <w:sz w:val="24"/>
        </w:rPr>
        <w:t>(England) (Amendment) Regulations 2016 which make enhanced DBS checks</w:t>
      </w:r>
      <w:r>
        <w:rPr>
          <w:spacing w:val="1"/>
          <w:sz w:val="24"/>
        </w:rPr>
        <w:t xml:space="preserve"> </w:t>
      </w:r>
      <w:r>
        <w:rPr>
          <w:sz w:val="24"/>
        </w:rPr>
        <w:t>mandatory for maintained school governors do not apply to associate members, and so</w:t>
      </w:r>
      <w:r>
        <w:rPr>
          <w:spacing w:val="1"/>
          <w:sz w:val="24"/>
        </w:rPr>
        <w:t xml:space="preserve"> </w:t>
      </w:r>
      <w:r>
        <w:rPr>
          <w:sz w:val="24"/>
        </w:rPr>
        <w:t>there is no requirement for them to be checked unless they also engage in regulated</w:t>
      </w:r>
      <w:r>
        <w:rPr>
          <w:spacing w:val="1"/>
          <w:sz w:val="24"/>
        </w:rPr>
        <w:t xml:space="preserve"> </w:t>
      </w:r>
      <w:r>
        <w:rPr>
          <w:sz w:val="24"/>
        </w:rPr>
        <w:t>activity</w:t>
      </w:r>
      <w:r>
        <w:rPr>
          <w:spacing w:val="-1"/>
          <w:sz w:val="24"/>
        </w:rPr>
        <w:t xml:space="preserve"> </w:t>
      </w:r>
      <w:r>
        <w:rPr>
          <w:sz w:val="24"/>
        </w:rPr>
        <w:t>at their</w:t>
      </w:r>
      <w:r>
        <w:rPr>
          <w:spacing w:val="1"/>
          <w:sz w:val="24"/>
        </w:rPr>
        <w:t xml:space="preserve"> </w:t>
      </w:r>
      <w:r>
        <w:rPr>
          <w:sz w:val="24"/>
        </w:rPr>
        <w:t>school.</w:t>
      </w:r>
    </w:p>
    <w:p w14:paraId="2512D89E" w14:textId="77777777" w:rsidR="00400008" w:rsidRDefault="00400008">
      <w:pPr>
        <w:pStyle w:val="BodyText"/>
        <w:spacing w:before="3"/>
        <w:rPr>
          <w:sz w:val="31"/>
        </w:rPr>
      </w:pPr>
    </w:p>
    <w:p w14:paraId="5F0CFA5E" w14:textId="77777777" w:rsidR="00400008" w:rsidRDefault="002B7DD3">
      <w:pPr>
        <w:pStyle w:val="Heading3"/>
      </w:pPr>
      <w:bookmarkStart w:id="208" w:name="Sixth_form_college_governors"/>
      <w:bookmarkEnd w:id="208"/>
      <w:r>
        <w:rPr>
          <w:color w:val="104F75"/>
        </w:rPr>
        <w:t>Sixth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form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college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governors</w:t>
      </w:r>
    </w:p>
    <w:p w14:paraId="0FEDC13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1134" w:firstLine="0"/>
        <w:rPr>
          <w:sz w:val="24"/>
        </w:rPr>
      </w:pPr>
      <w:r>
        <w:rPr>
          <w:sz w:val="24"/>
        </w:rPr>
        <w:t>Governing bodies in sixth form colleges can request an enhanced DBS check</w:t>
      </w:r>
      <w:r>
        <w:rPr>
          <w:spacing w:val="-64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a children’s barred list check.</w:t>
      </w:r>
    </w:p>
    <w:p w14:paraId="2F1B19E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1121" w:firstLine="0"/>
        <w:rPr>
          <w:sz w:val="24"/>
        </w:rPr>
      </w:pPr>
      <w:r>
        <w:rPr>
          <w:sz w:val="24"/>
        </w:rPr>
        <w:t>An enhanced DBS check with children’s barred list information should only be</w:t>
      </w:r>
      <w:r>
        <w:rPr>
          <w:spacing w:val="-64"/>
          <w:sz w:val="24"/>
        </w:rPr>
        <w:t xml:space="preserve"> </w:t>
      </w:r>
      <w:r>
        <w:rPr>
          <w:sz w:val="24"/>
        </w:rPr>
        <w:t>requested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governor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engaging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regulated</w:t>
      </w:r>
      <w:r>
        <w:rPr>
          <w:spacing w:val="-2"/>
          <w:sz w:val="24"/>
        </w:rPr>
        <w:t xml:space="preserve"> </w:t>
      </w:r>
      <w:r>
        <w:rPr>
          <w:sz w:val="24"/>
        </w:rPr>
        <w:t>activity</w:t>
      </w:r>
      <w:r>
        <w:rPr>
          <w:spacing w:val="-2"/>
          <w:sz w:val="24"/>
        </w:rPr>
        <w:t xml:space="preserve"> </w:t>
      </w:r>
      <w:r>
        <w:rPr>
          <w:sz w:val="24"/>
        </w:rPr>
        <w:t>relating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children.</w:t>
      </w:r>
    </w:p>
    <w:p w14:paraId="3DBC829D" w14:textId="77777777" w:rsidR="00400008" w:rsidRDefault="00400008">
      <w:pPr>
        <w:pStyle w:val="BodyText"/>
        <w:spacing w:before="3"/>
        <w:rPr>
          <w:sz w:val="31"/>
        </w:rPr>
      </w:pPr>
    </w:p>
    <w:p w14:paraId="03EB8B85" w14:textId="77777777" w:rsidR="00400008" w:rsidRDefault="002B7DD3">
      <w:pPr>
        <w:pStyle w:val="Heading3"/>
        <w:ind w:right="1249"/>
      </w:pPr>
      <w:bookmarkStart w:id="209" w:name="Proprietors_of_independent_schools,_incl"/>
      <w:bookmarkEnd w:id="209"/>
      <w:r>
        <w:rPr>
          <w:color w:val="104F75"/>
        </w:rPr>
        <w:t>Proprietors of independent schools, including academies and free</w:t>
      </w:r>
      <w:r>
        <w:rPr>
          <w:color w:val="104F75"/>
          <w:spacing w:val="-75"/>
        </w:rPr>
        <w:t xml:space="preserve"> </w:t>
      </w:r>
      <w:r>
        <w:rPr>
          <w:color w:val="104F75"/>
        </w:rPr>
        <w:t>schools and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proprietors of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alternative provision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academies</w:t>
      </w:r>
      <w:hyperlink w:anchor="_bookmark118" w:history="1">
        <w:r>
          <w:rPr>
            <w:color w:val="104F75"/>
            <w:vertAlign w:val="superscript"/>
          </w:rPr>
          <w:t>106</w:t>
        </w:r>
      </w:hyperlink>
    </w:p>
    <w:p w14:paraId="7E540F8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1" w:line="288" w:lineRule="auto"/>
        <w:ind w:left="393" w:right="612" w:firstLine="0"/>
        <w:rPr>
          <w:sz w:val="24"/>
        </w:rPr>
      </w:pPr>
      <w:r>
        <w:rPr>
          <w:sz w:val="24"/>
        </w:rPr>
        <w:t>Before an individual becomes either the proprietor of an independent school or the</w:t>
      </w:r>
      <w:r>
        <w:rPr>
          <w:spacing w:val="-64"/>
          <w:sz w:val="24"/>
        </w:rPr>
        <w:t xml:space="preserve"> </w:t>
      </w:r>
      <w:r>
        <w:rPr>
          <w:sz w:val="24"/>
        </w:rPr>
        <w:t>chair of a body of people which is the proprietor of an independent school, the Secretary</w:t>
      </w:r>
      <w:r>
        <w:rPr>
          <w:spacing w:val="1"/>
          <w:sz w:val="24"/>
        </w:rPr>
        <w:t xml:space="preserve"> </w:t>
      </w:r>
      <w:r>
        <w:rPr>
          <w:sz w:val="24"/>
        </w:rPr>
        <w:t>of State will:</w:t>
      </w:r>
      <w:r>
        <w:rPr>
          <w:spacing w:val="-46"/>
          <w:sz w:val="24"/>
        </w:rPr>
        <w:t xml:space="preserve"> </w:t>
      </w:r>
      <w:hyperlink w:anchor="_bookmark119" w:history="1">
        <w:r>
          <w:rPr>
            <w:sz w:val="24"/>
            <w:vertAlign w:val="superscript"/>
          </w:rPr>
          <w:t>107</w:t>
        </w:r>
        <w:r>
          <w:rPr>
            <w:spacing w:val="19"/>
            <w:sz w:val="24"/>
          </w:rPr>
          <w:t xml:space="preserve"> </w:t>
        </w:r>
      </w:hyperlink>
      <w:hyperlink w:anchor="_bookmark120" w:history="1">
        <w:r>
          <w:rPr>
            <w:sz w:val="24"/>
            <w:vertAlign w:val="superscript"/>
          </w:rPr>
          <w:t>108</w:t>
        </w:r>
      </w:hyperlink>
    </w:p>
    <w:p w14:paraId="79E5BB2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4"/>
        </w:tabs>
        <w:spacing w:line="285" w:lineRule="auto"/>
        <w:ind w:left="1113" w:right="959"/>
        <w:jc w:val="both"/>
        <w:rPr>
          <w:rFonts w:ascii="Symbol" w:hAnsi="Symbol"/>
          <w:sz w:val="24"/>
        </w:rPr>
      </w:pPr>
      <w:r>
        <w:rPr>
          <w:sz w:val="24"/>
        </w:rPr>
        <w:t>carry out an enhanced DBS check; and where such a check is made, obtain an</w:t>
      </w:r>
      <w:r>
        <w:rPr>
          <w:spacing w:val="-64"/>
          <w:sz w:val="24"/>
        </w:rPr>
        <w:t xml:space="preserve"> </w:t>
      </w:r>
      <w:r>
        <w:rPr>
          <w:sz w:val="24"/>
        </w:rPr>
        <w:t>enhanced DBS certificate (either including or not including children’s barred list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as appropriate)</w:t>
      </w:r>
      <w:r>
        <w:rPr>
          <w:spacing w:val="-46"/>
          <w:sz w:val="24"/>
        </w:rPr>
        <w:t xml:space="preserve"> </w:t>
      </w:r>
      <w:hyperlink w:anchor="_bookmark121" w:history="1">
        <w:r>
          <w:rPr>
            <w:sz w:val="24"/>
            <w:vertAlign w:val="superscript"/>
          </w:rPr>
          <w:t>109</w:t>
        </w:r>
      </w:hyperlink>
    </w:p>
    <w:p w14:paraId="7D4A086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4"/>
        </w:tabs>
        <w:spacing w:before="122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confirm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individual’s</w:t>
      </w:r>
      <w:r>
        <w:rPr>
          <w:spacing w:val="-3"/>
          <w:sz w:val="24"/>
        </w:rPr>
        <w:t xml:space="preserve"> </w:t>
      </w:r>
      <w:r>
        <w:rPr>
          <w:sz w:val="24"/>
        </w:rPr>
        <w:t>identity,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1C316902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 w:line="285" w:lineRule="auto"/>
        <w:ind w:left="1113" w:right="1385"/>
        <w:rPr>
          <w:rFonts w:ascii="Symbol" w:hAnsi="Symbol"/>
          <w:sz w:val="24"/>
        </w:rPr>
      </w:pPr>
      <w:r>
        <w:rPr>
          <w:sz w:val="24"/>
        </w:rPr>
        <w:t>if the individual lives or has lived outside of the UK, where applying for an</w:t>
      </w:r>
      <w:r>
        <w:rPr>
          <w:spacing w:val="1"/>
          <w:sz w:val="24"/>
        </w:rPr>
        <w:t xml:space="preserve"> </w:t>
      </w:r>
      <w:r>
        <w:rPr>
          <w:sz w:val="24"/>
        </w:rPr>
        <w:t>enhanced check is insufficient, such other checks as the Secretary of State</w:t>
      </w:r>
      <w:r>
        <w:rPr>
          <w:spacing w:val="-64"/>
          <w:sz w:val="24"/>
        </w:rPr>
        <w:t xml:space="preserve"> </w:t>
      </w:r>
      <w:r>
        <w:rPr>
          <w:sz w:val="24"/>
        </w:rPr>
        <w:t>considers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appropriate.</w:t>
      </w:r>
    </w:p>
    <w:p w14:paraId="2E96228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4" w:line="288" w:lineRule="auto"/>
        <w:ind w:left="393" w:right="1093" w:firstLine="0"/>
        <w:rPr>
          <w:sz w:val="24"/>
        </w:rPr>
      </w:pPr>
      <w:r>
        <w:rPr>
          <w:sz w:val="24"/>
        </w:rPr>
        <w:t>The Secretary of State also undertakes these checks in respect of the chair of</w:t>
      </w:r>
      <w:r>
        <w:rPr>
          <w:spacing w:val="-64"/>
          <w:sz w:val="24"/>
        </w:rPr>
        <w:t xml:space="preserve"> </w:t>
      </w:r>
      <w:r>
        <w:rPr>
          <w:sz w:val="24"/>
        </w:rPr>
        <w:t>governing bodies</w:t>
      </w:r>
      <w:r>
        <w:rPr>
          <w:spacing w:val="-1"/>
          <w:sz w:val="24"/>
        </w:rPr>
        <w:t xml:space="preserve"> </w:t>
      </w:r>
      <w:r>
        <w:rPr>
          <w:sz w:val="24"/>
        </w:rPr>
        <w:t>of non-maintained</w:t>
      </w:r>
      <w:r>
        <w:rPr>
          <w:spacing w:val="-1"/>
          <w:sz w:val="24"/>
        </w:rPr>
        <w:t xml:space="preserve"> </w:t>
      </w:r>
      <w:r>
        <w:rPr>
          <w:sz w:val="24"/>
        </w:rPr>
        <w:t>special schools.</w:t>
      </w:r>
      <w:r>
        <w:rPr>
          <w:spacing w:val="-46"/>
          <w:sz w:val="24"/>
        </w:rPr>
        <w:t xml:space="preserve"> </w:t>
      </w:r>
      <w:hyperlink w:anchor="_bookmark122" w:history="1">
        <w:r>
          <w:rPr>
            <w:sz w:val="24"/>
            <w:vertAlign w:val="superscript"/>
          </w:rPr>
          <w:t>110</w:t>
        </w:r>
      </w:hyperlink>
    </w:p>
    <w:p w14:paraId="50B6923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ind w:left="111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enhanced</w:t>
      </w:r>
      <w:r>
        <w:rPr>
          <w:spacing w:val="-2"/>
          <w:sz w:val="24"/>
        </w:rPr>
        <w:t xml:space="preserve"> </w:t>
      </w:r>
      <w:r>
        <w:rPr>
          <w:sz w:val="24"/>
        </w:rPr>
        <w:t>DBS</w:t>
      </w:r>
      <w:r>
        <w:rPr>
          <w:spacing w:val="-3"/>
          <w:sz w:val="24"/>
        </w:rPr>
        <w:t xml:space="preserve"> </w:t>
      </w: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disapplied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</w:p>
    <w:p w14:paraId="071442A4" w14:textId="77777777" w:rsidR="00400008" w:rsidRDefault="00400008">
      <w:pPr>
        <w:pStyle w:val="BodyText"/>
        <w:rPr>
          <w:sz w:val="20"/>
        </w:rPr>
      </w:pPr>
    </w:p>
    <w:p w14:paraId="2F4D4E51" w14:textId="0712BB1F" w:rsidR="00400008" w:rsidRDefault="002B7DD3">
      <w:pPr>
        <w:pStyle w:val="Body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3213594A" wp14:editId="20EB89D0">
                <wp:simplePos x="0" y="0"/>
                <wp:positionH relativeFrom="page">
                  <wp:posOffset>720090</wp:posOffset>
                </wp:positionH>
                <wp:positionV relativeFrom="paragraph">
                  <wp:posOffset>149225</wp:posOffset>
                </wp:positionV>
                <wp:extent cx="1828800" cy="7620"/>
                <wp:effectExtent l="0" t="0" r="0" b="0"/>
                <wp:wrapTopAndBottom/>
                <wp:docPr id="582374362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E81AB" id="docshape53" o:spid="_x0000_s1026" style="position:absolute;margin-left:56.7pt;margin-top:11.75pt;width:2in;height:.6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4GV6r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3C250DE" w14:textId="77777777" w:rsidR="00400008" w:rsidRDefault="00400008">
      <w:pPr>
        <w:pStyle w:val="BodyText"/>
        <w:rPr>
          <w:sz w:val="20"/>
        </w:rPr>
      </w:pPr>
    </w:p>
    <w:p w14:paraId="10A52D84" w14:textId="77777777" w:rsidR="00400008" w:rsidRDefault="00400008">
      <w:pPr>
        <w:pStyle w:val="BodyText"/>
        <w:spacing w:before="8"/>
        <w:rPr>
          <w:sz w:val="29"/>
        </w:rPr>
      </w:pPr>
    </w:p>
    <w:p w14:paraId="2BCFE4C4" w14:textId="77777777" w:rsidR="00400008" w:rsidRDefault="002B7DD3">
      <w:pPr>
        <w:spacing w:before="100" w:line="254" w:lineRule="auto"/>
        <w:ind w:left="393" w:right="1157"/>
        <w:rPr>
          <w:sz w:val="20"/>
        </w:rPr>
      </w:pPr>
      <w:bookmarkStart w:id="210" w:name="_bookmark118"/>
      <w:bookmarkEnd w:id="210"/>
      <w:r>
        <w:rPr>
          <w:sz w:val="20"/>
          <w:vertAlign w:val="superscript"/>
        </w:rPr>
        <w:t>106</w:t>
      </w:r>
      <w:r>
        <w:rPr>
          <w:sz w:val="20"/>
        </w:rPr>
        <w:t xml:space="preserve"> The proprietor of an academy or free school or alternative provision academy or free school is the</w:t>
      </w:r>
      <w:r>
        <w:rPr>
          <w:spacing w:val="-53"/>
          <w:sz w:val="20"/>
        </w:rPr>
        <w:t xml:space="preserve"> </w:t>
      </w:r>
      <w:r>
        <w:rPr>
          <w:sz w:val="20"/>
        </w:rPr>
        <w:t>academy</w:t>
      </w:r>
      <w:r>
        <w:rPr>
          <w:spacing w:val="-1"/>
          <w:sz w:val="20"/>
        </w:rPr>
        <w:t xml:space="preserve"> </w:t>
      </w:r>
      <w:r>
        <w:rPr>
          <w:sz w:val="20"/>
        </w:rPr>
        <w:t>trust.</w:t>
      </w:r>
    </w:p>
    <w:p w14:paraId="6187F570" w14:textId="77777777" w:rsidR="00400008" w:rsidRDefault="002B7DD3">
      <w:pPr>
        <w:spacing w:before="3" w:line="256" w:lineRule="auto"/>
        <w:ind w:left="393" w:right="935"/>
        <w:rPr>
          <w:sz w:val="20"/>
        </w:rPr>
      </w:pPr>
      <w:bookmarkStart w:id="211" w:name="_bookmark119"/>
      <w:bookmarkEnd w:id="211"/>
      <w:r>
        <w:rPr>
          <w:sz w:val="20"/>
          <w:vertAlign w:val="superscript"/>
        </w:rPr>
        <w:t>107</w:t>
      </w:r>
      <w:r>
        <w:rPr>
          <w:sz w:val="20"/>
        </w:rPr>
        <w:t xml:space="preserve"> Paragraph 20 of the Schedule to the Education (Independent Schools Standards) Regulation 2014.</w:t>
      </w:r>
      <w:r>
        <w:rPr>
          <w:spacing w:val="1"/>
          <w:sz w:val="20"/>
        </w:rPr>
        <w:t xml:space="preserve"> </w:t>
      </w:r>
      <w:bookmarkStart w:id="212" w:name="_bookmark120"/>
      <w:bookmarkEnd w:id="212"/>
      <w:r>
        <w:rPr>
          <w:sz w:val="20"/>
          <w:vertAlign w:val="superscript"/>
        </w:rPr>
        <w:t>108</w:t>
      </w:r>
      <w:r>
        <w:rPr>
          <w:sz w:val="20"/>
        </w:rPr>
        <w:t xml:space="preserve"> This will include an academy trust of any academy or free school, other than for 16-19 academies or</w:t>
      </w:r>
      <w:r>
        <w:rPr>
          <w:spacing w:val="-53"/>
          <w:sz w:val="20"/>
        </w:rPr>
        <w:t xml:space="preserve"> </w:t>
      </w:r>
      <w:r>
        <w:rPr>
          <w:sz w:val="20"/>
        </w:rPr>
        <w:t>free</w:t>
      </w:r>
      <w:r>
        <w:rPr>
          <w:spacing w:val="-2"/>
          <w:sz w:val="20"/>
        </w:rPr>
        <w:t xml:space="preserve"> </w:t>
      </w:r>
      <w:r>
        <w:rPr>
          <w:sz w:val="20"/>
        </w:rPr>
        <w:t>schools.</w:t>
      </w:r>
    </w:p>
    <w:p w14:paraId="37DFB968" w14:textId="77777777" w:rsidR="00400008" w:rsidRDefault="002B7DD3">
      <w:pPr>
        <w:spacing w:line="256" w:lineRule="auto"/>
        <w:ind w:left="393" w:right="600"/>
        <w:rPr>
          <w:sz w:val="20"/>
        </w:rPr>
      </w:pPr>
      <w:bookmarkStart w:id="213" w:name="_bookmark121"/>
      <w:bookmarkEnd w:id="213"/>
      <w:r>
        <w:rPr>
          <w:sz w:val="20"/>
          <w:vertAlign w:val="superscript"/>
        </w:rPr>
        <w:t>109</w:t>
      </w:r>
      <w:r>
        <w:rPr>
          <w:sz w:val="20"/>
        </w:rPr>
        <w:t xml:space="preserve"> Regulation 2(5) of the Education (Independent School Standards) Regulations 2014 sets out when such</w:t>
      </w:r>
      <w:r>
        <w:rPr>
          <w:spacing w:val="-53"/>
          <w:sz w:val="20"/>
        </w:rPr>
        <w:t xml:space="preserve"> </w:t>
      </w:r>
      <w:r>
        <w:rPr>
          <w:sz w:val="20"/>
        </w:rPr>
        <w:t>checks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considered</w:t>
      </w:r>
      <w:r>
        <w:rPr>
          <w:spacing w:val="-1"/>
          <w:sz w:val="20"/>
        </w:rPr>
        <w:t xml:space="preserve"> </w:t>
      </w:r>
      <w:r>
        <w:rPr>
          <w:sz w:val="20"/>
        </w:rPr>
        <w:t>relevant.</w:t>
      </w:r>
    </w:p>
    <w:p w14:paraId="1CD89DF4" w14:textId="77777777" w:rsidR="00400008" w:rsidRDefault="002B7DD3">
      <w:pPr>
        <w:spacing w:line="254" w:lineRule="auto"/>
        <w:ind w:left="393" w:right="867"/>
        <w:rPr>
          <w:sz w:val="20"/>
        </w:rPr>
      </w:pPr>
      <w:bookmarkStart w:id="214" w:name="_bookmark122"/>
      <w:bookmarkEnd w:id="214"/>
      <w:r>
        <w:rPr>
          <w:sz w:val="20"/>
          <w:vertAlign w:val="superscript"/>
        </w:rPr>
        <w:t>110</w:t>
      </w:r>
      <w:r>
        <w:rPr>
          <w:sz w:val="20"/>
        </w:rPr>
        <w:t xml:space="preserve"> Paragraphs 6 and 17 of the Schedule to The Non-Maintained Special Schools (England) Regulations</w:t>
      </w:r>
      <w:r>
        <w:rPr>
          <w:spacing w:val="-53"/>
          <w:sz w:val="20"/>
        </w:rPr>
        <w:t xml:space="preserve"> </w:t>
      </w:r>
      <w:r>
        <w:rPr>
          <w:sz w:val="20"/>
        </w:rPr>
        <w:t>2015.</w:t>
      </w:r>
    </w:p>
    <w:p w14:paraId="3D3064F2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049D6073" w14:textId="77777777" w:rsidR="00400008" w:rsidRDefault="002B7DD3">
      <w:pPr>
        <w:pStyle w:val="BodyText"/>
        <w:spacing w:before="76" w:line="288" w:lineRule="auto"/>
        <w:ind w:left="394" w:right="704"/>
      </w:pPr>
      <w:r>
        <w:lastRenderedPageBreak/>
        <w:t>chair of an academy trust if the academy is converting from a maintained school and the</w:t>
      </w:r>
      <w:r>
        <w:rPr>
          <w:spacing w:val="-65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already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1"/>
        </w:rPr>
        <w:t>check</w:t>
      </w:r>
      <w:r>
        <w:t xml:space="preserve"> </w:t>
      </w:r>
      <w:r>
        <w:rPr>
          <w:spacing w:val="-1"/>
        </w:rPr>
        <w:t>carried</w:t>
      </w:r>
      <w:r>
        <w:t xml:space="preserve"> out by the local authority.</w:t>
      </w:r>
      <w:r>
        <w:rPr>
          <w:spacing w:val="-45"/>
        </w:rPr>
        <w:t xml:space="preserve"> </w:t>
      </w:r>
      <w:hyperlink w:anchor="_bookmark123" w:history="1">
        <w:r>
          <w:rPr>
            <w:vertAlign w:val="superscript"/>
          </w:rPr>
          <w:t>111</w:t>
        </w:r>
      </w:hyperlink>
    </w:p>
    <w:p w14:paraId="2489C8A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585" w:firstLine="0"/>
        <w:rPr>
          <w:sz w:val="24"/>
        </w:rPr>
      </w:pPr>
      <w:r>
        <w:rPr>
          <w:sz w:val="24"/>
        </w:rPr>
        <w:t>Where the proprietor is a body of people (including a governing body in 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academy or free school), the chair </w:t>
      </w:r>
      <w:r>
        <w:rPr>
          <w:b/>
          <w:sz w:val="24"/>
        </w:rPr>
        <w:t xml:space="preserve">must </w:t>
      </w:r>
      <w:r>
        <w:rPr>
          <w:sz w:val="24"/>
        </w:rPr>
        <w:t>ensure that enhanced DBS checks are</w:t>
      </w:r>
      <w:r>
        <w:rPr>
          <w:spacing w:val="1"/>
          <w:sz w:val="24"/>
        </w:rPr>
        <w:t xml:space="preserve"> </w:t>
      </w:r>
      <w:r>
        <w:rPr>
          <w:sz w:val="24"/>
        </w:rPr>
        <w:t>undertaken, for the other members of the body, and that where such a check has been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undertaken, an enhanced DBS certificate is obtained, and the chair </w:t>
      </w:r>
      <w:r>
        <w:rPr>
          <w:b/>
          <w:sz w:val="24"/>
        </w:rPr>
        <w:t xml:space="preserve">must </w:t>
      </w:r>
      <w:r>
        <w:rPr>
          <w:sz w:val="24"/>
        </w:rPr>
        <w:t>ensure that</w:t>
      </w:r>
      <w:r>
        <w:rPr>
          <w:spacing w:val="1"/>
          <w:sz w:val="24"/>
        </w:rPr>
        <w:t xml:space="preserve"> </w:t>
      </w:r>
      <w:r>
        <w:rPr>
          <w:sz w:val="24"/>
        </w:rPr>
        <w:t>identity checks are completed before, or as soon as practicable after, any individual takes</w:t>
      </w:r>
      <w:r>
        <w:rPr>
          <w:spacing w:val="-64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position.</w:t>
      </w:r>
    </w:p>
    <w:p w14:paraId="54E3CDA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92" w:firstLine="0"/>
        <w:rPr>
          <w:sz w:val="24"/>
        </w:rPr>
      </w:pPr>
      <w:r>
        <w:rPr>
          <w:sz w:val="24"/>
        </w:rPr>
        <w:t xml:space="preserve">The chair </w:t>
      </w:r>
      <w:r>
        <w:rPr>
          <w:b/>
          <w:sz w:val="24"/>
        </w:rPr>
        <w:t xml:space="preserve">must </w:t>
      </w:r>
      <w:r>
        <w:rPr>
          <w:sz w:val="24"/>
        </w:rPr>
        <w:t>also ensure that other members are not subject to a section 128</w:t>
      </w:r>
      <w:r>
        <w:rPr>
          <w:spacing w:val="1"/>
          <w:sz w:val="24"/>
        </w:rPr>
        <w:t xml:space="preserve"> </w:t>
      </w:r>
      <w:r>
        <w:rPr>
          <w:sz w:val="24"/>
        </w:rPr>
        <w:t>direction that would prevent them from taking part in the management of an independent</w:t>
      </w:r>
      <w:r>
        <w:rPr>
          <w:spacing w:val="-64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(including academies and</w:t>
      </w:r>
      <w:r>
        <w:rPr>
          <w:spacing w:val="-1"/>
          <w:sz w:val="24"/>
        </w:rPr>
        <w:t xml:space="preserve"> </w:t>
      </w:r>
      <w:r>
        <w:rPr>
          <w:sz w:val="24"/>
        </w:rPr>
        <w:t>free schools).</w:t>
      </w:r>
    </w:p>
    <w:p w14:paraId="4255DD8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line="288" w:lineRule="auto"/>
        <w:ind w:left="393" w:right="707" w:firstLine="0"/>
        <w:jc w:val="both"/>
        <w:rPr>
          <w:sz w:val="24"/>
        </w:rPr>
      </w:pPr>
      <w:r>
        <w:rPr>
          <w:sz w:val="24"/>
        </w:rPr>
        <w:t xml:space="preserve">Further checks, as the chair considers appropriate, </w:t>
      </w:r>
      <w:r>
        <w:rPr>
          <w:b/>
          <w:sz w:val="24"/>
        </w:rPr>
        <w:t xml:space="preserve">should </w:t>
      </w:r>
      <w:r>
        <w:rPr>
          <w:sz w:val="24"/>
        </w:rPr>
        <w:t>be undertaken where,</w:t>
      </w:r>
      <w:r>
        <w:rPr>
          <w:spacing w:val="-64"/>
          <w:sz w:val="24"/>
        </w:rPr>
        <w:t xml:space="preserve"> </w:t>
      </w:r>
      <w:r>
        <w:rPr>
          <w:sz w:val="24"/>
        </w:rPr>
        <w:t>by reason of the individual’s living or having lived overseas, obtaining an enhanced DBS</w:t>
      </w:r>
      <w:r>
        <w:rPr>
          <w:spacing w:val="-64"/>
          <w:sz w:val="24"/>
        </w:rPr>
        <w:t xml:space="preserve"> </w:t>
      </w: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sufficient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establish an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individual’s</w:t>
      </w:r>
      <w:r>
        <w:rPr>
          <w:spacing w:val="-1"/>
          <w:sz w:val="24"/>
        </w:rPr>
        <w:t xml:space="preserve"> </w:t>
      </w:r>
      <w:r>
        <w:rPr>
          <w:sz w:val="24"/>
        </w:rPr>
        <w:t>suitability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school.</w:t>
      </w:r>
    </w:p>
    <w:p w14:paraId="73207E0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1012" w:firstLine="0"/>
        <w:rPr>
          <w:sz w:val="24"/>
        </w:rPr>
      </w:pPr>
      <w:r>
        <w:rPr>
          <w:sz w:val="24"/>
        </w:rPr>
        <w:t>In the case of an academy trust, including those established to operate a free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school, the trust </w:t>
      </w:r>
      <w:r>
        <w:rPr>
          <w:b/>
          <w:sz w:val="24"/>
        </w:rPr>
        <w:t xml:space="preserve">must </w:t>
      </w:r>
      <w:r>
        <w:rPr>
          <w:sz w:val="24"/>
        </w:rPr>
        <w:t>require enhanced DBS checks on all members of the academy</w:t>
      </w:r>
      <w:r>
        <w:rPr>
          <w:spacing w:val="-64"/>
          <w:sz w:val="24"/>
        </w:rPr>
        <w:t xml:space="preserve"> </w:t>
      </w:r>
      <w:r>
        <w:rPr>
          <w:sz w:val="24"/>
        </w:rPr>
        <w:t>trust, individual charity trustees, and the chair of the board of charity trustees.</w:t>
      </w:r>
      <w:hyperlink w:anchor="_bookmark124" w:history="1">
        <w:r>
          <w:rPr>
            <w:sz w:val="24"/>
            <w:vertAlign w:val="superscript"/>
          </w:rPr>
          <w:t>112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Academy trusts, including those established to run a free school, have the same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 as all independent schools in relation to requesting enhanced DBS</w:t>
      </w:r>
      <w:r>
        <w:rPr>
          <w:spacing w:val="1"/>
          <w:sz w:val="24"/>
        </w:rPr>
        <w:t xml:space="preserve"> </w:t>
      </w:r>
      <w:r>
        <w:rPr>
          <w:sz w:val="24"/>
        </w:rPr>
        <w:t>checks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permanent and</w:t>
      </w:r>
      <w:r>
        <w:rPr>
          <w:spacing w:val="-1"/>
          <w:sz w:val="24"/>
        </w:rPr>
        <w:t xml:space="preserve"> </w:t>
      </w:r>
      <w:r>
        <w:rPr>
          <w:sz w:val="24"/>
        </w:rPr>
        <w:t>supply</w:t>
      </w:r>
      <w:r>
        <w:rPr>
          <w:spacing w:val="1"/>
          <w:sz w:val="24"/>
        </w:rPr>
        <w:t xml:space="preserve"> </w:t>
      </w:r>
      <w:r>
        <w:rPr>
          <w:sz w:val="24"/>
        </w:rPr>
        <w:t>staff.</w:t>
      </w:r>
      <w:r>
        <w:rPr>
          <w:spacing w:val="-46"/>
          <w:sz w:val="24"/>
        </w:rPr>
        <w:t xml:space="preserve"> </w:t>
      </w:r>
      <w:hyperlink w:anchor="_bookmark125" w:history="1">
        <w:r>
          <w:rPr>
            <w:sz w:val="24"/>
            <w:vertAlign w:val="superscript"/>
          </w:rPr>
          <w:t>113</w:t>
        </w:r>
      </w:hyperlink>
    </w:p>
    <w:p w14:paraId="408FA14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72" w:firstLine="0"/>
        <w:rPr>
          <w:sz w:val="24"/>
        </w:rPr>
      </w:pPr>
      <w:r>
        <w:rPr>
          <w:sz w:val="24"/>
        </w:rPr>
        <w:t>Where an academy trust delegates responsibilities to any delegate or committee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(including a local governing body), the trust </w:t>
      </w:r>
      <w:r>
        <w:rPr>
          <w:b/>
          <w:sz w:val="24"/>
        </w:rPr>
        <w:t xml:space="preserve">must </w:t>
      </w:r>
      <w:r>
        <w:rPr>
          <w:sz w:val="24"/>
        </w:rPr>
        <w:t>require an enhanced DBS check on all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 xml:space="preserve">delegates and all members of such committees. </w:t>
      </w:r>
      <w:hyperlink w:anchor="_bookmark126" w:history="1">
        <w:r>
          <w:rPr>
            <w:spacing w:val="-1"/>
            <w:sz w:val="24"/>
            <w:vertAlign w:val="superscript"/>
          </w:rPr>
          <w:t>114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Academy </w:t>
      </w:r>
      <w:r>
        <w:rPr>
          <w:sz w:val="24"/>
        </w:rPr>
        <w:t xml:space="preserve">trusts </w:t>
      </w:r>
      <w:r>
        <w:rPr>
          <w:b/>
          <w:sz w:val="24"/>
        </w:rPr>
        <w:t xml:space="preserve">must </w:t>
      </w:r>
      <w:r>
        <w:rPr>
          <w:sz w:val="24"/>
        </w:rPr>
        <w:t>also check that</w:t>
      </w:r>
      <w:r>
        <w:rPr>
          <w:spacing w:val="-64"/>
          <w:sz w:val="24"/>
        </w:rPr>
        <w:t xml:space="preserve"> </w:t>
      </w:r>
      <w:r>
        <w:rPr>
          <w:sz w:val="24"/>
        </w:rPr>
        <w:t>members are not disqualified from taking part in the management of the school as a</w:t>
      </w:r>
      <w:r>
        <w:rPr>
          <w:spacing w:val="1"/>
          <w:sz w:val="24"/>
        </w:rPr>
        <w:t xml:space="preserve"> </w:t>
      </w:r>
      <w:r>
        <w:rPr>
          <w:sz w:val="24"/>
        </w:rPr>
        <w:t>result of a</w:t>
      </w:r>
      <w:r>
        <w:rPr>
          <w:spacing w:val="-1"/>
          <w:sz w:val="24"/>
        </w:rPr>
        <w:t xml:space="preserve"> </w:t>
      </w:r>
      <w:r>
        <w:rPr>
          <w:sz w:val="24"/>
        </w:rPr>
        <w:t>section 128</w:t>
      </w:r>
      <w:r>
        <w:rPr>
          <w:spacing w:val="1"/>
          <w:sz w:val="24"/>
        </w:rPr>
        <w:t xml:space="preserve"> </w:t>
      </w:r>
      <w:r>
        <w:rPr>
          <w:sz w:val="24"/>
        </w:rPr>
        <w:t>direction.</w:t>
      </w:r>
    </w:p>
    <w:p w14:paraId="612B907D" w14:textId="77777777" w:rsidR="00400008" w:rsidRDefault="00400008">
      <w:pPr>
        <w:pStyle w:val="BodyText"/>
        <w:spacing w:before="2"/>
        <w:rPr>
          <w:sz w:val="31"/>
        </w:rPr>
      </w:pPr>
    </w:p>
    <w:p w14:paraId="5F52E7DF" w14:textId="77777777" w:rsidR="00400008" w:rsidRDefault="002B7DD3">
      <w:pPr>
        <w:pStyle w:val="Heading3"/>
      </w:pPr>
      <w:bookmarkStart w:id="215" w:name="Alternative_provision"/>
      <w:bookmarkEnd w:id="215"/>
      <w:r>
        <w:rPr>
          <w:color w:val="104F75"/>
        </w:rPr>
        <w:t>Alternative</w:t>
      </w:r>
      <w:r>
        <w:rPr>
          <w:color w:val="104F75"/>
          <w:spacing w:val="-10"/>
        </w:rPr>
        <w:t xml:space="preserve"> </w:t>
      </w:r>
      <w:r>
        <w:rPr>
          <w:color w:val="104F75"/>
        </w:rPr>
        <w:t>provision</w:t>
      </w:r>
    </w:p>
    <w:p w14:paraId="0A96356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2" w:line="288" w:lineRule="auto"/>
        <w:ind w:left="393" w:right="652" w:firstLine="0"/>
        <w:rPr>
          <w:sz w:val="24"/>
        </w:rPr>
      </w:pPr>
      <w:r>
        <w:rPr>
          <w:sz w:val="24"/>
        </w:rPr>
        <w:t>Where a school places a pupil with an alternative provision provider, the school</w:t>
      </w:r>
      <w:r>
        <w:rPr>
          <w:spacing w:val="1"/>
          <w:sz w:val="24"/>
        </w:rPr>
        <w:t xml:space="preserve"> </w:t>
      </w:r>
      <w:r>
        <w:rPr>
          <w:sz w:val="24"/>
        </w:rPr>
        <w:t>continues to be responsible for the safeguarding of that pupil and should be satisfied that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1"/>
          <w:sz w:val="24"/>
        </w:rPr>
        <w:t xml:space="preserve"> </w:t>
      </w:r>
      <w:r>
        <w:rPr>
          <w:sz w:val="24"/>
        </w:rPr>
        <w:t>meets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needs</w:t>
      </w:r>
      <w:r>
        <w:rPr>
          <w:spacing w:val="-1"/>
          <w:sz w:val="24"/>
        </w:rPr>
        <w:t xml:space="preserve"> </w:t>
      </w:r>
      <w:r>
        <w:rPr>
          <w:sz w:val="24"/>
        </w:rPr>
        <w:t>of the pupil.</w:t>
      </w:r>
    </w:p>
    <w:p w14:paraId="3F8B464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ind w:left="1114"/>
        <w:rPr>
          <w:sz w:val="24"/>
        </w:rPr>
      </w:pPr>
      <w:r>
        <w:rPr>
          <w:sz w:val="24"/>
        </w:rPr>
        <w:t>Schools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4"/>
          <w:sz w:val="24"/>
        </w:rPr>
        <w:t xml:space="preserve"> </w:t>
      </w:r>
      <w:r>
        <w:rPr>
          <w:sz w:val="24"/>
        </w:rPr>
        <w:t>provision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</w:p>
    <w:p w14:paraId="5D14ACF2" w14:textId="3326EC22" w:rsidR="00400008" w:rsidRDefault="002B7DD3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2B5530BE" wp14:editId="02DEA9DB">
                <wp:simplePos x="0" y="0"/>
                <wp:positionH relativeFrom="page">
                  <wp:posOffset>720090</wp:posOffset>
                </wp:positionH>
                <wp:positionV relativeFrom="paragraph">
                  <wp:posOffset>165100</wp:posOffset>
                </wp:positionV>
                <wp:extent cx="1828800" cy="7620"/>
                <wp:effectExtent l="0" t="0" r="0" b="0"/>
                <wp:wrapTopAndBottom/>
                <wp:docPr id="1042540934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D36DD" id="docshape54" o:spid="_x0000_s1026" style="position:absolute;margin-left:56.7pt;margin-top:13pt;width:2in;height:.6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OwL93j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D3BA9DC" w14:textId="77777777" w:rsidR="00400008" w:rsidRDefault="00400008">
      <w:pPr>
        <w:pStyle w:val="BodyText"/>
        <w:rPr>
          <w:sz w:val="20"/>
        </w:rPr>
      </w:pPr>
    </w:p>
    <w:p w14:paraId="74F056FA" w14:textId="77777777" w:rsidR="00400008" w:rsidRDefault="00400008">
      <w:pPr>
        <w:pStyle w:val="BodyText"/>
        <w:spacing w:before="8"/>
        <w:rPr>
          <w:sz w:val="29"/>
        </w:rPr>
      </w:pPr>
    </w:p>
    <w:p w14:paraId="4345B0FA" w14:textId="77777777" w:rsidR="00400008" w:rsidRDefault="002B7DD3">
      <w:pPr>
        <w:spacing w:before="100" w:line="256" w:lineRule="auto"/>
        <w:ind w:left="394" w:right="781"/>
        <w:jc w:val="both"/>
        <w:rPr>
          <w:sz w:val="20"/>
        </w:rPr>
      </w:pPr>
      <w:bookmarkStart w:id="216" w:name="_bookmark123"/>
      <w:bookmarkEnd w:id="216"/>
      <w:r>
        <w:rPr>
          <w:sz w:val="20"/>
          <w:vertAlign w:val="superscript"/>
        </w:rPr>
        <w:t>111</w:t>
      </w:r>
      <w:r>
        <w:rPr>
          <w:sz w:val="20"/>
        </w:rPr>
        <w:t xml:space="preserve"> Paragraph 20(7) of the Schedule to the Education (Independent School Standards) Regulations 2014.</w:t>
      </w:r>
      <w:r>
        <w:rPr>
          <w:spacing w:val="-53"/>
          <w:sz w:val="20"/>
        </w:rPr>
        <w:t xml:space="preserve"> </w:t>
      </w:r>
      <w:bookmarkStart w:id="217" w:name="_bookmark124"/>
      <w:bookmarkEnd w:id="217"/>
      <w:r>
        <w:rPr>
          <w:sz w:val="20"/>
          <w:vertAlign w:val="superscript"/>
        </w:rPr>
        <w:t>112</w:t>
      </w:r>
      <w:r>
        <w:rPr>
          <w:sz w:val="20"/>
        </w:rPr>
        <w:t xml:space="preserve"> As required in the </w:t>
      </w:r>
      <w:hyperlink r:id="rId240">
        <w:r>
          <w:rPr>
            <w:color w:val="0000FF"/>
            <w:sz w:val="20"/>
            <w:u w:val="single" w:color="0000FF"/>
          </w:rPr>
          <w:t>Academy Trust Handbook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which academy trusts must comply with as a condition of</w:t>
      </w:r>
      <w:r>
        <w:rPr>
          <w:spacing w:val="-53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funding</w:t>
      </w:r>
      <w:r>
        <w:rPr>
          <w:spacing w:val="-1"/>
          <w:sz w:val="20"/>
        </w:rPr>
        <w:t xml:space="preserve"> </w:t>
      </w:r>
      <w:r>
        <w:rPr>
          <w:sz w:val="20"/>
        </w:rPr>
        <w:t>agreement.</w:t>
      </w:r>
    </w:p>
    <w:p w14:paraId="63A33FE8" w14:textId="77777777" w:rsidR="00400008" w:rsidRDefault="002B7DD3">
      <w:pPr>
        <w:spacing w:line="256" w:lineRule="auto"/>
        <w:ind w:left="393" w:right="758"/>
        <w:jc w:val="both"/>
        <w:rPr>
          <w:sz w:val="20"/>
        </w:rPr>
      </w:pPr>
      <w:bookmarkStart w:id="218" w:name="_bookmark125"/>
      <w:bookmarkEnd w:id="218"/>
      <w:r>
        <w:rPr>
          <w:sz w:val="20"/>
          <w:vertAlign w:val="superscript"/>
        </w:rPr>
        <w:t>113</w:t>
      </w:r>
      <w:r>
        <w:rPr>
          <w:sz w:val="20"/>
        </w:rPr>
        <w:t xml:space="preserve"> The Education (Independent School Standards) Regulations 2014. The regulations do not apply to 16-</w:t>
      </w:r>
      <w:r>
        <w:rPr>
          <w:spacing w:val="-53"/>
          <w:sz w:val="20"/>
        </w:rPr>
        <w:t xml:space="preserve"> </w:t>
      </w:r>
      <w:r>
        <w:rPr>
          <w:sz w:val="20"/>
        </w:rPr>
        <w:t>19</w:t>
      </w:r>
      <w:r>
        <w:rPr>
          <w:spacing w:val="-2"/>
          <w:sz w:val="20"/>
        </w:rPr>
        <w:t xml:space="preserve"> </w:t>
      </w:r>
      <w:r>
        <w:rPr>
          <w:sz w:val="20"/>
        </w:rPr>
        <w:t>free</w:t>
      </w:r>
      <w:r>
        <w:rPr>
          <w:spacing w:val="-2"/>
          <w:sz w:val="20"/>
        </w:rPr>
        <w:t xml:space="preserve"> </w:t>
      </w:r>
      <w:r>
        <w:rPr>
          <w:sz w:val="20"/>
        </w:rPr>
        <w:t>schools and</w:t>
      </w:r>
      <w:r>
        <w:rPr>
          <w:spacing w:val="-1"/>
          <w:sz w:val="20"/>
        </w:rPr>
        <w:t xml:space="preserve"> </w:t>
      </w:r>
      <w:r>
        <w:rPr>
          <w:sz w:val="20"/>
        </w:rPr>
        <w:t>academies.</w:t>
      </w:r>
    </w:p>
    <w:p w14:paraId="08D7A65D" w14:textId="77777777" w:rsidR="00400008" w:rsidRDefault="002B7DD3">
      <w:pPr>
        <w:spacing w:line="254" w:lineRule="auto"/>
        <w:ind w:left="394" w:right="781"/>
        <w:jc w:val="both"/>
        <w:rPr>
          <w:sz w:val="20"/>
        </w:rPr>
      </w:pPr>
      <w:bookmarkStart w:id="219" w:name="_bookmark126"/>
      <w:bookmarkEnd w:id="219"/>
      <w:r>
        <w:rPr>
          <w:sz w:val="20"/>
          <w:vertAlign w:val="superscript"/>
        </w:rPr>
        <w:t>114</w:t>
      </w:r>
      <w:r>
        <w:rPr>
          <w:sz w:val="20"/>
        </w:rPr>
        <w:t xml:space="preserve"> As required in the </w:t>
      </w:r>
      <w:hyperlink r:id="rId241">
        <w:r>
          <w:rPr>
            <w:color w:val="0000FF"/>
            <w:sz w:val="20"/>
            <w:u w:val="single" w:color="0000FF"/>
          </w:rPr>
          <w:t>Academy Trust Handbook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which academy trusts must comply with as a condition of</w:t>
      </w:r>
      <w:r>
        <w:rPr>
          <w:spacing w:val="-53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funding</w:t>
      </w:r>
      <w:r>
        <w:rPr>
          <w:spacing w:val="-1"/>
          <w:sz w:val="20"/>
        </w:rPr>
        <w:t xml:space="preserve"> </w:t>
      </w:r>
      <w:r>
        <w:rPr>
          <w:sz w:val="20"/>
        </w:rPr>
        <w:t>agreement.</w:t>
      </w:r>
    </w:p>
    <w:p w14:paraId="5415F3A8" w14:textId="77777777" w:rsidR="00400008" w:rsidRDefault="00400008">
      <w:pPr>
        <w:spacing w:line="254" w:lineRule="auto"/>
        <w:jc w:val="both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693164DF" w14:textId="77777777" w:rsidR="00400008" w:rsidRDefault="002B7DD3">
      <w:pPr>
        <w:pStyle w:val="BodyText"/>
        <w:spacing w:before="76" w:line="288" w:lineRule="auto"/>
        <w:ind w:left="394" w:right="652"/>
        <w:jc w:val="both"/>
      </w:pPr>
      <w:r>
        <w:lastRenderedPageBreak/>
        <w:t>that appropriate safeguarding checks have been carried out on individuals working at the</w:t>
      </w:r>
      <w:r>
        <w:rPr>
          <w:spacing w:val="-64"/>
        </w:rPr>
        <w:t xml:space="preserve"> </w:t>
      </w:r>
      <w:r>
        <w:t>establishment, i.e. those checks that the school would otherwise perform in respect of its</w:t>
      </w:r>
      <w:r>
        <w:rPr>
          <w:spacing w:val="-64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staff.</w:t>
      </w:r>
    </w:p>
    <w:p w14:paraId="26F7ADFB" w14:textId="77777777" w:rsidR="00400008" w:rsidRDefault="00400008">
      <w:pPr>
        <w:pStyle w:val="BodyText"/>
        <w:spacing w:before="3"/>
        <w:rPr>
          <w:sz w:val="31"/>
        </w:rPr>
      </w:pPr>
    </w:p>
    <w:p w14:paraId="06DA5067" w14:textId="77777777" w:rsidR="00400008" w:rsidRDefault="002B7DD3">
      <w:pPr>
        <w:pStyle w:val="Heading3"/>
        <w:jc w:val="both"/>
      </w:pPr>
      <w:bookmarkStart w:id="220" w:name="Adults_who_supervise_children_on_work_ex"/>
      <w:bookmarkEnd w:id="220"/>
      <w:r>
        <w:rPr>
          <w:color w:val="104F75"/>
        </w:rPr>
        <w:t>Adults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who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supervise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children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on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work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experience</w:t>
      </w:r>
    </w:p>
    <w:p w14:paraId="004B273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758" w:firstLine="0"/>
        <w:rPr>
          <w:sz w:val="24"/>
        </w:rPr>
      </w:pPr>
      <w:r>
        <w:rPr>
          <w:sz w:val="24"/>
        </w:rPr>
        <w:t>Schools and colleges organising work experience placements should ensure that</w:t>
      </w:r>
      <w:r>
        <w:rPr>
          <w:spacing w:val="-64"/>
          <w:sz w:val="24"/>
        </w:rPr>
        <w:t xml:space="preserve"> </w:t>
      </w:r>
      <w:r>
        <w:rPr>
          <w:sz w:val="24"/>
        </w:rPr>
        <w:t>the placement provider has policies and procedures in place to protect children from</w:t>
      </w:r>
      <w:r>
        <w:rPr>
          <w:spacing w:val="1"/>
          <w:sz w:val="24"/>
        </w:rPr>
        <w:t xml:space="preserve"> </w:t>
      </w:r>
      <w:r>
        <w:rPr>
          <w:sz w:val="24"/>
        </w:rPr>
        <w:t>harm.</w:t>
      </w:r>
      <w:hyperlink w:anchor="_bookmark127" w:history="1">
        <w:r>
          <w:rPr>
            <w:sz w:val="24"/>
            <w:vertAlign w:val="superscript"/>
          </w:rPr>
          <w:t>115</w:t>
        </w:r>
      </w:hyperlink>
    </w:p>
    <w:p w14:paraId="5E2BE10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00" w:firstLine="0"/>
        <w:rPr>
          <w:sz w:val="24"/>
        </w:rPr>
      </w:pPr>
      <w:r>
        <w:rPr>
          <w:sz w:val="24"/>
        </w:rPr>
        <w:t>Children’s barred list checks via the DBS might be required on some people who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supervise a child under the age of 16 on a work experience </w:t>
      </w:r>
      <w:r>
        <w:rPr>
          <w:sz w:val="24"/>
        </w:rPr>
        <w:t xml:space="preserve">placement. </w:t>
      </w:r>
      <w:hyperlink w:anchor="_bookmark128" w:history="1">
        <w:r>
          <w:rPr>
            <w:sz w:val="24"/>
            <w:vertAlign w:val="superscript"/>
          </w:rPr>
          <w:t>116</w:t>
        </w:r>
        <w:r>
          <w:rPr>
            <w:sz w:val="24"/>
          </w:rPr>
          <w:t xml:space="preserve"> </w:t>
        </w:r>
      </w:hyperlink>
      <w:r>
        <w:rPr>
          <w:sz w:val="24"/>
        </w:rPr>
        <w:t>The school or</w:t>
      </w:r>
      <w:r>
        <w:rPr>
          <w:spacing w:val="1"/>
          <w:sz w:val="24"/>
        </w:rPr>
        <w:t xml:space="preserve"> </w:t>
      </w:r>
      <w:r>
        <w:rPr>
          <w:sz w:val="24"/>
        </w:rPr>
        <w:t>college should consider the specific circumstances of the work experience. Consideration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 xml:space="preserve">must </w:t>
      </w:r>
      <w:r>
        <w:rPr>
          <w:sz w:val="24"/>
        </w:rPr>
        <w:t>be given in particular to the nature of the supervision and the frequency of the</w:t>
      </w:r>
      <w:r>
        <w:rPr>
          <w:spacing w:val="1"/>
          <w:sz w:val="24"/>
        </w:rPr>
        <w:t xml:space="preserve"> </w:t>
      </w:r>
      <w:r>
        <w:rPr>
          <w:sz w:val="24"/>
        </w:rPr>
        <w:t>activity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supervised,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1"/>
          <w:sz w:val="24"/>
        </w:rPr>
        <w:t xml:space="preserve"> </w:t>
      </w:r>
      <w:r>
        <w:rPr>
          <w:sz w:val="24"/>
        </w:rPr>
        <w:t>what, if any, checks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necessary.</w:t>
      </w:r>
    </w:p>
    <w:p w14:paraId="54650CB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1692" w:firstLine="0"/>
        <w:rPr>
          <w:sz w:val="24"/>
        </w:rPr>
      </w:pPr>
      <w:r>
        <w:rPr>
          <w:sz w:val="24"/>
        </w:rPr>
        <w:t>These considerations would include whether the person providing the</w:t>
      </w:r>
      <w:r>
        <w:rPr>
          <w:spacing w:val="1"/>
          <w:sz w:val="24"/>
        </w:rPr>
        <w:t xml:space="preserve"> </w:t>
      </w:r>
      <w:r>
        <w:rPr>
          <w:sz w:val="24"/>
        </w:rPr>
        <w:t>teaching/training/instruction/supervision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child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be:</w:t>
      </w:r>
    </w:p>
    <w:p w14:paraId="43A650D4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rPr>
          <w:rFonts w:ascii="Symbol" w:hAnsi="Symbol"/>
          <w:sz w:val="24"/>
        </w:rPr>
      </w:pPr>
      <w:r>
        <w:rPr>
          <w:sz w:val="24"/>
        </w:rPr>
        <w:t>unsupervised</w:t>
      </w:r>
      <w:r>
        <w:rPr>
          <w:spacing w:val="-5"/>
          <w:sz w:val="24"/>
        </w:rPr>
        <w:t xml:space="preserve"> </w:t>
      </w:r>
      <w:r>
        <w:rPr>
          <w:sz w:val="24"/>
        </w:rPr>
        <w:t>themselves,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5E77A842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 w:line="285" w:lineRule="auto"/>
        <w:ind w:right="585"/>
        <w:rPr>
          <w:rFonts w:ascii="Symbol" w:hAnsi="Symbol"/>
          <w:sz w:val="24"/>
        </w:rPr>
      </w:pPr>
      <w:r>
        <w:rPr>
          <w:sz w:val="24"/>
        </w:rPr>
        <w:t>providing the teaching/training/instruction frequently (more than three days in a 30-</w:t>
      </w:r>
      <w:r>
        <w:rPr>
          <w:spacing w:val="-64"/>
          <w:sz w:val="24"/>
        </w:rPr>
        <w:t xml:space="preserve"> </w:t>
      </w:r>
      <w:r>
        <w:rPr>
          <w:sz w:val="24"/>
        </w:rPr>
        <w:t>day</w:t>
      </w:r>
      <w:r>
        <w:rPr>
          <w:spacing w:val="-1"/>
          <w:sz w:val="24"/>
        </w:rPr>
        <w:t xml:space="preserve"> </w:t>
      </w:r>
      <w:r>
        <w:rPr>
          <w:sz w:val="24"/>
        </w:rPr>
        <w:t>period,</w:t>
      </w:r>
      <w:r>
        <w:rPr>
          <w:spacing w:val="2"/>
          <w:sz w:val="24"/>
        </w:rPr>
        <w:t xml:space="preserve"> </w:t>
      </w:r>
      <w:r>
        <w:rPr>
          <w:sz w:val="24"/>
        </w:rPr>
        <w:t>or overnight).</w:t>
      </w:r>
    </w:p>
    <w:p w14:paraId="2F7EE49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1" w:line="288" w:lineRule="auto"/>
        <w:ind w:right="825" w:firstLine="0"/>
        <w:rPr>
          <w:sz w:val="24"/>
        </w:rPr>
      </w:pPr>
      <w:r>
        <w:rPr>
          <w:sz w:val="24"/>
        </w:rPr>
        <w:t>If the person working with the child is unsupervised and the same person is in</w:t>
      </w:r>
      <w:r>
        <w:rPr>
          <w:spacing w:val="1"/>
          <w:sz w:val="24"/>
        </w:rPr>
        <w:t xml:space="preserve"> </w:t>
      </w:r>
      <w:r>
        <w:rPr>
          <w:sz w:val="24"/>
        </w:rPr>
        <w:t>frequent contact with the child, the work is likely to be regulated activity relating to</w:t>
      </w:r>
      <w:r>
        <w:rPr>
          <w:spacing w:val="1"/>
          <w:sz w:val="24"/>
        </w:rPr>
        <w:t xml:space="preserve"> </w:t>
      </w:r>
      <w:r>
        <w:rPr>
          <w:sz w:val="24"/>
        </w:rPr>
        <w:t>children. If so, the school or college could ask the employer providing the work</w:t>
      </w:r>
      <w:r>
        <w:rPr>
          <w:spacing w:val="1"/>
          <w:sz w:val="24"/>
        </w:rPr>
        <w:t xml:space="preserve"> </w:t>
      </w:r>
      <w:r>
        <w:rPr>
          <w:sz w:val="24"/>
        </w:rPr>
        <w:t>experience to ensure that the person providing the instruction or training is not a barred</w:t>
      </w:r>
      <w:r>
        <w:rPr>
          <w:spacing w:val="-64"/>
          <w:sz w:val="24"/>
        </w:rPr>
        <w:t xml:space="preserve"> </w:t>
      </w:r>
      <w:r>
        <w:rPr>
          <w:sz w:val="24"/>
        </w:rPr>
        <w:t>person.</w:t>
      </w:r>
    </w:p>
    <w:p w14:paraId="32151F7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762" w:firstLine="0"/>
        <w:rPr>
          <w:sz w:val="24"/>
        </w:rPr>
      </w:pPr>
      <w:r>
        <w:rPr>
          <w:sz w:val="24"/>
        </w:rPr>
        <w:t>Schools and colleges are not able to request that an employer obtains an</w:t>
      </w:r>
      <w:r>
        <w:rPr>
          <w:spacing w:val="1"/>
          <w:sz w:val="24"/>
        </w:rPr>
        <w:t xml:space="preserve"> </w:t>
      </w:r>
      <w:r>
        <w:rPr>
          <w:sz w:val="24"/>
        </w:rPr>
        <w:t>enhanced DBS check with children’s barred list information for staff supervising children</w:t>
      </w:r>
      <w:r>
        <w:rPr>
          <w:spacing w:val="-65"/>
          <w:sz w:val="24"/>
        </w:rPr>
        <w:t xml:space="preserve"> </w:t>
      </w:r>
      <w:r>
        <w:rPr>
          <w:sz w:val="24"/>
        </w:rPr>
        <w:t>aged</w:t>
      </w:r>
      <w:r>
        <w:rPr>
          <w:spacing w:val="-1"/>
          <w:sz w:val="24"/>
        </w:rPr>
        <w:t xml:space="preserve"> </w:t>
      </w:r>
      <w:r>
        <w:rPr>
          <w:sz w:val="24"/>
        </w:rPr>
        <w:t>16 to 17 on</w:t>
      </w:r>
      <w:r>
        <w:rPr>
          <w:spacing w:val="-1"/>
          <w:sz w:val="24"/>
        </w:rPr>
        <w:t xml:space="preserve"> </w:t>
      </w:r>
      <w:r>
        <w:rPr>
          <w:sz w:val="24"/>
        </w:rPr>
        <w:t>work experience.</w:t>
      </w:r>
      <w:r>
        <w:rPr>
          <w:spacing w:val="-46"/>
          <w:sz w:val="24"/>
        </w:rPr>
        <w:t xml:space="preserve"> </w:t>
      </w:r>
      <w:hyperlink w:anchor="_bookmark129" w:history="1">
        <w:r>
          <w:rPr>
            <w:sz w:val="24"/>
            <w:vertAlign w:val="superscript"/>
          </w:rPr>
          <w:t>117</w:t>
        </w:r>
      </w:hyperlink>
    </w:p>
    <w:p w14:paraId="6F642C0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793" w:firstLine="0"/>
        <w:rPr>
          <w:sz w:val="24"/>
        </w:rPr>
      </w:pPr>
      <w:r>
        <w:rPr>
          <w:sz w:val="24"/>
        </w:rPr>
        <w:t>If the activity undertaken by the child on work experience takes place in 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‘specified place </w:t>
      </w:r>
      <w:hyperlink w:anchor="_bookmark130" w:history="1">
        <w:r>
          <w:rPr>
            <w:spacing w:val="-1"/>
            <w:sz w:val="24"/>
            <w:vertAlign w:val="superscript"/>
          </w:rPr>
          <w:t>118</w:t>
        </w:r>
      </w:hyperlink>
      <w:r>
        <w:rPr>
          <w:spacing w:val="-1"/>
          <w:sz w:val="24"/>
        </w:rPr>
        <w:t xml:space="preserve">’, such as a school or sixth form college, </w:t>
      </w:r>
      <w:r>
        <w:rPr>
          <w:sz w:val="24"/>
        </w:rPr>
        <w:t>and gives the opportunity for</w:t>
      </w:r>
      <w:r>
        <w:rPr>
          <w:spacing w:val="-64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children,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itself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regulated</w:t>
      </w:r>
      <w:r>
        <w:rPr>
          <w:spacing w:val="-2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relating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</w:p>
    <w:p w14:paraId="70FA2404" w14:textId="22B3AABE" w:rsidR="00400008" w:rsidRDefault="002B7DD3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7E3BC016" wp14:editId="7405EF21">
                <wp:simplePos x="0" y="0"/>
                <wp:positionH relativeFrom="page">
                  <wp:posOffset>720090</wp:posOffset>
                </wp:positionH>
                <wp:positionV relativeFrom="paragraph">
                  <wp:posOffset>142875</wp:posOffset>
                </wp:positionV>
                <wp:extent cx="1828800" cy="7620"/>
                <wp:effectExtent l="0" t="0" r="0" b="0"/>
                <wp:wrapTopAndBottom/>
                <wp:docPr id="358198871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E7A91" id="docshape55" o:spid="_x0000_s1026" style="position:absolute;margin-left:56.7pt;margin-top:11.25pt;width:2in;height:.6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LK348v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744AA0F" w14:textId="77777777" w:rsidR="00400008" w:rsidRDefault="00400008">
      <w:pPr>
        <w:pStyle w:val="BodyText"/>
        <w:rPr>
          <w:sz w:val="20"/>
        </w:rPr>
      </w:pPr>
    </w:p>
    <w:p w14:paraId="303CDDFD" w14:textId="77777777" w:rsidR="00400008" w:rsidRDefault="00400008">
      <w:pPr>
        <w:pStyle w:val="BodyText"/>
        <w:spacing w:before="8"/>
        <w:rPr>
          <w:sz w:val="29"/>
        </w:rPr>
      </w:pPr>
    </w:p>
    <w:p w14:paraId="2A1CF2E7" w14:textId="77777777" w:rsidR="00400008" w:rsidRDefault="002B7DD3">
      <w:pPr>
        <w:spacing w:before="100"/>
        <w:ind w:left="394"/>
        <w:rPr>
          <w:sz w:val="20"/>
        </w:rPr>
      </w:pPr>
      <w:bookmarkStart w:id="221" w:name="_bookmark127"/>
      <w:bookmarkEnd w:id="221"/>
      <w:r>
        <w:rPr>
          <w:sz w:val="20"/>
          <w:vertAlign w:val="superscript"/>
        </w:rPr>
        <w:t>115</w:t>
      </w:r>
      <w:r>
        <w:rPr>
          <w:spacing w:val="-4"/>
          <w:sz w:val="20"/>
        </w:rPr>
        <w:t xml:space="preserve"> </w:t>
      </w:r>
      <w:hyperlink r:id="rId242">
        <w:r>
          <w:rPr>
            <w:color w:val="0000FF"/>
            <w:sz w:val="20"/>
            <w:u w:val="single" w:color="0000FF"/>
          </w:rPr>
          <w:t>Guidance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on</w:t>
        </w:r>
        <w:r>
          <w:rPr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work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experience</w:t>
        </w:r>
        <w:r>
          <w:rPr>
            <w:sz w:val="20"/>
          </w:rPr>
          <w:t>.</w:t>
        </w:r>
      </w:hyperlink>
    </w:p>
    <w:p w14:paraId="339F400A" w14:textId="77777777" w:rsidR="00400008" w:rsidRDefault="002B7DD3">
      <w:pPr>
        <w:spacing w:before="15" w:line="256" w:lineRule="auto"/>
        <w:ind w:left="393" w:right="612"/>
        <w:rPr>
          <w:sz w:val="20"/>
        </w:rPr>
      </w:pPr>
      <w:bookmarkStart w:id="222" w:name="_bookmark128"/>
      <w:bookmarkEnd w:id="222"/>
      <w:r>
        <w:rPr>
          <w:sz w:val="20"/>
          <w:vertAlign w:val="superscript"/>
        </w:rPr>
        <w:t>116</w:t>
      </w:r>
      <w:r>
        <w:rPr>
          <w:sz w:val="20"/>
        </w:rPr>
        <w:t xml:space="preserve"> Safeguarding Vulnerable Groups Act 2006, as amended by the Protection of Freedoms Act 2012, which</w:t>
      </w:r>
      <w:r>
        <w:rPr>
          <w:spacing w:val="-53"/>
          <w:sz w:val="20"/>
        </w:rPr>
        <w:t xml:space="preserve"> </w:t>
      </w:r>
      <w:r>
        <w:rPr>
          <w:sz w:val="20"/>
        </w:rPr>
        <w:t>came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1"/>
          <w:sz w:val="20"/>
        </w:rPr>
        <w:t xml:space="preserve"> </w:t>
      </w:r>
      <w:r>
        <w:rPr>
          <w:sz w:val="20"/>
        </w:rPr>
        <w:t>force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September 2012.</w:t>
      </w:r>
    </w:p>
    <w:p w14:paraId="7F689B57" w14:textId="77777777" w:rsidR="00400008" w:rsidRDefault="002B7DD3">
      <w:pPr>
        <w:spacing w:line="256" w:lineRule="auto"/>
        <w:ind w:left="393" w:right="621"/>
        <w:rPr>
          <w:sz w:val="20"/>
        </w:rPr>
      </w:pPr>
      <w:bookmarkStart w:id="223" w:name="_bookmark129"/>
      <w:bookmarkEnd w:id="223"/>
      <w:r>
        <w:rPr>
          <w:sz w:val="20"/>
          <w:vertAlign w:val="superscript"/>
        </w:rPr>
        <w:t>117</w:t>
      </w:r>
      <w:r>
        <w:rPr>
          <w:sz w:val="20"/>
        </w:rPr>
        <w:t xml:space="preserve"> The Rehabilitation of Offenders Act 1974 (Exceptions) Order 1975 was amended by the Rehabilitation</w:t>
      </w:r>
      <w:r>
        <w:rPr>
          <w:spacing w:val="1"/>
          <w:sz w:val="20"/>
        </w:rPr>
        <w:t xml:space="preserve"> </w:t>
      </w:r>
      <w:r>
        <w:rPr>
          <w:sz w:val="20"/>
        </w:rPr>
        <w:t>of Offenders Act 1974 (Exceptions) (Amendment) (England and Wales) Order 2012 so that employers may</w:t>
      </w:r>
      <w:r>
        <w:rPr>
          <w:spacing w:val="-5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longer request</w:t>
      </w:r>
      <w:r>
        <w:rPr>
          <w:spacing w:val="-1"/>
          <w:sz w:val="20"/>
        </w:rPr>
        <w:t xml:space="preserve"> </w:t>
      </w:r>
      <w:r>
        <w:rPr>
          <w:sz w:val="20"/>
        </w:rPr>
        <w:t>checks in</w:t>
      </w:r>
      <w:r>
        <w:rPr>
          <w:spacing w:val="-1"/>
          <w:sz w:val="20"/>
        </w:rPr>
        <w:t xml:space="preserve"> </w:t>
      </w:r>
      <w:r>
        <w:rPr>
          <w:sz w:val="20"/>
        </w:rPr>
        <w:t>these</w:t>
      </w:r>
      <w:r>
        <w:rPr>
          <w:spacing w:val="-2"/>
          <w:sz w:val="20"/>
        </w:rPr>
        <w:t xml:space="preserve"> </w:t>
      </w:r>
      <w:r>
        <w:rPr>
          <w:sz w:val="20"/>
        </w:rPr>
        <w:t>circumstances.</w:t>
      </w:r>
    </w:p>
    <w:p w14:paraId="6B1C6565" w14:textId="77777777" w:rsidR="00400008" w:rsidRDefault="002B7DD3">
      <w:pPr>
        <w:spacing w:line="254" w:lineRule="auto"/>
        <w:ind w:left="393"/>
        <w:rPr>
          <w:sz w:val="20"/>
        </w:rPr>
      </w:pPr>
      <w:bookmarkStart w:id="224" w:name="_bookmark130"/>
      <w:bookmarkEnd w:id="224"/>
      <w:r>
        <w:rPr>
          <w:sz w:val="20"/>
          <w:vertAlign w:val="superscript"/>
        </w:rPr>
        <w:t>118</w:t>
      </w:r>
      <w:r>
        <w:rPr>
          <w:sz w:val="20"/>
        </w:rPr>
        <w:t xml:space="preserve"> See page 8 of DBS guidance: Regulated activity with children England which can be found at:</w:t>
      </w:r>
      <w:r>
        <w:rPr>
          <w:spacing w:val="1"/>
          <w:sz w:val="20"/>
        </w:rPr>
        <w:t xml:space="preserve"> </w:t>
      </w:r>
      <w:hyperlink r:id="rId243">
        <w:r>
          <w:rPr>
            <w:color w:val="0000FF"/>
            <w:spacing w:val="-1"/>
            <w:sz w:val="20"/>
            <w:u w:val="single" w:color="0000FF"/>
          </w:rPr>
          <w:t>https://assets.publishing.service.gov.uk/government/uploads/system/uploads/attachment_data/file/739154/</w:t>
        </w:r>
      </w:hyperlink>
      <w:r>
        <w:rPr>
          <w:color w:val="0000FF"/>
          <w:sz w:val="20"/>
        </w:rPr>
        <w:t xml:space="preserve"> </w:t>
      </w:r>
      <w:hyperlink r:id="rId244">
        <w:r>
          <w:rPr>
            <w:color w:val="0000FF"/>
            <w:sz w:val="20"/>
            <w:u w:val="single" w:color="0000FF"/>
          </w:rPr>
          <w:t>Regulated_Activity_with_Children_in_England.pdf</w:t>
        </w:r>
      </w:hyperlink>
    </w:p>
    <w:p w14:paraId="3B6AB938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085077FB" w14:textId="77777777" w:rsidR="00400008" w:rsidRDefault="002B7DD3">
      <w:pPr>
        <w:pStyle w:val="BodyText"/>
        <w:spacing w:before="76" w:line="288" w:lineRule="auto"/>
        <w:ind w:left="394" w:right="810"/>
      </w:pPr>
      <w:r>
        <w:lastRenderedPageBreak/>
        <w:t>children. In these cases, and where the child doing the work experience is 16 years of</w:t>
      </w:r>
      <w:r>
        <w:rPr>
          <w:spacing w:val="1"/>
        </w:rPr>
        <w:t xml:space="preserve"> </w:t>
      </w:r>
      <w:r>
        <w:t>age or over, the work experience provider e.g. school or sixth form college should</w:t>
      </w:r>
      <w:r>
        <w:rPr>
          <w:spacing w:val="1"/>
        </w:rPr>
        <w:t xml:space="preserve"> </w:t>
      </w:r>
      <w:r>
        <w:t>consider whether a DBS enhanced check should be requested for the child in question.</w:t>
      </w:r>
      <w:r>
        <w:rPr>
          <w:spacing w:val="-64"/>
        </w:rPr>
        <w:t xml:space="preserve"> </w:t>
      </w:r>
      <w:r>
        <w:t>DBS</w:t>
      </w:r>
      <w:r>
        <w:rPr>
          <w:spacing w:val="-1"/>
        </w:rPr>
        <w:t xml:space="preserve"> </w:t>
      </w:r>
      <w:r>
        <w:t>checks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under the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16.</w:t>
      </w:r>
      <w:r>
        <w:rPr>
          <w:spacing w:val="-46"/>
        </w:rPr>
        <w:t xml:space="preserve"> </w:t>
      </w:r>
      <w:hyperlink w:anchor="_bookmark131" w:history="1">
        <w:r>
          <w:rPr>
            <w:vertAlign w:val="superscript"/>
          </w:rPr>
          <w:t>119</w:t>
        </w:r>
      </w:hyperlink>
    </w:p>
    <w:p w14:paraId="12179B79" w14:textId="77777777" w:rsidR="00400008" w:rsidRDefault="00400008">
      <w:pPr>
        <w:pStyle w:val="BodyText"/>
        <w:spacing w:before="3"/>
        <w:rPr>
          <w:sz w:val="31"/>
        </w:rPr>
      </w:pPr>
    </w:p>
    <w:p w14:paraId="2EB428C8" w14:textId="77777777" w:rsidR="00400008" w:rsidRDefault="002B7DD3">
      <w:pPr>
        <w:pStyle w:val="Heading3"/>
      </w:pPr>
      <w:bookmarkStart w:id="225" w:name="Children_staying_with_host_families_(hom"/>
      <w:bookmarkEnd w:id="225"/>
      <w:r>
        <w:rPr>
          <w:color w:val="104F75"/>
        </w:rPr>
        <w:t>Children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staying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with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host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families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(homestay)</w:t>
      </w:r>
    </w:p>
    <w:p w14:paraId="508D407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880" w:firstLine="0"/>
        <w:rPr>
          <w:sz w:val="24"/>
        </w:rPr>
      </w:pPr>
      <w:r>
        <w:rPr>
          <w:sz w:val="24"/>
        </w:rPr>
        <w:t>Schools and colleges quite often make arrangements for their children receiving</w:t>
      </w:r>
      <w:r>
        <w:rPr>
          <w:spacing w:val="-64"/>
          <w:sz w:val="24"/>
        </w:rPr>
        <w:t xml:space="preserve"> </w:t>
      </w:r>
      <w:r>
        <w:rPr>
          <w:sz w:val="24"/>
        </w:rPr>
        <w:t>education at their institution to have learning experiences where, for short periods, the</w:t>
      </w:r>
      <w:r>
        <w:rPr>
          <w:spacing w:val="1"/>
          <w:sz w:val="24"/>
        </w:rPr>
        <w:t xml:space="preserve"> </w:t>
      </w:r>
      <w:r>
        <w:rPr>
          <w:sz w:val="24"/>
        </w:rPr>
        <w:t>children may be provided with care and accommodation by a host family to whom they</w:t>
      </w:r>
      <w:r>
        <w:rPr>
          <w:spacing w:val="-64"/>
          <w:sz w:val="24"/>
        </w:rPr>
        <w:t xml:space="preserve"> </w:t>
      </w:r>
      <w:r>
        <w:rPr>
          <w:sz w:val="24"/>
        </w:rPr>
        <w:t>are not related. This might happen, for example, as part of a foreign exchange visit or</w:t>
      </w:r>
      <w:r>
        <w:rPr>
          <w:spacing w:val="1"/>
          <w:sz w:val="24"/>
        </w:rPr>
        <w:t xml:space="preserve"> </w:t>
      </w:r>
      <w:r>
        <w:rPr>
          <w:sz w:val="24"/>
        </w:rPr>
        <w:t>sports tour, often described as ‘homestay’ arrangements (see Annex D for further</w:t>
      </w:r>
      <w:r>
        <w:rPr>
          <w:spacing w:val="1"/>
          <w:sz w:val="24"/>
        </w:rPr>
        <w:t xml:space="preserve"> </w:t>
      </w:r>
      <w:r>
        <w:rPr>
          <w:sz w:val="24"/>
        </w:rPr>
        <w:t>details).</w:t>
      </w:r>
    </w:p>
    <w:p w14:paraId="55F018A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1163" w:firstLine="0"/>
        <w:rPr>
          <w:sz w:val="24"/>
        </w:rPr>
      </w:pPr>
      <w:r>
        <w:rPr>
          <w:sz w:val="24"/>
        </w:rPr>
        <w:t>In some circumstances the arrangement where children stay with UK families</w:t>
      </w:r>
      <w:r>
        <w:rPr>
          <w:spacing w:val="-64"/>
          <w:sz w:val="24"/>
        </w:rPr>
        <w:t xml:space="preserve"> </w:t>
      </w:r>
      <w:r>
        <w:rPr>
          <w:sz w:val="24"/>
        </w:rPr>
        <w:t>could</w:t>
      </w:r>
      <w:r>
        <w:rPr>
          <w:spacing w:val="-1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“private</w:t>
      </w:r>
      <w:r>
        <w:rPr>
          <w:spacing w:val="-1"/>
          <w:sz w:val="24"/>
        </w:rPr>
        <w:t xml:space="preserve"> </w:t>
      </w:r>
      <w:r>
        <w:rPr>
          <w:sz w:val="24"/>
        </w:rPr>
        <w:t>fostering”</w:t>
      </w:r>
      <w:r>
        <w:rPr>
          <w:spacing w:val="-1"/>
          <w:sz w:val="24"/>
        </w:rPr>
        <w:t xml:space="preserve"> </w:t>
      </w:r>
      <w:r>
        <w:rPr>
          <w:sz w:val="24"/>
        </w:rPr>
        <w:t>under the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Act 1989.</w:t>
      </w:r>
    </w:p>
    <w:p w14:paraId="76EFD587" w14:textId="77777777" w:rsidR="00400008" w:rsidRDefault="00400008">
      <w:pPr>
        <w:pStyle w:val="BodyText"/>
        <w:spacing w:before="3"/>
        <w:rPr>
          <w:sz w:val="31"/>
        </w:rPr>
      </w:pPr>
    </w:p>
    <w:p w14:paraId="69DF81B8" w14:textId="77777777" w:rsidR="00400008" w:rsidRDefault="002B7DD3">
      <w:pPr>
        <w:pStyle w:val="Heading3"/>
      </w:pPr>
      <w:bookmarkStart w:id="226" w:name="Private_fostering_-_LA_notification_when"/>
      <w:bookmarkEnd w:id="226"/>
      <w:r>
        <w:rPr>
          <w:color w:val="104F75"/>
        </w:rPr>
        <w:t>Private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fostering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-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LA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notification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when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identified</w:t>
      </w:r>
    </w:p>
    <w:p w14:paraId="3E805C6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right="659" w:firstLine="0"/>
        <w:rPr>
          <w:sz w:val="24"/>
        </w:rPr>
      </w:pPr>
      <w:r>
        <w:rPr>
          <w:spacing w:val="-1"/>
          <w:sz w:val="24"/>
        </w:rPr>
        <w:t xml:space="preserve">Private fostering </w:t>
      </w:r>
      <w:hyperlink w:anchor="_bookmark132" w:history="1">
        <w:r>
          <w:rPr>
            <w:spacing w:val="-1"/>
            <w:sz w:val="24"/>
            <w:vertAlign w:val="superscript"/>
          </w:rPr>
          <w:t>120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occurs when a child under the age </w:t>
      </w:r>
      <w:r>
        <w:rPr>
          <w:sz w:val="24"/>
        </w:rPr>
        <w:t>of 16 (under 18 for children</w:t>
      </w:r>
      <w:r>
        <w:rPr>
          <w:spacing w:val="-64"/>
          <w:sz w:val="24"/>
        </w:rPr>
        <w:t xml:space="preserve"> </w:t>
      </w:r>
      <w:r>
        <w:rPr>
          <w:sz w:val="24"/>
        </w:rPr>
        <w:t>with a disability) is provided with care and accommodation by a person who is not a</w:t>
      </w:r>
      <w:r>
        <w:rPr>
          <w:spacing w:val="1"/>
          <w:sz w:val="24"/>
        </w:rPr>
        <w:t xml:space="preserve"> </w:t>
      </w:r>
      <w:r>
        <w:rPr>
          <w:sz w:val="24"/>
        </w:rPr>
        <w:t>parent,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parental</w:t>
      </w:r>
      <w:r>
        <w:rPr>
          <w:spacing w:val="-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relative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home.</w:t>
      </w:r>
    </w:p>
    <w:p w14:paraId="5D662FE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1" w:line="288" w:lineRule="auto"/>
        <w:ind w:right="815" w:firstLine="0"/>
        <w:rPr>
          <w:sz w:val="24"/>
        </w:rPr>
      </w:pPr>
      <w:r>
        <w:rPr>
          <w:sz w:val="24"/>
        </w:rPr>
        <w:t>A child is not privately fostered if the person caring for and accommodating them</w:t>
      </w:r>
      <w:r>
        <w:rPr>
          <w:spacing w:val="-64"/>
          <w:sz w:val="24"/>
        </w:rPr>
        <w:t xml:space="preserve"> </w:t>
      </w:r>
      <w:r>
        <w:rPr>
          <w:sz w:val="24"/>
        </w:rPr>
        <w:t>has done so for less than 28 days and does not intend to do so for longer. Such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 may come to the attention of school and college staff through the normal</w:t>
      </w:r>
      <w:r>
        <w:rPr>
          <w:spacing w:val="-64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their interaction,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promotion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activities, with</w:t>
      </w:r>
      <w:r>
        <w:rPr>
          <w:spacing w:val="-2"/>
          <w:sz w:val="24"/>
        </w:rPr>
        <w:t xml:space="preserve"> </w:t>
      </w:r>
      <w:r>
        <w:rPr>
          <w:sz w:val="24"/>
        </w:rPr>
        <w:t>children.</w:t>
      </w:r>
    </w:p>
    <w:p w14:paraId="344902F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65" w:firstLine="0"/>
        <w:rPr>
          <w:sz w:val="24"/>
        </w:rPr>
      </w:pPr>
      <w:r>
        <w:rPr>
          <w:sz w:val="24"/>
        </w:rPr>
        <w:t>Where the arrangements come to the attention of the school or college (and the</w:t>
      </w:r>
      <w:r>
        <w:rPr>
          <w:spacing w:val="1"/>
          <w:sz w:val="24"/>
        </w:rPr>
        <w:t xml:space="preserve"> </w:t>
      </w:r>
      <w:r>
        <w:rPr>
          <w:sz w:val="24"/>
        </w:rPr>
        <w:t>school or college is not involved in the arrangements), they should then notify the local</w:t>
      </w:r>
      <w:r>
        <w:rPr>
          <w:spacing w:val="1"/>
          <w:sz w:val="24"/>
        </w:rPr>
        <w:t xml:space="preserve"> </w:t>
      </w:r>
      <w:r>
        <w:rPr>
          <w:sz w:val="24"/>
        </w:rPr>
        <w:t>authority to allow the local authority to check the arrangement is suitable and safe for the</w:t>
      </w:r>
      <w:r>
        <w:rPr>
          <w:spacing w:val="-64"/>
          <w:sz w:val="24"/>
        </w:rPr>
        <w:t xml:space="preserve"> </w:t>
      </w:r>
      <w:r>
        <w:rPr>
          <w:sz w:val="24"/>
        </w:rPr>
        <w:t>child. Schools and colleges who are involved (whether or not directly) in arranging for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child to be fostered privately </w:t>
      </w:r>
      <w:r>
        <w:rPr>
          <w:b/>
          <w:sz w:val="24"/>
        </w:rPr>
        <w:t xml:space="preserve">must </w:t>
      </w:r>
      <w:r>
        <w:rPr>
          <w:sz w:val="24"/>
        </w:rPr>
        <w:t>notify local authorities of the arrangement as soon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possible after the arrangement has been made. Notifications </w:t>
      </w:r>
      <w:r>
        <w:rPr>
          <w:b/>
          <w:sz w:val="24"/>
        </w:rPr>
        <w:t xml:space="preserve">must </w:t>
      </w:r>
      <w:r>
        <w:rPr>
          <w:sz w:val="24"/>
        </w:rPr>
        <w:t>contain the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specified in Schedule 1 of The Children (Private Arrangeme</w:t>
      </w:r>
      <w:r>
        <w:rPr>
          <w:sz w:val="24"/>
        </w:rPr>
        <w:t>nts for Fostering)</w:t>
      </w:r>
      <w:r>
        <w:rPr>
          <w:spacing w:val="-64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1"/>
          <w:sz w:val="24"/>
        </w:rPr>
        <w:t xml:space="preserve"> </w:t>
      </w:r>
      <w:r>
        <w:rPr>
          <w:sz w:val="24"/>
        </w:rPr>
        <w:t>2005 and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must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made in</w:t>
      </w:r>
      <w:r>
        <w:rPr>
          <w:spacing w:val="-1"/>
          <w:sz w:val="24"/>
        </w:rPr>
        <w:t xml:space="preserve"> </w:t>
      </w:r>
      <w:r>
        <w:rPr>
          <w:sz w:val="24"/>
        </w:rPr>
        <w:t>writing.</w:t>
      </w:r>
    </w:p>
    <w:p w14:paraId="7002B6B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ind w:left="1114"/>
        <w:rPr>
          <w:sz w:val="24"/>
        </w:rPr>
      </w:pPr>
      <w:r>
        <w:rPr>
          <w:sz w:val="24"/>
        </w:rPr>
        <w:t>Comprehensive</w:t>
      </w:r>
      <w:r>
        <w:rPr>
          <w:spacing w:val="-4"/>
          <w:sz w:val="24"/>
        </w:rPr>
        <w:t xml:space="preserve"> </w:t>
      </w:r>
      <w:r>
        <w:rPr>
          <w:sz w:val="24"/>
        </w:rPr>
        <w:t>guidance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private</w:t>
      </w:r>
      <w:r>
        <w:rPr>
          <w:spacing w:val="-3"/>
          <w:sz w:val="24"/>
        </w:rPr>
        <w:t xml:space="preserve"> </w:t>
      </w:r>
      <w:r>
        <w:rPr>
          <w:sz w:val="24"/>
        </w:rPr>
        <w:t>fostering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>here:</w:t>
      </w:r>
      <w:r>
        <w:rPr>
          <w:color w:val="0000FF"/>
          <w:spacing w:val="-4"/>
          <w:sz w:val="24"/>
        </w:rPr>
        <w:t xml:space="preserve"> </w:t>
      </w:r>
      <w:hyperlink r:id="rId245">
        <w:r>
          <w:rPr>
            <w:color w:val="0000FF"/>
            <w:sz w:val="24"/>
            <w:u w:val="single" w:color="0000FF"/>
          </w:rPr>
          <w:t>Private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fostering:</w:t>
        </w:r>
      </w:hyperlink>
    </w:p>
    <w:p w14:paraId="332831D2" w14:textId="77777777" w:rsidR="00400008" w:rsidRDefault="00400008">
      <w:pPr>
        <w:pStyle w:val="BodyText"/>
        <w:rPr>
          <w:sz w:val="20"/>
        </w:rPr>
      </w:pPr>
    </w:p>
    <w:p w14:paraId="280C06B4" w14:textId="77777777" w:rsidR="00400008" w:rsidRDefault="00400008">
      <w:pPr>
        <w:pStyle w:val="BodyText"/>
        <w:rPr>
          <w:sz w:val="20"/>
        </w:rPr>
      </w:pPr>
    </w:p>
    <w:p w14:paraId="7069F0D1" w14:textId="58DE7BD6" w:rsidR="00400008" w:rsidRDefault="002B7DD3">
      <w:pPr>
        <w:pStyle w:val="Body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55450EBE" wp14:editId="34C085EC">
                <wp:simplePos x="0" y="0"/>
                <wp:positionH relativeFrom="page">
                  <wp:posOffset>720090</wp:posOffset>
                </wp:positionH>
                <wp:positionV relativeFrom="paragraph">
                  <wp:posOffset>117475</wp:posOffset>
                </wp:positionV>
                <wp:extent cx="1828800" cy="7620"/>
                <wp:effectExtent l="0" t="0" r="0" b="0"/>
                <wp:wrapTopAndBottom/>
                <wp:docPr id="212410646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AF502" id="docshape56" o:spid="_x0000_s1026" style="position:absolute;margin-left:56.7pt;margin-top:9.25pt;width:2in;height:.6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AkQN6z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B48826E" w14:textId="77777777" w:rsidR="00400008" w:rsidRDefault="00400008">
      <w:pPr>
        <w:pStyle w:val="BodyText"/>
        <w:rPr>
          <w:sz w:val="20"/>
        </w:rPr>
      </w:pPr>
    </w:p>
    <w:p w14:paraId="17C07D38" w14:textId="77777777" w:rsidR="00400008" w:rsidRDefault="00400008">
      <w:pPr>
        <w:pStyle w:val="BodyText"/>
        <w:rPr>
          <w:sz w:val="20"/>
        </w:rPr>
      </w:pPr>
    </w:p>
    <w:p w14:paraId="4E909D37" w14:textId="77777777" w:rsidR="00400008" w:rsidRDefault="00400008">
      <w:pPr>
        <w:pStyle w:val="BodyText"/>
        <w:spacing w:before="4"/>
        <w:rPr>
          <w:sz w:val="18"/>
        </w:rPr>
      </w:pPr>
    </w:p>
    <w:bookmarkStart w:id="227" w:name="_bookmark131"/>
    <w:bookmarkEnd w:id="227"/>
    <w:p w14:paraId="1CEC38F3" w14:textId="77777777" w:rsidR="00400008" w:rsidRDefault="002B7DD3">
      <w:pPr>
        <w:ind w:left="394"/>
        <w:rPr>
          <w:sz w:val="20"/>
        </w:rPr>
      </w:pPr>
      <w:r>
        <w:fldChar w:fldCharType="begin"/>
      </w:r>
      <w:r>
        <w:instrText>HYPERLINK "https://www.gov.uk/government/publications/dbs-guidance-leaflets" \h</w:instrText>
      </w:r>
      <w:r>
        <w:fldChar w:fldCharType="separate"/>
      </w:r>
      <w:r>
        <w:rPr>
          <w:color w:val="0000FF"/>
          <w:sz w:val="20"/>
          <w:u w:val="single" w:color="0000FF"/>
        </w:rPr>
        <w:t>DBS</w:t>
      </w:r>
      <w:r>
        <w:rPr>
          <w:color w:val="0000FF"/>
          <w:spacing w:val="-4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Guidance</w:t>
      </w:r>
      <w:r>
        <w:rPr>
          <w:color w:val="0000FF"/>
          <w:spacing w:val="-4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leaflets</w:t>
      </w:r>
      <w:r>
        <w:rPr>
          <w:color w:val="0000FF"/>
          <w:sz w:val="20"/>
          <w:u w:val="single" w:color="0000FF"/>
        </w:rPr>
        <w:fldChar w:fldCharType="end"/>
      </w:r>
    </w:p>
    <w:p w14:paraId="2D518052" w14:textId="77777777" w:rsidR="00400008" w:rsidRDefault="002B7DD3">
      <w:pPr>
        <w:spacing w:before="16" w:line="254" w:lineRule="auto"/>
        <w:ind w:left="393" w:right="601"/>
        <w:rPr>
          <w:sz w:val="20"/>
        </w:rPr>
      </w:pPr>
      <w:r>
        <w:rPr>
          <w:sz w:val="20"/>
          <w:vertAlign w:val="superscript"/>
        </w:rPr>
        <w:t>119</w:t>
      </w:r>
      <w:r>
        <w:rPr>
          <w:sz w:val="20"/>
        </w:rPr>
        <w:t xml:space="preserve"> Under the Police Act 1997, an individual must be 16 or over to be able to make an application for a DBS</w:t>
      </w:r>
      <w:r>
        <w:rPr>
          <w:spacing w:val="-53"/>
          <w:sz w:val="20"/>
        </w:rPr>
        <w:t xml:space="preserve"> </w:t>
      </w:r>
      <w:r>
        <w:rPr>
          <w:sz w:val="20"/>
        </w:rPr>
        <w:t>check.</w:t>
      </w:r>
    </w:p>
    <w:p w14:paraId="2AB48C8D" w14:textId="77777777" w:rsidR="00400008" w:rsidRDefault="002B7DD3">
      <w:pPr>
        <w:spacing w:before="2"/>
        <w:ind w:left="394"/>
        <w:rPr>
          <w:sz w:val="20"/>
        </w:rPr>
      </w:pPr>
      <w:bookmarkStart w:id="228" w:name="_bookmark132"/>
      <w:bookmarkEnd w:id="228"/>
      <w:r>
        <w:rPr>
          <w:sz w:val="20"/>
          <w:vertAlign w:val="superscript"/>
        </w:rPr>
        <w:t>120</w:t>
      </w:r>
      <w:r>
        <w:rPr>
          <w:spacing w:val="-3"/>
          <w:sz w:val="20"/>
        </w:rPr>
        <w:t xml:space="preserve"> </w:t>
      </w:r>
      <w:hyperlink r:id="rId246">
        <w:r>
          <w:rPr>
            <w:color w:val="0000FF"/>
            <w:sz w:val="20"/>
            <w:u w:val="single" w:color="0000FF"/>
          </w:rPr>
          <w:t>Part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9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Children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Act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1989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(legislation.gov.uk)</w:t>
        </w:r>
        <w:r>
          <w:rPr>
            <w:sz w:val="20"/>
          </w:rPr>
          <w:t>.</w:t>
        </w:r>
      </w:hyperlink>
    </w:p>
    <w:p w14:paraId="6B80D0FD" w14:textId="77777777" w:rsidR="00400008" w:rsidRDefault="00400008">
      <w:pPr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47DE7CF6" w14:textId="77777777" w:rsidR="00400008" w:rsidRDefault="002B7DD3">
      <w:pPr>
        <w:pStyle w:val="BodyText"/>
        <w:spacing w:before="76"/>
        <w:ind w:left="394"/>
      </w:pPr>
      <w:hyperlink r:id="rId247">
        <w:r>
          <w:rPr>
            <w:color w:val="0000FF"/>
            <w:u w:val="single" w:color="0000FF"/>
          </w:rPr>
          <w:t>local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authorities</w:t>
        </w:r>
      </w:hyperlink>
      <w:r>
        <w:rPr>
          <w:color w:val="0000FF"/>
          <w:u w:val="single" w:color="0000FF"/>
        </w:rPr>
        <w:t>.</w:t>
      </w:r>
    </w:p>
    <w:p w14:paraId="3D6CB75E" w14:textId="77777777" w:rsidR="00400008" w:rsidRDefault="00400008">
      <w:pPr>
        <w:pStyle w:val="BodyText"/>
        <w:rPr>
          <w:sz w:val="20"/>
        </w:rPr>
      </w:pPr>
    </w:p>
    <w:p w14:paraId="0EC36E5D" w14:textId="77777777" w:rsidR="00400008" w:rsidRDefault="00400008">
      <w:pPr>
        <w:pStyle w:val="BodyText"/>
        <w:spacing w:before="7"/>
        <w:rPr>
          <w:sz w:val="18"/>
        </w:rPr>
      </w:pPr>
    </w:p>
    <w:p w14:paraId="7A6D97C2" w14:textId="77777777" w:rsidR="00400008" w:rsidRDefault="002B7DD3">
      <w:pPr>
        <w:pStyle w:val="Heading2"/>
        <w:numPr>
          <w:ilvl w:val="0"/>
          <w:numId w:val="12"/>
        </w:numPr>
        <w:tabs>
          <w:tab w:val="left" w:pos="840"/>
        </w:tabs>
        <w:spacing w:before="90"/>
        <w:ind w:left="393" w:right="1020" w:firstLine="0"/>
      </w:pPr>
      <w:bookmarkStart w:id="229" w:name="iv._How_to_ensure_the_ongoing_safeguardi"/>
      <w:bookmarkStart w:id="230" w:name="_bookmark133"/>
      <w:bookmarkEnd w:id="229"/>
      <w:bookmarkEnd w:id="230"/>
      <w:r>
        <w:rPr>
          <w:color w:val="104F75"/>
        </w:rPr>
        <w:t>How to ensure the ongoing safeguarding of children and</w:t>
      </w:r>
      <w:r>
        <w:rPr>
          <w:color w:val="104F75"/>
          <w:spacing w:val="-86"/>
        </w:rPr>
        <w:t xml:space="preserve"> </w:t>
      </w:r>
      <w:r>
        <w:rPr>
          <w:color w:val="104F75"/>
        </w:rPr>
        <w:t>the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legal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reporting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duties on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employers</w:t>
      </w:r>
    </w:p>
    <w:p w14:paraId="5963F39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1" w:line="288" w:lineRule="auto"/>
        <w:ind w:left="393" w:right="614" w:firstLine="0"/>
        <w:rPr>
          <w:sz w:val="24"/>
        </w:rPr>
      </w:pPr>
      <w:r>
        <w:rPr>
          <w:sz w:val="24"/>
        </w:rPr>
        <w:t>This section explains the importance of safeguarding vigilance beyond the</w:t>
      </w:r>
      <w:r>
        <w:rPr>
          <w:spacing w:val="1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whole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approach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safeguarding.</w:t>
      </w:r>
    </w:p>
    <w:p w14:paraId="6A8513D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733" w:firstLine="0"/>
        <w:rPr>
          <w:sz w:val="24"/>
        </w:rPr>
      </w:pPr>
      <w:r>
        <w:rPr>
          <w:sz w:val="24"/>
        </w:rPr>
        <w:t>Safer recruitment is not just about carrying out the right DBS checks. Similarly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 should not be limited to recruitment procedures. Good safeguarding</w:t>
      </w:r>
      <w:r>
        <w:rPr>
          <w:spacing w:val="1"/>
          <w:sz w:val="24"/>
        </w:rPr>
        <w:t xml:space="preserve"> </w:t>
      </w:r>
      <w:r>
        <w:rPr>
          <w:sz w:val="24"/>
        </w:rPr>
        <w:t>requires a continuing commitment from governing bodies, proprietors, and all staff to</w:t>
      </w:r>
      <w:r>
        <w:rPr>
          <w:spacing w:val="1"/>
          <w:sz w:val="24"/>
        </w:rPr>
        <w:t xml:space="preserve"> </w:t>
      </w:r>
      <w:r>
        <w:rPr>
          <w:sz w:val="24"/>
        </w:rPr>
        <w:t>ensure the safety and welfare of children is embedded in all of the organisation’s</w:t>
      </w:r>
      <w:r>
        <w:rPr>
          <w:spacing w:val="1"/>
          <w:sz w:val="24"/>
        </w:rPr>
        <w:t xml:space="preserve"> </w:t>
      </w:r>
      <w:r>
        <w:rPr>
          <w:sz w:val="24"/>
        </w:rPr>
        <w:t>processes and procedures, and consequentially enshrined in its ethos. See Parts one</w:t>
      </w:r>
      <w:r>
        <w:rPr>
          <w:spacing w:val="1"/>
          <w:sz w:val="24"/>
        </w:rPr>
        <w:t xml:space="preserve"> </w:t>
      </w:r>
      <w:r>
        <w:rPr>
          <w:sz w:val="24"/>
        </w:rPr>
        <w:t>and two of this guidance for information about providing a coordinated whole school and</w:t>
      </w:r>
      <w:r>
        <w:rPr>
          <w:spacing w:val="-64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approach to safeguarding.</w:t>
      </w:r>
    </w:p>
    <w:p w14:paraId="0E560D99" w14:textId="77777777" w:rsidR="00400008" w:rsidRDefault="00400008">
      <w:pPr>
        <w:pStyle w:val="BodyText"/>
        <w:spacing w:before="3"/>
        <w:rPr>
          <w:sz w:val="31"/>
        </w:rPr>
      </w:pPr>
    </w:p>
    <w:p w14:paraId="165463CD" w14:textId="77777777" w:rsidR="00400008" w:rsidRDefault="002B7DD3">
      <w:pPr>
        <w:pStyle w:val="Heading3"/>
      </w:pPr>
      <w:bookmarkStart w:id="231" w:name="Ongoing_vigilance_for_all_staff"/>
      <w:bookmarkEnd w:id="231"/>
      <w:r>
        <w:rPr>
          <w:color w:val="104F75"/>
        </w:rPr>
        <w:t>Ongoing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vigilance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for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all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staff</w:t>
      </w:r>
    </w:p>
    <w:p w14:paraId="3E85724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705" w:firstLine="0"/>
        <w:rPr>
          <w:sz w:val="24"/>
        </w:rPr>
      </w:pPr>
      <w:r>
        <w:rPr>
          <w:sz w:val="24"/>
        </w:rPr>
        <w:t>Governing bodies and proprietors should ensure they have processes in place for</w:t>
      </w:r>
      <w:r>
        <w:rPr>
          <w:spacing w:val="-64"/>
          <w:sz w:val="24"/>
        </w:rPr>
        <w:t xml:space="preserve"> </w:t>
      </w:r>
      <w:r>
        <w:rPr>
          <w:sz w:val="24"/>
        </w:rPr>
        <w:t>continuous vigilance, maintaining an environment that deters and prevents abuse and</w:t>
      </w:r>
      <w:r>
        <w:rPr>
          <w:spacing w:val="1"/>
          <w:sz w:val="24"/>
        </w:rPr>
        <w:t xml:space="preserve"> </w:t>
      </w:r>
      <w:r>
        <w:rPr>
          <w:sz w:val="24"/>
        </w:rPr>
        <w:t>challenges inappropriate behaviour.</w:t>
      </w:r>
    </w:p>
    <w:p w14:paraId="207F1B7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585" w:firstLine="0"/>
        <w:rPr>
          <w:sz w:val="24"/>
        </w:rPr>
      </w:pPr>
      <w:r>
        <w:rPr>
          <w:sz w:val="24"/>
        </w:rPr>
        <w:t>To support this, it is important that school and college leaders create the right</w:t>
      </w:r>
      <w:r>
        <w:rPr>
          <w:spacing w:val="1"/>
          <w:sz w:val="24"/>
        </w:rPr>
        <w:t xml:space="preserve"> </w:t>
      </w:r>
      <w:r>
        <w:rPr>
          <w:sz w:val="24"/>
        </w:rPr>
        <w:t>culture and environment so that staff feel comfortable to discuss matters both within, and</w:t>
      </w:r>
      <w:r>
        <w:rPr>
          <w:spacing w:val="1"/>
          <w:sz w:val="24"/>
        </w:rPr>
        <w:t xml:space="preserve"> </w:t>
      </w:r>
      <w:r>
        <w:rPr>
          <w:sz w:val="24"/>
        </w:rPr>
        <w:t>where it is appropriate, outside of the workplace (including online), which may have</w:t>
      </w:r>
      <w:r>
        <w:rPr>
          <w:spacing w:val="1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children.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set</w:t>
      </w:r>
      <w:r>
        <w:rPr>
          <w:spacing w:val="2"/>
          <w:sz w:val="24"/>
        </w:rPr>
        <w:t xml:space="preserve"> </w:t>
      </w:r>
      <w:r>
        <w:rPr>
          <w:sz w:val="24"/>
        </w:rPr>
        <w:t>out in</w:t>
      </w:r>
      <w:r>
        <w:rPr>
          <w:spacing w:val="3"/>
          <w:sz w:val="24"/>
        </w:rPr>
        <w:t xml:space="preserve"> </w:t>
      </w:r>
      <w:r>
        <w:rPr>
          <w:sz w:val="24"/>
        </w:rPr>
        <w:t>Part</w:t>
      </w:r>
      <w:r>
        <w:rPr>
          <w:spacing w:val="3"/>
          <w:sz w:val="24"/>
        </w:rPr>
        <w:t xml:space="preserve"> </w:t>
      </w:r>
      <w:r>
        <w:rPr>
          <w:sz w:val="24"/>
        </w:rPr>
        <w:t>one,</w:t>
      </w:r>
      <w:r>
        <w:rPr>
          <w:spacing w:val="3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two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four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2"/>
          <w:sz w:val="24"/>
        </w:rPr>
        <w:t xml:space="preserve"> </w:t>
      </w:r>
      <w:r>
        <w:rPr>
          <w:sz w:val="24"/>
        </w:rPr>
        <w:t>guidance</w:t>
      </w:r>
      <w:r>
        <w:rPr>
          <w:spacing w:val="2"/>
          <w:sz w:val="24"/>
        </w:rPr>
        <w:t xml:space="preserve"> </w:t>
      </w:r>
      <w:r>
        <w:rPr>
          <w:sz w:val="24"/>
        </w:rPr>
        <w:t>it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important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2"/>
          <w:sz w:val="24"/>
        </w:rPr>
        <w:t xml:space="preserve"> </w:t>
      </w:r>
      <w:r>
        <w:rPr>
          <w:sz w:val="24"/>
        </w:rPr>
        <w:t>staff</w:t>
      </w:r>
      <w:r>
        <w:rPr>
          <w:spacing w:val="3"/>
          <w:sz w:val="24"/>
        </w:rPr>
        <w:t xml:space="preserve"> </w:t>
      </w:r>
      <w:r>
        <w:rPr>
          <w:sz w:val="24"/>
        </w:rPr>
        <w:t>understand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process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procedures</w:t>
      </w:r>
      <w:r>
        <w:rPr>
          <w:spacing w:val="1"/>
          <w:sz w:val="24"/>
        </w:rPr>
        <w:t xml:space="preserve"> </w:t>
      </w:r>
      <w:r>
        <w:rPr>
          <w:sz w:val="24"/>
        </w:rPr>
        <w:t>to follow if they have a safeguarding concern about another staff member. This can assist</w:t>
      </w:r>
      <w:r>
        <w:rPr>
          <w:spacing w:val="-64"/>
          <w:sz w:val="24"/>
        </w:rPr>
        <w:t xml:space="preserve"> </w:t>
      </w:r>
      <w:r>
        <w:rPr>
          <w:sz w:val="24"/>
        </w:rPr>
        <w:t>employers to support staff, where there is a need, and help them manage children’s</w:t>
      </w:r>
      <w:r>
        <w:rPr>
          <w:spacing w:val="1"/>
          <w:sz w:val="24"/>
        </w:rPr>
        <w:t xml:space="preserve"> </w:t>
      </w:r>
      <w:r>
        <w:rPr>
          <w:sz w:val="24"/>
        </w:rPr>
        <w:t>safety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welfare,</w:t>
      </w:r>
      <w:r>
        <w:rPr>
          <w:spacing w:val="5"/>
          <w:sz w:val="24"/>
        </w:rPr>
        <w:t xml:space="preserve"> </w:t>
      </w:r>
      <w:r>
        <w:rPr>
          <w:sz w:val="24"/>
        </w:rPr>
        <w:t>potentially</w:t>
      </w:r>
      <w:r>
        <w:rPr>
          <w:spacing w:val="4"/>
          <w:sz w:val="24"/>
        </w:rPr>
        <w:t xml:space="preserve"> </w:t>
      </w:r>
      <w:r>
        <w:rPr>
          <w:sz w:val="24"/>
        </w:rPr>
        <w:t>providing</w:t>
      </w:r>
      <w:r>
        <w:rPr>
          <w:spacing w:val="4"/>
          <w:sz w:val="24"/>
        </w:rPr>
        <w:t xml:space="preserve"> </w:t>
      </w:r>
      <w:r>
        <w:rPr>
          <w:sz w:val="24"/>
        </w:rPr>
        <w:t>them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5"/>
          <w:sz w:val="24"/>
        </w:rPr>
        <w:t xml:space="preserve"> </w:t>
      </w:r>
      <w:r>
        <w:rPr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z w:val="24"/>
        </w:rPr>
        <w:t>will</w:t>
      </w:r>
      <w:r>
        <w:rPr>
          <w:spacing w:val="4"/>
          <w:sz w:val="24"/>
        </w:rPr>
        <w:t xml:space="preserve"> </w:t>
      </w:r>
      <w:r>
        <w:rPr>
          <w:sz w:val="24"/>
        </w:rPr>
        <w:t>help</w:t>
      </w:r>
      <w:r>
        <w:rPr>
          <w:spacing w:val="5"/>
          <w:sz w:val="24"/>
        </w:rPr>
        <w:t xml:space="preserve"> </w:t>
      </w:r>
      <w:r>
        <w:rPr>
          <w:sz w:val="24"/>
        </w:rPr>
        <w:t>them</w:t>
      </w:r>
      <w:r>
        <w:rPr>
          <w:spacing w:val="1"/>
          <w:sz w:val="24"/>
        </w:rPr>
        <w:t xml:space="preserve"> </w:t>
      </w:r>
      <w:r>
        <w:rPr>
          <w:sz w:val="24"/>
        </w:rPr>
        <w:t>consider whether there are further measures or changes to procedures that need to be</w:t>
      </w:r>
      <w:r>
        <w:rPr>
          <w:spacing w:val="1"/>
          <w:sz w:val="24"/>
        </w:rPr>
        <w:t xml:space="preserve"> </w:t>
      </w:r>
      <w:r>
        <w:rPr>
          <w:sz w:val="24"/>
        </w:rPr>
        <w:t>put</w:t>
      </w:r>
      <w:r>
        <w:rPr>
          <w:spacing w:val="-1"/>
          <w:sz w:val="24"/>
        </w:rPr>
        <w:t xml:space="preserve"> </w:t>
      </w:r>
      <w:r>
        <w:rPr>
          <w:sz w:val="24"/>
        </w:rPr>
        <w:t>in place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safeguard children in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care.</w:t>
      </w:r>
    </w:p>
    <w:p w14:paraId="474C7041" w14:textId="77777777" w:rsidR="00400008" w:rsidRDefault="00400008">
      <w:pPr>
        <w:pStyle w:val="BodyText"/>
        <w:spacing w:before="4"/>
        <w:rPr>
          <w:sz w:val="31"/>
        </w:rPr>
      </w:pPr>
    </w:p>
    <w:p w14:paraId="5A7B3BE9" w14:textId="77777777" w:rsidR="00400008" w:rsidRDefault="002B7DD3">
      <w:pPr>
        <w:pStyle w:val="Heading3"/>
      </w:pPr>
      <w:bookmarkStart w:id="232" w:name="Existing_staff"/>
      <w:bookmarkEnd w:id="232"/>
      <w:r>
        <w:rPr>
          <w:color w:val="104F75"/>
        </w:rPr>
        <w:t>Existing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staff</w:t>
      </w:r>
    </w:p>
    <w:p w14:paraId="44B652B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right="667" w:firstLine="0"/>
        <w:rPr>
          <w:sz w:val="24"/>
        </w:rPr>
      </w:pPr>
      <w:r>
        <w:rPr>
          <w:sz w:val="24"/>
        </w:rPr>
        <w:t>There are limited circumstances where schools and colleges will need to carry out</w:t>
      </w:r>
      <w:r>
        <w:rPr>
          <w:spacing w:val="-64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checks on existing</w:t>
      </w:r>
      <w:r>
        <w:rPr>
          <w:spacing w:val="-1"/>
          <w:sz w:val="24"/>
        </w:rPr>
        <w:t xml:space="preserve"> </w:t>
      </w:r>
      <w:r>
        <w:rPr>
          <w:sz w:val="24"/>
        </w:rPr>
        <w:t>staff.</w:t>
      </w:r>
      <w:r>
        <w:rPr>
          <w:spacing w:val="1"/>
          <w:sz w:val="24"/>
        </w:rPr>
        <w:t xml:space="preserve"> </w:t>
      </w:r>
      <w:r>
        <w:rPr>
          <w:sz w:val="24"/>
        </w:rPr>
        <w:t>These are</w:t>
      </w:r>
      <w:r>
        <w:rPr>
          <w:spacing w:val="-1"/>
          <w:sz w:val="24"/>
        </w:rPr>
        <w:t xml:space="preserve"> </w:t>
      </w:r>
      <w:r>
        <w:rPr>
          <w:sz w:val="24"/>
        </w:rPr>
        <w:t>when:</w:t>
      </w:r>
    </w:p>
    <w:p w14:paraId="219097C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 w:line="285" w:lineRule="auto"/>
        <w:ind w:right="627"/>
        <w:rPr>
          <w:rFonts w:ascii="Symbol" w:hAnsi="Symbol"/>
          <w:sz w:val="24"/>
        </w:rPr>
      </w:pPr>
      <w:r>
        <w:rPr>
          <w:sz w:val="24"/>
        </w:rPr>
        <w:t>an individual working at the school or college moves from a post that was not</w:t>
      </w:r>
      <w:r>
        <w:rPr>
          <w:spacing w:val="1"/>
          <w:sz w:val="24"/>
        </w:rPr>
        <w:t xml:space="preserve"> </w:t>
      </w:r>
      <w:r>
        <w:rPr>
          <w:sz w:val="24"/>
        </w:rPr>
        <w:t>regulated activity with children into work which is considered to be regulated</w:t>
      </w:r>
      <w:r>
        <w:rPr>
          <w:spacing w:val="1"/>
          <w:sz w:val="24"/>
        </w:rPr>
        <w:t xml:space="preserve"> </w:t>
      </w:r>
      <w:r>
        <w:rPr>
          <w:sz w:val="24"/>
        </w:rPr>
        <w:t>activity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children.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circumstances,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checks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regulated</w:t>
      </w:r>
    </w:p>
    <w:p w14:paraId="431C01A4" w14:textId="77777777" w:rsidR="00400008" w:rsidRDefault="00400008">
      <w:pPr>
        <w:spacing w:line="285" w:lineRule="auto"/>
        <w:rPr>
          <w:rFonts w:ascii="Symbol" w:hAnsi="Symbol"/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2477C194" w14:textId="77777777" w:rsidR="00400008" w:rsidRDefault="002B7DD3">
      <w:pPr>
        <w:pStyle w:val="BodyText"/>
        <w:spacing w:before="76"/>
        <w:ind w:left="1114"/>
      </w:pPr>
      <w:r>
        <w:rPr>
          <w:spacing w:val="-1"/>
        </w:rPr>
        <w:lastRenderedPageBreak/>
        <w:t>activity</w:t>
      </w:r>
      <w:r>
        <w:t xml:space="preserve"> </w:t>
      </w:r>
      <w:r>
        <w:rPr>
          <w:b/>
          <w:spacing w:val="-1"/>
        </w:rPr>
        <w:t>must</w:t>
      </w:r>
      <w:r>
        <w:rPr>
          <w:b/>
          <w:spacing w:val="-46"/>
        </w:rPr>
        <w:t xml:space="preserve"> </w:t>
      </w:r>
      <w:hyperlink w:anchor="_bookmark134" w:history="1">
        <w:r>
          <w:rPr>
            <w:spacing w:val="-1"/>
            <w:vertAlign w:val="superscript"/>
          </w:rPr>
          <w:t>121</w:t>
        </w:r>
        <w:r>
          <w:t xml:space="preserve"> </w:t>
        </w:r>
      </w:hyperlink>
      <w:r>
        <w:rPr>
          <w:spacing w:val="-1"/>
        </w:rPr>
        <w:t>be</w:t>
      </w:r>
      <w:r>
        <w:t xml:space="preserve"> carried out</w:t>
      </w:r>
    </w:p>
    <w:p w14:paraId="214A0BC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break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weeks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more,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30B3AACA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/>
        <w:ind w:hanging="361"/>
        <w:rPr>
          <w:rFonts w:ascii="Symbol" w:hAnsi="Symbol"/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concerns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individual’s</w:t>
      </w:r>
      <w:r>
        <w:rPr>
          <w:spacing w:val="-4"/>
          <w:sz w:val="24"/>
        </w:rPr>
        <w:t xml:space="preserve"> </w:t>
      </w:r>
      <w:r>
        <w:rPr>
          <w:sz w:val="24"/>
        </w:rPr>
        <w:t>suitability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children.</w:t>
      </w:r>
    </w:p>
    <w:p w14:paraId="77ABCFC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5" w:line="288" w:lineRule="auto"/>
        <w:ind w:left="393" w:right="601" w:firstLine="0"/>
        <w:rPr>
          <w:sz w:val="24"/>
        </w:rPr>
      </w:pPr>
      <w:r>
        <w:rPr>
          <w:sz w:val="24"/>
        </w:rPr>
        <w:t>For colleges, an individual moving from a position that did not involve the provision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education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one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does,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treated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individual</w:t>
      </w:r>
      <w:r>
        <w:rPr>
          <w:spacing w:val="2"/>
          <w:sz w:val="24"/>
        </w:rPr>
        <w:t xml:space="preserve"> </w:t>
      </w:r>
      <w:r>
        <w:rPr>
          <w:sz w:val="24"/>
        </w:rPr>
        <w:t>were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new</w:t>
      </w:r>
      <w:r>
        <w:rPr>
          <w:spacing w:val="2"/>
          <w:sz w:val="24"/>
        </w:rPr>
        <w:t xml:space="preserve"> </w:t>
      </w:r>
      <w:r>
        <w:rPr>
          <w:sz w:val="24"/>
        </w:rPr>
        <w:t>member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 staff and all required pre-appointment checks </w:t>
      </w:r>
      <w:r>
        <w:rPr>
          <w:b/>
          <w:sz w:val="24"/>
        </w:rPr>
        <w:t>must</w:t>
      </w:r>
      <w:hyperlink w:anchor="_bookmark135" w:history="1">
        <w:r>
          <w:rPr>
            <w:sz w:val="24"/>
            <w:vertAlign w:val="superscript"/>
          </w:rPr>
          <w:t>122</w:t>
        </w:r>
        <w:r>
          <w:rPr>
            <w:sz w:val="24"/>
          </w:rPr>
          <w:t xml:space="preserve"> </w:t>
        </w:r>
      </w:hyperlink>
      <w:r>
        <w:rPr>
          <w:sz w:val="24"/>
        </w:rPr>
        <w:t>be carried out (see paragraph</w:t>
      </w:r>
      <w:r>
        <w:rPr>
          <w:spacing w:val="1"/>
          <w:sz w:val="24"/>
        </w:rPr>
        <w:t xml:space="preserve"> </w:t>
      </w:r>
      <w:r>
        <w:rPr>
          <w:sz w:val="24"/>
        </w:rPr>
        <w:t>232).</w:t>
      </w:r>
    </w:p>
    <w:p w14:paraId="154E5784" w14:textId="77777777" w:rsidR="00400008" w:rsidRDefault="00400008">
      <w:pPr>
        <w:pStyle w:val="BodyText"/>
        <w:spacing w:before="3"/>
        <w:rPr>
          <w:sz w:val="31"/>
        </w:rPr>
      </w:pPr>
    </w:p>
    <w:p w14:paraId="7980172D" w14:textId="77777777" w:rsidR="00400008" w:rsidRDefault="002B7DD3">
      <w:pPr>
        <w:pStyle w:val="Heading3"/>
      </w:pPr>
      <w:bookmarkStart w:id="233" w:name="Duty_to_refer_to_the_Disclosure_and_Barr"/>
      <w:bookmarkEnd w:id="233"/>
      <w:r>
        <w:rPr>
          <w:color w:val="104F75"/>
        </w:rPr>
        <w:t>Duty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to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refer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to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the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Disclosure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Barring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Service</w:t>
      </w:r>
    </w:p>
    <w:p w14:paraId="42060A5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653" w:firstLine="0"/>
        <w:rPr>
          <w:sz w:val="24"/>
        </w:rPr>
      </w:pPr>
      <w:r>
        <w:rPr>
          <w:sz w:val="24"/>
        </w:rPr>
        <w:t>When an allegation is made (see Part four), an investigation should be carried out</w:t>
      </w:r>
      <w:r>
        <w:rPr>
          <w:spacing w:val="-64"/>
          <w:sz w:val="24"/>
        </w:rPr>
        <w:t xml:space="preserve"> </w:t>
      </w:r>
      <w:r>
        <w:rPr>
          <w:sz w:val="24"/>
        </w:rPr>
        <w:t>to gather enough evidence to establish if it has foundation, and employers should ensure</w:t>
      </w:r>
      <w:r>
        <w:rPr>
          <w:spacing w:val="-64"/>
          <w:sz w:val="24"/>
        </w:rPr>
        <w:t xml:space="preserve"> </w:t>
      </w:r>
      <w:r>
        <w:rPr>
          <w:sz w:val="24"/>
        </w:rPr>
        <w:t>they have sufficient information to meet the referral duty criteria explained in the DBS</w:t>
      </w:r>
      <w:r>
        <w:rPr>
          <w:spacing w:val="1"/>
          <w:sz w:val="24"/>
        </w:rPr>
        <w:t xml:space="preserve"> </w:t>
      </w:r>
      <w:r>
        <w:rPr>
          <w:sz w:val="24"/>
        </w:rPr>
        <w:t>referral</w:t>
      </w:r>
      <w:r>
        <w:rPr>
          <w:spacing w:val="-1"/>
          <w:sz w:val="24"/>
        </w:rPr>
        <w:t xml:space="preserve"> </w:t>
      </w:r>
      <w:r>
        <w:rPr>
          <w:sz w:val="24"/>
        </w:rPr>
        <w:t>guidance, which</w:t>
      </w:r>
      <w:r>
        <w:rPr>
          <w:spacing w:val="-1"/>
          <w:sz w:val="24"/>
        </w:rPr>
        <w:t xml:space="preserve"> </w:t>
      </w:r>
      <w:r>
        <w:rPr>
          <w:sz w:val="24"/>
        </w:rPr>
        <w:t>can be 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color w:val="0000FF"/>
          <w:sz w:val="24"/>
        </w:rPr>
        <w:t xml:space="preserve"> </w:t>
      </w:r>
      <w:hyperlink r:id="rId248">
        <w:r>
          <w:rPr>
            <w:color w:val="0000FF"/>
            <w:sz w:val="24"/>
            <w:u w:val="single" w:color="0000FF"/>
          </w:rPr>
          <w:t>GOV.UK.</w:t>
        </w:r>
      </w:hyperlink>
    </w:p>
    <w:p w14:paraId="7CC7822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79" w:firstLine="0"/>
        <w:rPr>
          <w:sz w:val="24"/>
        </w:rPr>
      </w:pPr>
      <w:r>
        <w:rPr>
          <w:spacing w:val="-1"/>
          <w:sz w:val="24"/>
        </w:rPr>
        <w:t xml:space="preserve">There is a legal requirement for schools and colleges </w:t>
      </w:r>
      <w:hyperlink w:anchor="_bookmark136" w:history="1">
        <w:r>
          <w:rPr>
            <w:sz w:val="24"/>
            <w:vertAlign w:val="superscript"/>
          </w:rPr>
          <w:t>123</w:t>
        </w:r>
        <w:r>
          <w:rPr>
            <w:sz w:val="24"/>
          </w:rPr>
          <w:t xml:space="preserve"> </w:t>
        </w:r>
      </w:hyperlink>
      <w:r>
        <w:rPr>
          <w:sz w:val="24"/>
        </w:rPr>
        <w:t>to make a referral to the</w:t>
      </w:r>
      <w:r>
        <w:rPr>
          <w:spacing w:val="1"/>
          <w:sz w:val="24"/>
        </w:rPr>
        <w:t xml:space="preserve"> </w:t>
      </w:r>
      <w:r>
        <w:rPr>
          <w:sz w:val="24"/>
        </w:rPr>
        <w:t>DBS where they remove an individual from regulated activity (or would have removed an</w:t>
      </w:r>
      <w:r>
        <w:rPr>
          <w:spacing w:val="-6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had</w:t>
      </w:r>
      <w:r>
        <w:rPr>
          <w:spacing w:val="-1"/>
          <w:sz w:val="24"/>
        </w:rPr>
        <w:t xml:space="preserve"> </w:t>
      </w:r>
      <w:r>
        <w:rPr>
          <w:sz w:val="24"/>
        </w:rPr>
        <w:t>they not</w:t>
      </w:r>
      <w:r>
        <w:rPr>
          <w:spacing w:val="-1"/>
          <w:sz w:val="24"/>
        </w:rPr>
        <w:t xml:space="preserve"> </w:t>
      </w:r>
      <w:r>
        <w:rPr>
          <w:sz w:val="24"/>
        </w:rPr>
        <w:t>left),</w:t>
      </w:r>
      <w:r>
        <w:rPr>
          <w:spacing w:val="-2"/>
          <w:sz w:val="24"/>
        </w:rPr>
        <w:t xml:space="preserve"> </w:t>
      </w:r>
      <w:r>
        <w:rPr>
          <w:sz w:val="24"/>
        </w:rPr>
        <w:t>and they</w:t>
      </w:r>
      <w:r>
        <w:rPr>
          <w:spacing w:val="-1"/>
          <w:sz w:val="24"/>
        </w:rPr>
        <w:t xml:space="preserve"> </w:t>
      </w:r>
      <w:r>
        <w:rPr>
          <w:sz w:val="24"/>
        </w:rPr>
        <w:t>believe the 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has:</w:t>
      </w:r>
    </w:p>
    <w:p w14:paraId="0CD8BDC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ind w:hanging="361"/>
        <w:rPr>
          <w:rFonts w:ascii="Symbol" w:hAnsi="Symbol"/>
          <w:sz w:val="24"/>
        </w:rPr>
      </w:pPr>
      <w:r>
        <w:rPr>
          <w:sz w:val="24"/>
        </w:rPr>
        <w:t>engaged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4"/>
          <w:sz w:val="24"/>
        </w:rPr>
        <w:t xml:space="preserve"> </w:t>
      </w: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adults,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</w:p>
    <w:p w14:paraId="71F54A5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2"/>
        <w:ind w:hanging="361"/>
        <w:rPr>
          <w:rFonts w:ascii="Symbol" w:hAnsi="Symbol"/>
          <w:sz w:val="24"/>
        </w:rPr>
      </w:pPr>
      <w:r>
        <w:rPr>
          <w:sz w:val="24"/>
        </w:rPr>
        <w:t>satisfied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harm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vulnerable</w:t>
      </w:r>
      <w:r>
        <w:rPr>
          <w:spacing w:val="-4"/>
          <w:sz w:val="24"/>
        </w:rPr>
        <w:t xml:space="preserve"> </w:t>
      </w:r>
      <w:r>
        <w:rPr>
          <w:sz w:val="24"/>
        </w:rPr>
        <w:t>adults,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</w:p>
    <w:p w14:paraId="6A31DDA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 w:line="283" w:lineRule="auto"/>
        <w:ind w:left="1113" w:right="693"/>
        <w:rPr>
          <w:rFonts w:ascii="Symbol" w:hAnsi="Symbol"/>
          <w:sz w:val="24"/>
        </w:rPr>
      </w:pPr>
      <w:r>
        <w:rPr>
          <w:sz w:val="24"/>
        </w:rPr>
        <w:t>been cautioned or convicted of a relevant (automatic barring either with or without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right to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representations)</w:t>
      </w:r>
      <w:r>
        <w:rPr>
          <w:spacing w:val="1"/>
          <w:sz w:val="24"/>
        </w:rPr>
        <w:t xml:space="preserve"> </w:t>
      </w:r>
      <w:r>
        <w:rPr>
          <w:sz w:val="24"/>
        </w:rPr>
        <w:t>offence.</w:t>
      </w:r>
    </w:p>
    <w:p w14:paraId="1610EE7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6" w:line="288" w:lineRule="auto"/>
        <w:ind w:left="393" w:right="907" w:firstLine="0"/>
        <w:rPr>
          <w:sz w:val="24"/>
        </w:rPr>
      </w:pPr>
      <w:r>
        <w:rPr>
          <w:sz w:val="24"/>
        </w:rPr>
        <w:t>The DBS will consider whether to bar the person. Detailed guidance on when to</w:t>
      </w:r>
      <w:r>
        <w:rPr>
          <w:spacing w:val="-64"/>
          <w:sz w:val="24"/>
        </w:rPr>
        <w:t xml:space="preserve"> </w:t>
      </w:r>
      <w:r>
        <w:rPr>
          <w:sz w:val="24"/>
        </w:rPr>
        <w:t>refer to the DBS (including what is the harm test and relevant conduct), and what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must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provided, can</w:t>
      </w:r>
      <w:r>
        <w:rPr>
          <w:spacing w:val="-1"/>
          <w:sz w:val="24"/>
        </w:rPr>
        <w:t xml:space="preserve"> </w:t>
      </w:r>
      <w:r>
        <w:rPr>
          <w:sz w:val="24"/>
        </w:rPr>
        <w:t>be 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color w:val="0000FF"/>
          <w:sz w:val="24"/>
        </w:rPr>
        <w:t xml:space="preserve"> </w:t>
      </w:r>
      <w:hyperlink r:id="rId249">
        <w:r>
          <w:rPr>
            <w:color w:val="0000FF"/>
            <w:sz w:val="24"/>
            <w:u w:val="single" w:color="0000FF"/>
          </w:rPr>
          <w:t>GOV.UK</w:t>
        </w:r>
      </w:hyperlink>
      <w:r>
        <w:rPr>
          <w:sz w:val="24"/>
        </w:rPr>
        <w:t>.</w:t>
      </w:r>
    </w:p>
    <w:p w14:paraId="229917C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598" w:firstLine="0"/>
        <w:rPr>
          <w:sz w:val="24"/>
        </w:rPr>
      </w:pPr>
      <w:r>
        <w:rPr>
          <w:sz w:val="24"/>
        </w:rPr>
        <w:t>Referrals should be made as soon as possible when an individual is removed from</w:t>
      </w:r>
      <w:r>
        <w:rPr>
          <w:spacing w:val="-64"/>
          <w:sz w:val="24"/>
        </w:rPr>
        <w:t xml:space="preserve"> </w:t>
      </w:r>
      <w:r>
        <w:rPr>
          <w:sz w:val="24"/>
        </w:rPr>
        <w:t>regulated activity.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could include</w:t>
      </w:r>
      <w:r>
        <w:rPr>
          <w:spacing w:val="1"/>
          <w:sz w:val="24"/>
        </w:rPr>
        <w:t xml:space="preserve"> </w:t>
      </w:r>
      <w:r>
        <w:rPr>
          <w:sz w:val="24"/>
        </w:rPr>
        <w:t>when an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is suspended,</w:t>
      </w:r>
      <w:r>
        <w:rPr>
          <w:spacing w:val="1"/>
          <w:sz w:val="24"/>
        </w:rPr>
        <w:t xml:space="preserve"> </w:t>
      </w:r>
      <w:r>
        <w:rPr>
          <w:sz w:val="24"/>
        </w:rPr>
        <w:t>redeployed to</w:t>
      </w:r>
      <w:r>
        <w:rPr>
          <w:spacing w:val="1"/>
          <w:sz w:val="24"/>
        </w:rPr>
        <w:t xml:space="preserve"> </w:t>
      </w:r>
      <w:r>
        <w:rPr>
          <w:sz w:val="24"/>
        </w:rPr>
        <w:t>work that is not regulated activity, dismissed or when they have resigned. It is important</w:t>
      </w:r>
      <w:r>
        <w:rPr>
          <w:spacing w:val="1"/>
          <w:sz w:val="24"/>
        </w:rPr>
        <w:t xml:space="preserve"> </w:t>
      </w:r>
      <w:r>
        <w:rPr>
          <w:sz w:val="24"/>
        </w:rPr>
        <w:t>that as much relevant information is provided to the DBS as possible, as it relies on the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considering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referral.</w:t>
      </w:r>
    </w:p>
    <w:p w14:paraId="66332C19" w14:textId="77777777" w:rsidR="00400008" w:rsidRDefault="00400008">
      <w:pPr>
        <w:pStyle w:val="BodyText"/>
        <w:spacing w:before="4"/>
        <w:rPr>
          <w:sz w:val="31"/>
        </w:rPr>
      </w:pPr>
    </w:p>
    <w:p w14:paraId="542FBB5C" w14:textId="77777777" w:rsidR="00400008" w:rsidRDefault="002B7DD3">
      <w:pPr>
        <w:pStyle w:val="Heading3"/>
      </w:pPr>
      <w:bookmarkStart w:id="234" w:name="Duty_to_consider_referral_to_the_Teachin"/>
      <w:bookmarkEnd w:id="234"/>
      <w:r>
        <w:rPr>
          <w:color w:val="104F75"/>
        </w:rPr>
        <w:t>Duty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to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consider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referral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to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the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Teaching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Regulation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Agency</w:t>
      </w:r>
    </w:p>
    <w:p w14:paraId="4633911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/>
        <w:ind w:left="1114"/>
        <w:rPr>
          <w:sz w:val="24"/>
        </w:rPr>
      </w:pP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school,</w:t>
      </w:r>
      <w:r>
        <w:rPr>
          <w:spacing w:val="-2"/>
          <w:sz w:val="24"/>
        </w:rPr>
        <w:t xml:space="preserve"> </w:t>
      </w:r>
      <w:r>
        <w:rPr>
          <w:sz w:val="24"/>
        </w:rPr>
        <w:t>sixth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16-19</w:t>
      </w:r>
      <w:r>
        <w:rPr>
          <w:spacing w:val="-4"/>
          <w:sz w:val="24"/>
        </w:rPr>
        <w:t xml:space="preserve"> </w:t>
      </w:r>
      <w:r>
        <w:rPr>
          <w:sz w:val="24"/>
        </w:rPr>
        <w:t>academy</w:t>
      </w:r>
      <w:r>
        <w:rPr>
          <w:spacing w:val="-3"/>
          <w:sz w:val="24"/>
        </w:rPr>
        <w:t xml:space="preserve"> </w:t>
      </w:r>
      <w:r>
        <w:rPr>
          <w:sz w:val="24"/>
        </w:rPr>
        <w:t>teacher’s</w:t>
      </w:r>
      <w:r>
        <w:rPr>
          <w:spacing w:val="-3"/>
          <w:sz w:val="24"/>
        </w:rPr>
        <w:t xml:space="preserve"> </w:t>
      </w:r>
      <w:r>
        <w:rPr>
          <w:sz w:val="24"/>
        </w:rPr>
        <w:t>employer,</w:t>
      </w:r>
    </w:p>
    <w:p w14:paraId="4350E815" w14:textId="77777777" w:rsidR="00400008" w:rsidRDefault="00400008">
      <w:pPr>
        <w:pStyle w:val="BodyText"/>
        <w:rPr>
          <w:sz w:val="20"/>
        </w:rPr>
      </w:pPr>
    </w:p>
    <w:p w14:paraId="11E43C3B" w14:textId="606233C9" w:rsidR="00400008" w:rsidRDefault="002B7DD3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55536783" wp14:editId="5880CDC0">
                <wp:simplePos x="0" y="0"/>
                <wp:positionH relativeFrom="page">
                  <wp:posOffset>720090</wp:posOffset>
                </wp:positionH>
                <wp:positionV relativeFrom="paragraph">
                  <wp:posOffset>198120</wp:posOffset>
                </wp:positionV>
                <wp:extent cx="1828800" cy="7620"/>
                <wp:effectExtent l="0" t="0" r="0" b="0"/>
                <wp:wrapTopAndBottom/>
                <wp:docPr id="1311079610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D610D" id="docshape57" o:spid="_x0000_s1026" style="position:absolute;margin-left:56.7pt;margin-top:15.6pt;width:2in;height:.6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ChoURn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BE76BA9" w14:textId="77777777" w:rsidR="00400008" w:rsidRDefault="00400008">
      <w:pPr>
        <w:pStyle w:val="BodyText"/>
        <w:rPr>
          <w:sz w:val="20"/>
        </w:rPr>
      </w:pPr>
    </w:p>
    <w:p w14:paraId="781A367D" w14:textId="77777777" w:rsidR="00400008" w:rsidRDefault="00400008">
      <w:pPr>
        <w:pStyle w:val="BodyText"/>
        <w:spacing w:before="8"/>
        <w:rPr>
          <w:sz w:val="29"/>
        </w:rPr>
      </w:pPr>
    </w:p>
    <w:p w14:paraId="20A9629B" w14:textId="77777777" w:rsidR="00400008" w:rsidRDefault="002B7DD3">
      <w:pPr>
        <w:spacing w:before="100" w:line="254" w:lineRule="auto"/>
        <w:ind w:left="394" w:right="670"/>
        <w:jc w:val="both"/>
        <w:rPr>
          <w:sz w:val="20"/>
        </w:rPr>
      </w:pPr>
      <w:bookmarkStart w:id="235" w:name="_bookmark134"/>
      <w:bookmarkEnd w:id="235"/>
      <w:r>
        <w:rPr>
          <w:sz w:val="20"/>
          <w:vertAlign w:val="superscript"/>
        </w:rPr>
        <w:t>121</w:t>
      </w:r>
      <w:r>
        <w:rPr>
          <w:sz w:val="20"/>
        </w:rPr>
        <w:t xml:space="preserve"> This also applies to 16-19 Academies, Special Post-16 institutions and Independent Training Providers.</w:t>
      </w:r>
      <w:r>
        <w:rPr>
          <w:spacing w:val="-53"/>
          <w:sz w:val="20"/>
        </w:rPr>
        <w:t xml:space="preserve"> </w:t>
      </w:r>
      <w:bookmarkStart w:id="236" w:name="_bookmark135"/>
      <w:bookmarkEnd w:id="236"/>
      <w:r>
        <w:rPr>
          <w:sz w:val="20"/>
          <w:vertAlign w:val="superscript"/>
        </w:rPr>
        <w:t>122</w:t>
      </w:r>
      <w:r>
        <w:rPr>
          <w:sz w:val="20"/>
        </w:rPr>
        <w:t xml:space="preserve"> This also applies to 16-19 Academies, Special Post-16 institutions and Independent Training Providers.</w:t>
      </w:r>
      <w:r>
        <w:rPr>
          <w:spacing w:val="-53"/>
          <w:sz w:val="20"/>
        </w:rPr>
        <w:t xml:space="preserve"> </w:t>
      </w:r>
      <w:bookmarkStart w:id="237" w:name="_bookmark136"/>
      <w:bookmarkEnd w:id="237"/>
      <w:r>
        <w:rPr>
          <w:sz w:val="20"/>
          <w:vertAlign w:val="superscript"/>
        </w:rPr>
        <w:t>123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also</w:t>
      </w:r>
      <w:r>
        <w:rPr>
          <w:spacing w:val="-3"/>
          <w:sz w:val="20"/>
        </w:rPr>
        <w:t xml:space="preserve"> </w:t>
      </w:r>
      <w:r>
        <w:rPr>
          <w:sz w:val="20"/>
        </w:rPr>
        <w:t>applies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16-19</w:t>
      </w:r>
      <w:r>
        <w:rPr>
          <w:spacing w:val="-4"/>
          <w:sz w:val="20"/>
        </w:rPr>
        <w:t xml:space="preserve"> </w:t>
      </w:r>
      <w:r>
        <w:rPr>
          <w:sz w:val="20"/>
        </w:rPr>
        <w:t>Academies,</w:t>
      </w:r>
      <w:r>
        <w:rPr>
          <w:spacing w:val="-5"/>
          <w:sz w:val="20"/>
        </w:rPr>
        <w:t xml:space="preserve"> </w:t>
      </w:r>
      <w:r>
        <w:rPr>
          <w:sz w:val="20"/>
        </w:rPr>
        <w:t>Special</w:t>
      </w:r>
      <w:r>
        <w:rPr>
          <w:spacing w:val="-3"/>
          <w:sz w:val="20"/>
        </w:rPr>
        <w:t xml:space="preserve"> </w:t>
      </w:r>
      <w:r>
        <w:rPr>
          <w:sz w:val="20"/>
        </w:rPr>
        <w:t>Post-16</w:t>
      </w:r>
      <w:r>
        <w:rPr>
          <w:spacing w:val="-3"/>
          <w:sz w:val="20"/>
        </w:rPr>
        <w:t xml:space="preserve"> </w:t>
      </w:r>
      <w:r>
        <w:rPr>
          <w:sz w:val="20"/>
        </w:rPr>
        <w:t>institutions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Independent</w:t>
      </w:r>
      <w:r>
        <w:rPr>
          <w:spacing w:val="-3"/>
          <w:sz w:val="20"/>
        </w:rPr>
        <w:t xml:space="preserve"> </w:t>
      </w:r>
      <w:r>
        <w:rPr>
          <w:sz w:val="20"/>
        </w:rPr>
        <w:t>Training</w:t>
      </w:r>
      <w:r>
        <w:rPr>
          <w:spacing w:val="-4"/>
          <w:sz w:val="20"/>
        </w:rPr>
        <w:t xml:space="preserve"> </w:t>
      </w:r>
      <w:r>
        <w:rPr>
          <w:sz w:val="20"/>
        </w:rPr>
        <w:t>Providers.</w:t>
      </w:r>
    </w:p>
    <w:p w14:paraId="1D389E44" w14:textId="77777777" w:rsidR="00400008" w:rsidRDefault="00400008">
      <w:pPr>
        <w:spacing w:line="254" w:lineRule="auto"/>
        <w:jc w:val="both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201C54E5" w14:textId="77777777" w:rsidR="00400008" w:rsidRDefault="002B7DD3">
      <w:pPr>
        <w:pStyle w:val="BodyText"/>
        <w:spacing w:before="76" w:line="288" w:lineRule="auto"/>
        <w:ind w:left="394" w:right="718"/>
      </w:pPr>
      <w:r>
        <w:lastRenderedPageBreak/>
        <w:t>including an agency, dismisses or ceases to use the services of a teacher because of</w:t>
      </w:r>
      <w:r>
        <w:rPr>
          <w:spacing w:val="1"/>
        </w:rPr>
        <w:t xml:space="preserve"> </w:t>
      </w:r>
      <w:r>
        <w:t>serious misconduct, or might have dismissed them or ceased to use their services had</w:t>
      </w:r>
      <w:r>
        <w:rPr>
          <w:spacing w:val="1"/>
        </w:rPr>
        <w:t xml:space="preserve"> </w:t>
      </w:r>
      <w:r>
        <w:t xml:space="preserve">they not left first, they </w:t>
      </w:r>
      <w:r>
        <w:rPr>
          <w:b/>
        </w:rPr>
        <w:t xml:space="preserve">must </w:t>
      </w:r>
      <w:r>
        <w:t>consider whether to refer the case to the Secretary of State,</w:t>
      </w:r>
      <w:r>
        <w:rPr>
          <w:spacing w:val="-6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 by</w:t>
      </w:r>
      <w:r>
        <w:rPr>
          <w:spacing w:val="-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141D and 141E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Education</w:t>
      </w:r>
      <w:r>
        <w:rPr>
          <w:spacing w:val="-1"/>
        </w:rPr>
        <w:t xml:space="preserve"> </w:t>
      </w:r>
      <w:r>
        <w:t>Act 2002.</w:t>
      </w:r>
    </w:p>
    <w:p w14:paraId="79F1A5E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19" w:firstLine="0"/>
        <w:rPr>
          <w:sz w:val="24"/>
        </w:rPr>
      </w:pPr>
      <w:r>
        <w:rPr>
          <w:sz w:val="24"/>
        </w:rPr>
        <w:t>The Secretary of State may investigate the case, and if there is a case to answer,</w:t>
      </w:r>
      <w:r>
        <w:rPr>
          <w:spacing w:val="1"/>
          <w:sz w:val="24"/>
        </w:rPr>
        <w:t xml:space="preserve"> </w:t>
      </w:r>
      <w:r>
        <w:rPr>
          <w:b/>
          <w:spacing w:val="-1"/>
          <w:sz w:val="24"/>
        </w:rPr>
        <w:t xml:space="preserve">must </w:t>
      </w:r>
      <w:r>
        <w:rPr>
          <w:spacing w:val="-1"/>
          <w:sz w:val="24"/>
        </w:rPr>
        <w:t xml:space="preserve">then decide whether to make a prohibition order in respect </w:t>
      </w:r>
      <w:r>
        <w:rPr>
          <w:sz w:val="24"/>
        </w:rPr>
        <w:t xml:space="preserve">of the person. </w:t>
      </w:r>
      <w:hyperlink w:anchor="_bookmark137" w:history="1">
        <w:r>
          <w:rPr>
            <w:sz w:val="24"/>
            <w:vertAlign w:val="superscript"/>
          </w:rPr>
          <w:t>124</w:t>
        </w:r>
        <w:r>
          <w:rPr>
            <w:sz w:val="24"/>
          </w:rPr>
          <w:t xml:space="preserve"> </w:t>
        </w:r>
      </w:hyperlink>
      <w:r>
        <w:rPr>
          <w:sz w:val="24"/>
        </w:rPr>
        <w:t>Details</w:t>
      </w:r>
      <w:r>
        <w:rPr>
          <w:spacing w:val="-64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how to</w:t>
      </w:r>
      <w:r>
        <w:rPr>
          <w:spacing w:val="-1"/>
          <w:sz w:val="24"/>
        </w:rPr>
        <w:t xml:space="preserve"> </w:t>
      </w:r>
      <w:r>
        <w:rPr>
          <w:sz w:val="24"/>
        </w:rPr>
        <w:t>make a</w:t>
      </w:r>
      <w:r>
        <w:rPr>
          <w:spacing w:val="-2"/>
          <w:sz w:val="24"/>
        </w:rPr>
        <w:t xml:space="preserve"> </w:t>
      </w:r>
      <w:r>
        <w:rPr>
          <w:sz w:val="24"/>
        </w:rPr>
        <w:t>referral to</w:t>
      </w:r>
      <w:r>
        <w:rPr>
          <w:spacing w:val="-2"/>
          <w:sz w:val="24"/>
        </w:rPr>
        <w:t xml:space="preserve"> </w:t>
      </w:r>
      <w:r>
        <w:rPr>
          <w:sz w:val="24"/>
        </w:rPr>
        <w:t>the TRA</w:t>
      </w:r>
      <w:r>
        <w:rPr>
          <w:spacing w:val="-1"/>
          <w:sz w:val="24"/>
        </w:rPr>
        <w:t xml:space="preserve"> </w:t>
      </w:r>
      <w:r>
        <w:rPr>
          <w:sz w:val="24"/>
        </w:rPr>
        <w:t>can be</w:t>
      </w:r>
      <w:r>
        <w:rPr>
          <w:spacing w:val="-1"/>
          <w:sz w:val="24"/>
        </w:rPr>
        <w:t xml:space="preserve"> </w:t>
      </w:r>
      <w:r>
        <w:rPr>
          <w:sz w:val="24"/>
        </w:rPr>
        <w:t>found on</w:t>
      </w:r>
      <w:r>
        <w:rPr>
          <w:color w:val="0000FF"/>
          <w:spacing w:val="-1"/>
          <w:sz w:val="24"/>
        </w:rPr>
        <w:t xml:space="preserve"> </w:t>
      </w:r>
      <w:hyperlink r:id="rId250">
        <w:r>
          <w:rPr>
            <w:color w:val="0000FF"/>
            <w:sz w:val="24"/>
            <w:u w:val="single" w:color="0000FF"/>
          </w:rPr>
          <w:t>GOV.UK</w:t>
        </w:r>
      </w:hyperlink>
      <w:r>
        <w:rPr>
          <w:sz w:val="24"/>
        </w:rPr>
        <w:t>.</w:t>
      </w:r>
    </w:p>
    <w:p w14:paraId="4675E75B" w14:textId="77777777" w:rsidR="00400008" w:rsidRDefault="00400008">
      <w:pPr>
        <w:pStyle w:val="BodyText"/>
        <w:rPr>
          <w:sz w:val="20"/>
        </w:rPr>
      </w:pPr>
    </w:p>
    <w:p w14:paraId="34396B7F" w14:textId="77777777" w:rsidR="00400008" w:rsidRDefault="00400008">
      <w:pPr>
        <w:pStyle w:val="BodyText"/>
        <w:rPr>
          <w:sz w:val="20"/>
        </w:rPr>
      </w:pPr>
    </w:p>
    <w:p w14:paraId="19DDAE06" w14:textId="77777777" w:rsidR="00400008" w:rsidRDefault="00400008">
      <w:pPr>
        <w:pStyle w:val="BodyText"/>
        <w:rPr>
          <w:sz w:val="20"/>
        </w:rPr>
      </w:pPr>
    </w:p>
    <w:p w14:paraId="6869C936" w14:textId="77777777" w:rsidR="00400008" w:rsidRDefault="00400008">
      <w:pPr>
        <w:pStyle w:val="BodyText"/>
        <w:rPr>
          <w:sz w:val="20"/>
        </w:rPr>
      </w:pPr>
    </w:p>
    <w:p w14:paraId="3D58FCD3" w14:textId="77777777" w:rsidR="00400008" w:rsidRDefault="00400008">
      <w:pPr>
        <w:pStyle w:val="BodyText"/>
        <w:rPr>
          <w:sz w:val="20"/>
        </w:rPr>
      </w:pPr>
    </w:p>
    <w:p w14:paraId="19E80D30" w14:textId="77777777" w:rsidR="00400008" w:rsidRDefault="00400008">
      <w:pPr>
        <w:pStyle w:val="BodyText"/>
        <w:rPr>
          <w:sz w:val="20"/>
        </w:rPr>
      </w:pPr>
    </w:p>
    <w:p w14:paraId="764E9871" w14:textId="77777777" w:rsidR="00400008" w:rsidRDefault="00400008">
      <w:pPr>
        <w:pStyle w:val="BodyText"/>
        <w:rPr>
          <w:sz w:val="20"/>
        </w:rPr>
      </w:pPr>
    </w:p>
    <w:p w14:paraId="403B151F" w14:textId="77777777" w:rsidR="00400008" w:rsidRDefault="00400008">
      <w:pPr>
        <w:pStyle w:val="BodyText"/>
        <w:rPr>
          <w:sz w:val="20"/>
        </w:rPr>
      </w:pPr>
    </w:p>
    <w:p w14:paraId="35A619A8" w14:textId="77777777" w:rsidR="00400008" w:rsidRDefault="00400008">
      <w:pPr>
        <w:pStyle w:val="BodyText"/>
        <w:rPr>
          <w:sz w:val="20"/>
        </w:rPr>
      </w:pPr>
    </w:p>
    <w:p w14:paraId="4033223D" w14:textId="77777777" w:rsidR="00400008" w:rsidRDefault="00400008">
      <w:pPr>
        <w:pStyle w:val="BodyText"/>
        <w:rPr>
          <w:sz w:val="20"/>
        </w:rPr>
      </w:pPr>
    </w:p>
    <w:p w14:paraId="04B560B2" w14:textId="77777777" w:rsidR="00400008" w:rsidRDefault="00400008">
      <w:pPr>
        <w:pStyle w:val="BodyText"/>
        <w:rPr>
          <w:sz w:val="20"/>
        </w:rPr>
      </w:pPr>
    </w:p>
    <w:p w14:paraId="3D4B3AAC" w14:textId="77777777" w:rsidR="00400008" w:rsidRDefault="00400008">
      <w:pPr>
        <w:pStyle w:val="BodyText"/>
        <w:rPr>
          <w:sz w:val="20"/>
        </w:rPr>
      </w:pPr>
    </w:p>
    <w:p w14:paraId="0A16A032" w14:textId="77777777" w:rsidR="00400008" w:rsidRDefault="00400008">
      <w:pPr>
        <w:pStyle w:val="BodyText"/>
        <w:rPr>
          <w:sz w:val="20"/>
        </w:rPr>
      </w:pPr>
    </w:p>
    <w:p w14:paraId="210C4B20" w14:textId="77777777" w:rsidR="00400008" w:rsidRDefault="00400008">
      <w:pPr>
        <w:pStyle w:val="BodyText"/>
        <w:rPr>
          <w:sz w:val="20"/>
        </w:rPr>
      </w:pPr>
    </w:p>
    <w:p w14:paraId="6FAABD80" w14:textId="77777777" w:rsidR="00400008" w:rsidRDefault="00400008">
      <w:pPr>
        <w:pStyle w:val="BodyText"/>
        <w:rPr>
          <w:sz w:val="20"/>
        </w:rPr>
      </w:pPr>
    </w:p>
    <w:p w14:paraId="0434BE28" w14:textId="77777777" w:rsidR="00400008" w:rsidRDefault="00400008">
      <w:pPr>
        <w:pStyle w:val="BodyText"/>
        <w:rPr>
          <w:sz w:val="20"/>
        </w:rPr>
      </w:pPr>
    </w:p>
    <w:p w14:paraId="766FB24F" w14:textId="77777777" w:rsidR="00400008" w:rsidRDefault="00400008">
      <w:pPr>
        <w:pStyle w:val="BodyText"/>
        <w:rPr>
          <w:sz w:val="20"/>
        </w:rPr>
      </w:pPr>
    </w:p>
    <w:p w14:paraId="3618803A" w14:textId="77777777" w:rsidR="00400008" w:rsidRDefault="00400008">
      <w:pPr>
        <w:pStyle w:val="BodyText"/>
        <w:rPr>
          <w:sz w:val="20"/>
        </w:rPr>
      </w:pPr>
    </w:p>
    <w:p w14:paraId="64FC10E7" w14:textId="77777777" w:rsidR="00400008" w:rsidRDefault="00400008">
      <w:pPr>
        <w:pStyle w:val="BodyText"/>
        <w:rPr>
          <w:sz w:val="20"/>
        </w:rPr>
      </w:pPr>
    </w:p>
    <w:p w14:paraId="352153F9" w14:textId="77777777" w:rsidR="00400008" w:rsidRDefault="00400008">
      <w:pPr>
        <w:pStyle w:val="BodyText"/>
        <w:rPr>
          <w:sz w:val="20"/>
        </w:rPr>
      </w:pPr>
    </w:p>
    <w:p w14:paraId="5A9F3A11" w14:textId="77777777" w:rsidR="00400008" w:rsidRDefault="00400008">
      <w:pPr>
        <w:pStyle w:val="BodyText"/>
        <w:rPr>
          <w:sz w:val="20"/>
        </w:rPr>
      </w:pPr>
    </w:p>
    <w:p w14:paraId="29838A60" w14:textId="77777777" w:rsidR="00400008" w:rsidRDefault="00400008">
      <w:pPr>
        <w:pStyle w:val="BodyText"/>
        <w:rPr>
          <w:sz w:val="20"/>
        </w:rPr>
      </w:pPr>
    </w:p>
    <w:p w14:paraId="36604371" w14:textId="77777777" w:rsidR="00400008" w:rsidRDefault="00400008">
      <w:pPr>
        <w:pStyle w:val="BodyText"/>
        <w:rPr>
          <w:sz w:val="20"/>
        </w:rPr>
      </w:pPr>
    </w:p>
    <w:p w14:paraId="2608133B" w14:textId="77777777" w:rsidR="00400008" w:rsidRDefault="00400008">
      <w:pPr>
        <w:pStyle w:val="BodyText"/>
        <w:rPr>
          <w:sz w:val="20"/>
        </w:rPr>
      </w:pPr>
    </w:p>
    <w:p w14:paraId="1ED6755C" w14:textId="77777777" w:rsidR="00400008" w:rsidRDefault="00400008">
      <w:pPr>
        <w:pStyle w:val="BodyText"/>
        <w:rPr>
          <w:sz w:val="20"/>
        </w:rPr>
      </w:pPr>
    </w:p>
    <w:p w14:paraId="2461035F" w14:textId="77777777" w:rsidR="00400008" w:rsidRDefault="00400008">
      <w:pPr>
        <w:pStyle w:val="BodyText"/>
        <w:rPr>
          <w:sz w:val="20"/>
        </w:rPr>
      </w:pPr>
    </w:p>
    <w:p w14:paraId="38CB08C9" w14:textId="77777777" w:rsidR="00400008" w:rsidRDefault="00400008">
      <w:pPr>
        <w:pStyle w:val="BodyText"/>
        <w:rPr>
          <w:sz w:val="20"/>
        </w:rPr>
      </w:pPr>
    </w:p>
    <w:p w14:paraId="601CE67A" w14:textId="77777777" w:rsidR="00400008" w:rsidRDefault="00400008">
      <w:pPr>
        <w:pStyle w:val="BodyText"/>
        <w:rPr>
          <w:sz w:val="20"/>
        </w:rPr>
      </w:pPr>
    </w:p>
    <w:p w14:paraId="4FC2BFE5" w14:textId="77777777" w:rsidR="00400008" w:rsidRDefault="00400008">
      <w:pPr>
        <w:pStyle w:val="BodyText"/>
        <w:rPr>
          <w:sz w:val="20"/>
        </w:rPr>
      </w:pPr>
    </w:p>
    <w:p w14:paraId="7D488B68" w14:textId="77777777" w:rsidR="00400008" w:rsidRDefault="00400008">
      <w:pPr>
        <w:pStyle w:val="BodyText"/>
        <w:rPr>
          <w:sz w:val="20"/>
        </w:rPr>
      </w:pPr>
    </w:p>
    <w:p w14:paraId="6318FF1A" w14:textId="77777777" w:rsidR="00400008" w:rsidRDefault="00400008">
      <w:pPr>
        <w:pStyle w:val="BodyText"/>
        <w:rPr>
          <w:sz w:val="20"/>
        </w:rPr>
      </w:pPr>
    </w:p>
    <w:p w14:paraId="50FF7F0E" w14:textId="77777777" w:rsidR="00400008" w:rsidRDefault="00400008">
      <w:pPr>
        <w:pStyle w:val="BodyText"/>
        <w:rPr>
          <w:sz w:val="20"/>
        </w:rPr>
      </w:pPr>
    </w:p>
    <w:p w14:paraId="74BA2A87" w14:textId="77777777" w:rsidR="00400008" w:rsidRDefault="00400008">
      <w:pPr>
        <w:pStyle w:val="BodyText"/>
        <w:rPr>
          <w:sz w:val="20"/>
        </w:rPr>
      </w:pPr>
    </w:p>
    <w:p w14:paraId="24FE7335" w14:textId="77777777" w:rsidR="00400008" w:rsidRDefault="00400008">
      <w:pPr>
        <w:pStyle w:val="BodyText"/>
        <w:rPr>
          <w:sz w:val="20"/>
        </w:rPr>
      </w:pPr>
    </w:p>
    <w:p w14:paraId="50967CF6" w14:textId="77777777" w:rsidR="00400008" w:rsidRDefault="00400008">
      <w:pPr>
        <w:pStyle w:val="BodyText"/>
        <w:rPr>
          <w:sz w:val="20"/>
        </w:rPr>
      </w:pPr>
    </w:p>
    <w:p w14:paraId="3844D8DC" w14:textId="77777777" w:rsidR="00400008" w:rsidRDefault="00400008">
      <w:pPr>
        <w:pStyle w:val="BodyText"/>
        <w:rPr>
          <w:sz w:val="20"/>
        </w:rPr>
      </w:pPr>
    </w:p>
    <w:p w14:paraId="4440548D" w14:textId="77777777" w:rsidR="00400008" w:rsidRDefault="00400008">
      <w:pPr>
        <w:pStyle w:val="BodyText"/>
        <w:rPr>
          <w:sz w:val="20"/>
        </w:rPr>
      </w:pPr>
    </w:p>
    <w:p w14:paraId="72F87CE3" w14:textId="77777777" w:rsidR="00400008" w:rsidRDefault="00400008">
      <w:pPr>
        <w:pStyle w:val="BodyText"/>
        <w:rPr>
          <w:sz w:val="20"/>
        </w:rPr>
      </w:pPr>
    </w:p>
    <w:p w14:paraId="41DBFE3C" w14:textId="77777777" w:rsidR="00400008" w:rsidRDefault="00400008">
      <w:pPr>
        <w:pStyle w:val="BodyText"/>
        <w:rPr>
          <w:sz w:val="20"/>
        </w:rPr>
      </w:pPr>
    </w:p>
    <w:p w14:paraId="2FB521AF" w14:textId="77777777" w:rsidR="00400008" w:rsidRDefault="00400008">
      <w:pPr>
        <w:pStyle w:val="BodyText"/>
        <w:rPr>
          <w:sz w:val="20"/>
        </w:rPr>
      </w:pPr>
    </w:p>
    <w:p w14:paraId="52DA00E7" w14:textId="77777777" w:rsidR="00400008" w:rsidRDefault="00400008">
      <w:pPr>
        <w:pStyle w:val="BodyText"/>
        <w:rPr>
          <w:sz w:val="20"/>
        </w:rPr>
      </w:pPr>
    </w:p>
    <w:p w14:paraId="10617EF4" w14:textId="77777777" w:rsidR="00400008" w:rsidRDefault="00400008">
      <w:pPr>
        <w:pStyle w:val="BodyText"/>
        <w:rPr>
          <w:sz w:val="20"/>
        </w:rPr>
      </w:pPr>
    </w:p>
    <w:p w14:paraId="075012BD" w14:textId="77777777" w:rsidR="00400008" w:rsidRDefault="00400008">
      <w:pPr>
        <w:pStyle w:val="BodyText"/>
        <w:rPr>
          <w:sz w:val="20"/>
        </w:rPr>
      </w:pPr>
    </w:p>
    <w:p w14:paraId="25EB83B3" w14:textId="21F3FB64" w:rsidR="00400008" w:rsidRDefault="002B7DD3">
      <w:pPr>
        <w:pStyle w:val="BodyText"/>
        <w:spacing w:before="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7BB6FA48" wp14:editId="548F8BD3">
                <wp:simplePos x="0" y="0"/>
                <wp:positionH relativeFrom="page">
                  <wp:posOffset>720090</wp:posOffset>
                </wp:positionH>
                <wp:positionV relativeFrom="paragraph">
                  <wp:posOffset>222250</wp:posOffset>
                </wp:positionV>
                <wp:extent cx="1828800" cy="7620"/>
                <wp:effectExtent l="0" t="0" r="0" b="0"/>
                <wp:wrapTopAndBottom/>
                <wp:docPr id="499964254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FF417" id="docshape58" o:spid="_x0000_s1026" style="position:absolute;margin-left:56.7pt;margin-top:17.5pt;width:2in;height:.6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LZxo1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72835DB" w14:textId="77777777" w:rsidR="00400008" w:rsidRDefault="00400008">
      <w:pPr>
        <w:pStyle w:val="BodyText"/>
        <w:rPr>
          <w:sz w:val="20"/>
        </w:rPr>
      </w:pPr>
    </w:p>
    <w:p w14:paraId="3CA6E581" w14:textId="77777777" w:rsidR="00400008" w:rsidRDefault="00400008">
      <w:pPr>
        <w:pStyle w:val="BodyText"/>
        <w:spacing w:before="8"/>
        <w:rPr>
          <w:sz w:val="29"/>
        </w:rPr>
      </w:pPr>
    </w:p>
    <w:p w14:paraId="69BF629F" w14:textId="77777777" w:rsidR="00400008" w:rsidRDefault="002B7DD3">
      <w:pPr>
        <w:spacing w:before="100" w:line="254" w:lineRule="auto"/>
        <w:ind w:left="393" w:right="1123"/>
        <w:rPr>
          <w:sz w:val="20"/>
        </w:rPr>
      </w:pPr>
      <w:bookmarkStart w:id="238" w:name="_bookmark137"/>
      <w:bookmarkEnd w:id="238"/>
      <w:r>
        <w:rPr>
          <w:sz w:val="20"/>
          <w:vertAlign w:val="superscript"/>
        </w:rPr>
        <w:t>124</w:t>
      </w:r>
      <w:r>
        <w:rPr>
          <w:sz w:val="20"/>
        </w:rPr>
        <w:t xml:space="preserve"> Sections 141D and 141E of the Education Act 2002 do not apply to colleges (other than sixth form</w:t>
      </w:r>
      <w:r>
        <w:rPr>
          <w:spacing w:val="-53"/>
          <w:sz w:val="20"/>
        </w:rPr>
        <w:t xml:space="preserve"> </w:t>
      </w:r>
      <w:r>
        <w:rPr>
          <w:sz w:val="20"/>
        </w:rPr>
        <w:t>colleges).</w:t>
      </w:r>
    </w:p>
    <w:p w14:paraId="6E376904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5EC4B6F0" w14:textId="77777777" w:rsidR="00400008" w:rsidRDefault="002B7DD3">
      <w:pPr>
        <w:spacing w:before="75"/>
        <w:ind w:left="394" w:right="829" w:hanging="1"/>
        <w:jc w:val="both"/>
        <w:rPr>
          <w:b/>
          <w:sz w:val="36"/>
        </w:rPr>
      </w:pPr>
      <w:bookmarkStart w:id="239" w:name="Part_four:_Safeguarding_concerns_or_alle"/>
      <w:bookmarkStart w:id="240" w:name="_bookmark138"/>
      <w:bookmarkEnd w:id="239"/>
      <w:bookmarkEnd w:id="240"/>
      <w:r>
        <w:rPr>
          <w:b/>
          <w:color w:val="104F75"/>
          <w:sz w:val="36"/>
        </w:rPr>
        <w:lastRenderedPageBreak/>
        <w:t>Part four: Safeguarding concerns or allegations made</w:t>
      </w:r>
      <w:r>
        <w:rPr>
          <w:b/>
          <w:color w:val="104F75"/>
          <w:spacing w:val="-98"/>
          <w:sz w:val="36"/>
        </w:rPr>
        <w:t xml:space="preserve"> </w:t>
      </w:r>
      <w:r>
        <w:rPr>
          <w:b/>
          <w:color w:val="104F75"/>
          <w:sz w:val="36"/>
        </w:rPr>
        <w:t>about staff, including supply teachers, volunteers and</w:t>
      </w:r>
      <w:r>
        <w:rPr>
          <w:b/>
          <w:color w:val="104F75"/>
          <w:spacing w:val="-98"/>
          <w:sz w:val="36"/>
        </w:rPr>
        <w:t xml:space="preserve"> </w:t>
      </w:r>
      <w:r>
        <w:rPr>
          <w:b/>
          <w:color w:val="104F75"/>
          <w:sz w:val="36"/>
        </w:rPr>
        <w:t>contractors</w:t>
      </w:r>
    </w:p>
    <w:p w14:paraId="3BAAF20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1" w:line="288" w:lineRule="auto"/>
        <w:ind w:left="393" w:right="1025" w:firstLine="0"/>
        <w:rPr>
          <w:sz w:val="24"/>
        </w:rPr>
      </w:pPr>
      <w:r>
        <w:rPr>
          <w:sz w:val="24"/>
        </w:rPr>
        <w:t>Schools and colleges should have their own procedures for dealing with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 concerns or allegations against those working in or on behalf of schools</w:t>
      </w:r>
      <w:r>
        <w:rPr>
          <w:spacing w:val="-64"/>
          <w:sz w:val="24"/>
        </w:rPr>
        <w:t xml:space="preserve"> </w:t>
      </w:r>
      <w:r>
        <w:rPr>
          <w:sz w:val="24"/>
        </w:rPr>
        <w:t>and colleges in a paid or unpaid capacity, i.e. members of staff, including supply</w:t>
      </w:r>
      <w:r>
        <w:rPr>
          <w:spacing w:val="1"/>
          <w:sz w:val="24"/>
        </w:rPr>
        <w:t xml:space="preserve"> </w:t>
      </w:r>
      <w:r>
        <w:rPr>
          <w:sz w:val="24"/>
        </w:rPr>
        <w:t>teachers, volunteers and contractors.</w:t>
      </w:r>
    </w:p>
    <w:p w14:paraId="2813AC0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01" w:firstLine="0"/>
        <w:rPr>
          <w:sz w:val="24"/>
        </w:rPr>
      </w:pPr>
      <w:r>
        <w:rPr>
          <w:sz w:val="24"/>
        </w:rPr>
        <w:t>This part of the guidance has two sections covering the two levels of concerns and</w:t>
      </w:r>
      <w:r>
        <w:rPr>
          <w:spacing w:val="-64"/>
          <w:sz w:val="24"/>
        </w:rPr>
        <w:t xml:space="preserve"> </w:t>
      </w:r>
      <w:r>
        <w:rPr>
          <w:sz w:val="24"/>
        </w:rPr>
        <w:t>allegations:</w:t>
      </w:r>
    </w:p>
    <w:p w14:paraId="15BBF000" w14:textId="77777777" w:rsidR="00400008" w:rsidRDefault="002B7DD3">
      <w:pPr>
        <w:pStyle w:val="ListParagraph"/>
        <w:numPr>
          <w:ilvl w:val="0"/>
          <w:numId w:val="9"/>
        </w:numPr>
        <w:tabs>
          <w:tab w:val="left" w:pos="1114"/>
        </w:tabs>
        <w:rPr>
          <w:sz w:val="24"/>
        </w:rPr>
      </w:pPr>
      <w:r>
        <w:rPr>
          <w:sz w:val="24"/>
        </w:rPr>
        <w:t>Concerns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allegations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harm</w:t>
      </w:r>
      <w:r>
        <w:rPr>
          <w:spacing w:val="-2"/>
          <w:sz w:val="24"/>
        </w:rPr>
        <w:t xml:space="preserve"> </w:t>
      </w:r>
      <w:r>
        <w:rPr>
          <w:sz w:val="24"/>
        </w:rPr>
        <w:t>threshold.</w:t>
      </w:r>
    </w:p>
    <w:p w14:paraId="65F2E6D8" w14:textId="77777777" w:rsidR="00400008" w:rsidRDefault="002B7DD3">
      <w:pPr>
        <w:pStyle w:val="ListParagraph"/>
        <w:numPr>
          <w:ilvl w:val="0"/>
          <w:numId w:val="9"/>
        </w:numPr>
        <w:tabs>
          <w:tab w:val="left" w:pos="1114"/>
        </w:tabs>
        <w:spacing w:before="175" w:line="288" w:lineRule="auto"/>
        <w:ind w:right="919"/>
        <w:rPr>
          <w:sz w:val="24"/>
        </w:rPr>
      </w:pPr>
      <w:r>
        <w:rPr>
          <w:sz w:val="24"/>
        </w:rPr>
        <w:t xml:space="preserve">Concerns / allegations that </w:t>
      </w:r>
      <w:r>
        <w:rPr>
          <w:b/>
          <w:sz w:val="24"/>
        </w:rPr>
        <w:t xml:space="preserve">do not </w:t>
      </w:r>
      <w:r>
        <w:rPr>
          <w:sz w:val="24"/>
        </w:rPr>
        <w:t>meet the harm threshold – referred to for the</w:t>
      </w:r>
      <w:r>
        <w:rPr>
          <w:spacing w:val="-64"/>
          <w:sz w:val="24"/>
        </w:rPr>
        <w:t xml:space="preserve"> </w:t>
      </w:r>
      <w:r>
        <w:rPr>
          <w:sz w:val="24"/>
        </w:rPr>
        <w:t>purposes</w:t>
      </w:r>
      <w:r>
        <w:rPr>
          <w:spacing w:val="-1"/>
          <w:sz w:val="24"/>
        </w:rPr>
        <w:t xml:space="preserve"> </w:t>
      </w:r>
      <w:r>
        <w:rPr>
          <w:sz w:val="24"/>
        </w:rPr>
        <w:t>of this guidance</w:t>
      </w:r>
      <w:r>
        <w:rPr>
          <w:spacing w:val="-1"/>
          <w:sz w:val="24"/>
        </w:rPr>
        <w:t xml:space="preserve"> </w:t>
      </w:r>
      <w:r>
        <w:rPr>
          <w:sz w:val="24"/>
        </w:rPr>
        <w:t>as ‘low-level</w:t>
      </w:r>
      <w:r>
        <w:rPr>
          <w:spacing w:val="-1"/>
          <w:sz w:val="24"/>
        </w:rPr>
        <w:t xml:space="preserve"> </w:t>
      </w:r>
      <w:r>
        <w:rPr>
          <w:sz w:val="24"/>
        </w:rPr>
        <w:t>concerns’.</w:t>
      </w:r>
    </w:p>
    <w:p w14:paraId="328EEB2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919" w:firstLine="0"/>
        <w:rPr>
          <w:sz w:val="24"/>
        </w:rPr>
      </w:pPr>
      <w:r>
        <w:rPr>
          <w:sz w:val="24"/>
        </w:rPr>
        <w:t>These procedures should be consistent with local safeguarding procedures and</w:t>
      </w:r>
      <w:r>
        <w:rPr>
          <w:spacing w:val="-64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guidance.</w:t>
      </w:r>
    </w:p>
    <w:p w14:paraId="2FE0D6BE" w14:textId="77777777" w:rsidR="00400008" w:rsidRDefault="00400008">
      <w:pPr>
        <w:pStyle w:val="BodyText"/>
        <w:rPr>
          <w:sz w:val="26"/>
        </w:rPr>
      </w:pPr>
    </w:p>
    <w:p w14:paraId="5F9B161B" w14:textId="77777777" w:rsidR="00400008" w:rsidRDefault="002B7DD3">
      <w:pPr>
        <w:spacing w:before="180"/>
        <w:ind w:left="393" w:right="736"/>
        <w:jc w:val="both"/>
        <w:rPr>
          <w:b/>
          <w:sz w:val="32"/>
        </w:rPr>
      </w:pPr>
      <w:bookmarkStart w:id="241" w:name="Section_one:_Concerns_or_allegations_tha"/>
      <w:bookmarkStart w:id="242" w:name="_bookmark139"/>
      <w:bookmarkEnd w:id="241"/>
      <w:bookmarkEnd w:id="242"/>
      <w:r>
        <w:rPr>
          <w:b/>
          <w:color w:val="104F75"/>
          <w:sz w:val="32"/>
        </w:rPr>
        <w:t>Section one: Concerns or allegations that may meet the harm</w:t>
      </w:r>
      <w:r>
        <w:rPr>
          <w:b/>
          <w:color w:val="104F75"/>
          <w:spacing w:val="-86"/>
          <w:sz w:val="32"/>
        </w:rPr>
        <w:t xml:space="preserve"> </w:t>
      </w:r>
      <w:r>
        <w:rPr>
          <w:b/>
          <w:color w:val="104F75"/>
          <w:sz w:val="32"/>
        </w:rPr>
        <w:t>threshold</w:t>
      </w:r>
    </w:p>
    <w:p w14:paraId="5BABF6E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1" w:line="288" w:lineRule="auto"/>
        <w:ind w:left="393" w:right="758" w:firstLine="0"/>
        <w:rPr>
          <w:sz w:val="24"/>
        </w:rPr>
      </w:pPr>
      <w:r>
        <w:rPr>
          <w:sz w:val="24"/>
        </w:rPr>
        <w:t>This part of the guidance is about managing cases of concerns/allegations that</w:t>
      </w:r>
      <w:r>
        <w:rPr>
          <w:spacing w:val="1"/>
          <w:sz w:val="24"/>
        </w:rPr>
        <w:t xml:space="preserve"> </w:t>
      </w:r>
      <w:r>
        <w:rPr>
          <w:sz w:val="24"/>
        </w:rPr>
        <w:t>might indicate a person would pose a risk of harm</w:t>
      </w:r>
      <w:hyperlink w:anchor="_bookmark140" w:history="1">
        <w:r>
          <w:rPr>
            <w:sz w:val="24"/>
            <w:vertAlign w:val="superscript"/>
          </w:rPr>
          <w:t>125</w:t>
        </w:r>
        <w:r>
          <w:rPr>
            <w:sz w:val="24"/>
          </w:rPr>
          <w:t xml:space="preserve"> </w:t>
        </w:r>
      </w:hyperlink>
      <w:r>
        <w:rPr>
          <w:sz w:val="24"/>
        </w:rPr>
        <w:t>if they continue to work in their</w:t>
      </w:r>
      <w:r>
        <w:rPr>
          <w:spacing w:val="1"/>
          <w:sz w:val="24"/>
        </w:rPr>
        <w:t xml:space="preserve"> </w:t>
      </w:r>
      <w:r>
        <w:rPr>
          <w:sz w:val="24"/>
        </w:rPr>
        <w:t>present position, or in any capacity with children in a school or college. In this part</w:t>
      </w:r>
      <w:r>
        <w:rPr>
          <w:spacing w:val="1"/>
          <w:sz w:val="24"/>
        </w:rPr>
        <w:t xml:space="preserve"> </w:t>
      </w:r>
      <w:r>
        <w:rPr>
          <w:sz w:val="24"/>
        </w:rPr>
        <w:t>(section one) of the guidance reference is made to ‘</w:t>
      </w:r>
      <w:r>
        <w:rPr>
          <w:b/>
          <w:sz w:val="24"/>
        </w:rPr>
        <w:t>allegation</w:t>
      </w:r>
      <w:r>
        <w:rPr>
          <w:sz w:val="24"/>
        </w:rPr>
        <w:t>’ for ease. This part of the</w:t>
      </w:r>
      <w:r>
        <w:rPr>
          <w:spacing w:val="-64"/>
          <w:sz w:val="24"/>
        </w:rPr>
        <w:t xml:space="preserve"> </w:t>
      </w:r>
      <w:r>
        <w:rPr>
          <w:sz w:val="24"/>
        </w:rPr>
        <w:t>guidance should be followed where it is alleged that anyone working in the school or a</w:t>
      </w:r>
      <w:r>
        <w:rPr>
          <w:spacing w:val="1"/>
          <w:sz w:val="24"/>
        </w:rPr>
        <w:t xml:space="preserve"> </w:t>
      </w:r>
      <w:r>
        <w:rPr>
          <w:sz w:val="24"/>
        </w:rPr>
        <w:t>college that provides education for children under 18 years of age, including supply</w:t>
      </w:r>
      <w:r>
        <w:rPr>
          <w:spacing w:val="1"/>
          <w:sz w:val="24"/>
        </w:rPr>
        <w:t xml:space="preserve"> </w:t>
      </w:r>
      <w:r>
        <w:rPr>
          <w:sz w:val="24"/>
        </w:rPr>
        <w:t>teachers, volunteers and contractors</w:t>
      </w:r>
      <w:r>
        <w:rPr>
          <w:spacing w:val="-1"/>
          <w:sz w:val="24"/>
        </w:rPr>
        <w:t xml:space="preserve"> </w:t>
      </w:r>
      <w:r>
        <w:rPr>
          <w:sz w:val="24"/>
        </w:rPr>
        <w:t>has:</w:t>
      </w:r>
    </w:p>
    <w:p w14:paraId="6F2BE7BD" w14:textId="77777777" w:rsidR="00400008" w:rsidRDefault="002B7DD3">
      <w:pPr>
        <w:pStyle w:val="Heading4"/>
        <w:numPr>
          <w:ilvl w:val="1"/>
          <w:numId w:val="15"/>
        </w:numPr>
        <w:tabs>
          <w:tab w:val="left" w:pos="1113"/>
          <w:tab w:val="left" w:pos="1114"/>
        </w:tabs>
        <w:spacing w:before="120" w:line="283" w:lineRule="auto"/>
        <w:ind w:right="1332"/>
        <w:rPr>
          <w:rFonts w:ascii="Symbol" w:hAnsi="Symbol"/>
          <w:b w:val="0"/>
        </w:rPr>
      </w:pPr>
      <w:r>
        <w:t>behaved in a way that has harmed a child, or may have harmed a child</w:t>
      </w:r>
      <w:r>
        <w:rPr>
          <w:spacing w:val="-64"/>
        </w:rPr>
        <w:t xml:space="preserve"> </w:t>
      </w:r>
      <w:r>
        <w:t>and/or</w:t>
      </w:r>
    </w:p>
    <w:p w14:paraId="0266261D" w14:textId="77777777" w:rsidR="00400008" w:rsidRDefault="002B7DD3">
      <w:pPr>
        <w:pStyle w:val="Heading4"/>
        <w:numPr>
          <w:ilvl w:val="1"/>
          <w:numId w:val="15"/>
        </w:numPr>
        <w:tabs>
          <w:tab w:val="left" w:pos="1113"/>
          <w:tab w:val="left" w:pos="1114"/>
        </w:tabs>
        <w:spacing w:before="125"/>
        <w:rPr>
          <w:rFonts w:ascii="Symbol" w:hAnsi="Symbol"/>
          <w:b w:val="0"/>
        </w:rPr>
      </w:pPr>
      <w:r>
        <w:t>possibly</w:t>
      </w:r>
      <w:r>
        <w:rPr>
          <w:spacing w:val="-3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criminal</w:t>
      </w:r>
      <w:r>
        <w:rPr>
          <w:spacing w:val="-5"/>
        </w:rPr>
        <w:t xml:space="preserve"> </w:t>
      </w:r>
      <w:r>
        <w:t>offence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child,</w:t>
      </w:r>
      <w:r>
        <w:rPr>
          <w:spacing w:val="-2"/>
        </w:rPr>
        <w:t xml:space="preserve"> </w:t>
      </w:r>
      <w:r>
        <w:t>and/or</w:t>
      </w:r>
    </w:p>
    <w:p w14:paraId="23D0E21B" w14:textId="77777777" w:rsidR="00400008" w:rsidRDefault="002B7DD3">
      <w:pPr>
        <w:pStyle w:val="Heading4"/>
        <w:numPr>
          <w:ilvl w:val="1"/>
          <w:numId w:val="15"/>
        </w:numPr>
        <w:tabs>
          <w:tab w:val="left" w:pos="1113"/>
          <w:tab w:val="left" w:pos="1114"/>
        </w:tabs>
        <w:spacing w:before="174" w:line="283" w:lineRule="auto"/>
        <w:ind w:right="961"/>
        <w:rPr>
          <w:rFonts w:ascii="Symbol" w:hAnsi="Symbol"/>
          <w:b w:val="0"/>
        </w:rPr>
      </w:pPr>
      <w:r>
        <w:t>behaved towards a child or children in a way that indicates he or she may</w:t>
      </w:r>
      <w:r>
        <w:rPr>
          <w:spacing w:val="-64"/>
        </w:rPr>
        <w:t xml:space="preserve"> </w:t>
      </w:r>
      <w:r>
        <w:t>pose</w:t>
      </w:r>
      <w:r>
        <w:rPr>
          <w:spacing w:val="-1"/>
        </w:rPr>
        <w:t xml:space="preserve"> </w:t>
      </w:r>
      <w:r>
        <w:t>a risk of harm</w:t>
      </w:r>
      <w:r>
        <w:rPr>
          <w:spacing w:val="-1"/>
        </w:rPr>
        <w:t xml:space="preserve"> </w:t>
      </w:r>
      <w:r>
        <w:t>to children,</w:t>
      </w:r>
      <w:r>
        <w:rPr>
          <w:spacing w:val="-1"/>
        </w:rPr>
        <w:t xml:space="preserve"> </w:t>
      </w:r>
      <w:r>
        <w:t>and/or</w:t>
      </w:r>
    </w:p>
    <w:p w14:paraId="1F7EE8CD" w14:textId="77777777" w:rsidR="00400008" w:rsidRDefault="002B7DD3">
      <w:pPr>
        <w:pStyle w:val="Heading4"/>
        <w:numPr>
          <w:ilvl w:val="1"/>
          <w:numId w:val="15"/>
        </w:numPr>
        <w:tabs>
          <w:tab w:val="left" w:pos="1113"/>
          <w:tab w:val="left" w:pos="1114"/>
        </w:tabs>
        <w:spacing w:before="125" w:line="285" w:lineRule="auto"/>
        <w:ind w:right="1359"/>
        <w:rPr>
          <w:rFonts w:ascii="Symbol" w:hAnsi="Symbol"/>
          <w:b w:val="0"/>
        </w:rPr>
      </w:pPr>
      <w:r>
        <w:t>behaved or may have behaved in a way that indicates they may not be</w:t>
      </w:r>
      <w:r>
        <w:rPr>
          <w:spacing w:val="-64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children.</w:t>
      </w:r>
    </w:p>
    <w:p w14:paraId="62B5B36C" w14:textId="77777777" w:rsidR="00400008" w:rsidRDefault="00400008">
      <w:pPr>
        <w:pStyle w:val="BodyText"/>
        <w:rPr>
          <w:b/>
          <w:sz w:val="20"/>
        </w:rPr>
      </w:pPr>
    </w:p>
    <w:p w14:paraId="6FB123DA" w14:textId="77777777" w:rsidR="00400008" w:rsidRDefault="00400008">
      <w:pPr>
        <w:pStyle w:val="BodyText"/>
        <w:rPr>
          <w:b/>
          <w:sz w:val="20"/>
        </w:rPr>
      </w:pPr>
    </w:p>
    <w:p w14:paraId="79B9586E" w14:textId="77777777" w:rsidR="00400008" w:rsidRDefault="00400008">
      <w:pPr>
        <w:pStyle w:val="BodyText"/>
        <w:rPr>
          <w:b/>
          <w:sz w:val="20"/>
        </w:rPr>
      </w:pPr>
    </w:p>
    <w:p w14:paraId="56826613" w14:textId="77777777" w:rsidR="00400008" w:rsidRDefault="00400008">
      <w:pPr>
        <w:pStyle w:val="BodyText"/>
        <w:spacing w:before="9"/>
        <w:rPr>
          <w:b/>
          <w:sz w:val="28"/>
        </w:rPr>
      </w:pPr>
    </w:p>
    <w:p w14:paraId="6392D951" w14:textId="77777777" w:rsidR="00400008" w:rsidRDefault="002B7DD3">
      <w:pPr>
        <w:spacing w:before="100" w:line="254" w:lineRule="auto"/>
        <w:ind w:left="394" w:right="768"/>
        <w:rPr>
          <w:sz w:val="20"/>
        </w:rPr>
      </w:pPr>
      <w:bookmarkStart w:id="243" w:name="_bookmark140"/>
      <w:bookmarkEnd w:id="243"/>
      <w:r>
        <w:rPr>
          <w:sz w:val="20"/>
          <w:vertAlign w:val="superscript"/>
        </w:rPr>
        <w:t>125</w:t>
      </w:r>
      <w:r>
        <w:rPr>
          <w:sz w:val="20"/>
        </w:rPr>
        <w:t xml:space="preserve"> The harm test is explained in the Disclosure and Barring service </w:t>
      </w:r>
      <w:hyperlink r:id="rId251">
        <w:r>
          <w:rPr>
            <w:color w:val="0000FF"/>
            <w:sz w:val="20"/>
            <w:u w:val="single" w:color="0000FF"/>
          </w:rPr>
          <w:t>Guidance: Making barring referrals to</w:t>
        </w:r>
      </w:hyperlink>
      <w:r>
        <w:rPr>
          <w:color w:val="0000FF"/>
          <w:spacing w:val="-53"/>
          <w:sz w:val="20"/>
        </w:rPr>
        <w:t xml:space="preserve"> </w:t>
      </w:r>
      <w:hyperlink r:id="rId252"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DBS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</w:hyperlink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hyperlink r:id="rId253">
        <w:r>
          <w:rPr>
            <w:color w:val="0000FF"/>
            <w:sz w:val="20"/>
            <w:u w:val="single" w:color="0000FF"/>
          </w:rPr>
          <w:t>Section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31(9)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Children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Act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1989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as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amended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by the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Adoption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and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Children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Act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2002</w:t>
        </w:r>
      </w:hyperlink>
    </w:p>
    <w:p w14:paraId="13A7E048" w14:textId="77777777" w:rsidR="00400008" w:rsidRDefault="00400008">
      <w:pPr>
        <w:spacing w:line="254" w:lineRule="auto"/>
        <w:rPr>
          <w:sz w:val="20"/>
        </w:rPr>
        <w:sectPr w:rsidR="00400008">
          <w:footerReference w:type="default" r:id="rId254"/>
          <w:pgSz w:w="11910" w:h="16840"/>
          <w:pgMar w:top="1040" w:right="700" w:bottom="1780" w:left="740" w:header="0" w:footer="1588" w:gutter="0"/>
          <w:cols w:space="720"/>
        </w:sectPr>
      </w:pPr>
    </w:p>
    <w:p w14:paraId="2A53D43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76" w:line="288" w:lineRule="auto"/>
        <w:ind w:right="666" w:firstLine="0"/>
        <w:rPr>
          <w:sz w:val="24"/>
        </w:rPr>
      </w:pPr>
      <w:r>
        <w:rPr>
          <w:sz w:val="24"/>
        </w:rPr>
        <w:lastRenderedPageBreak/>
        <w:t>The last bullet point above includes behaviour that may have happened outside of</w:t>
      </w:r>
      <w:r>
        <w:rPr>
          <w:spacing w:val="-64"/>
          <w:sz w:val="24"/>
        </w:rPr>
        <w:t xml:space="preserve"> </w:t>
      </w:r>
      <w:r>
        <w:rPr>
          <w:sz w:val="24"/>
        </w:rPr>
        <w:t>school or college, that might make an individual unsuitable to work with children, this is</w:t>
      </w:r>
      <w:r>
        <w:rPr>
          <w:spacing w:val="1"/>
          <w:sz w:val="24"/>
        </w:rPr>
        <w:t xml:space="preserve"> </w:t>
      </w:r>
      <w:r>
        <w:rPr>
          <w:sz w:val="24"/>
        </w:rPr>
        <w:t>known</w:t>
      </w:r>
      <w:r>
        <w:rPr>
          <w:spacing w:val="-1"/>
          <w:sz w:val="24"/>
        </w:rPr>
        <w:t xml:space="preserve"> </w:t>
      </w:r>
      <w:r>
        <w:rPr>
          <w:sz w:val="24"/>
        </w:rPr>
        <w:t>as transferable</w:t>
      </w:r>
      <w:r>
        <w:rPr>
          <w:spacing w:val="1"/>
          <w:sz w:val="24"/>
        </w:rPr>
        <w:t xml:space="preserve"> </w:t>
      </w:r>
      <w:r>
        <w:rPr>
          <w:sz w:val="24"/>
        </w:rPr>
        <w:t>risk.</w:t>
      </w:r>
    </w:p>
    <w:p w14:paraId="6D0031D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800" w:firstLine="0"/>
        <w:rPr>
          <w:sz w:val="24"/>
        </w:rPr>
      </w:pPr>
      <w:r>
        <w:rPr>
          <w:sz w:val="24"/>
        </w:rPr>
        <w:t>Where appropriate, an assessment of transferable risk to children with whom the</w:t>
      </w:r>
      <w:r>
        <w:rPr>
          <w:spacing w:val="-64"/>
          <w:sz w:val="24"/>
        </w:rPr>
        <w:t xml:space="preserve"> </w:t>
      </w:r>
      <w:r>
        <w:rPr>
          <w:sz w:val="24"/>
        </w:rPr>
        <w:t>person works should be undertaken. If in doubt seek advice from the local authority</w:t>
      </w:r>
      <w:r>
        <w:rPr>
          <w:spacing w:val="1"/>
          <w:sz w:val="24"/>
        </w:rPr>
        <w:t xml:space="preserve"> </w:t>
      </w:r>
      <w:r>
        <w:rPr>
          <w:sz w:val="24"/>
        </w:rPr>
        <w:t>designated officer</w:t>
      </w:r>
      <w:r>
        <w:rPr>
          <w:spacing w:val="-1"/>
          <w:sz w:val="24"/>
        </w:rPr>
        <w:t xml:space="preserve"> </w:t>
      </w:r>
      <w:r>
        <w:rPr>
          <w:sz w:val="24"/>
        </w:rPr>
        <w:t>(LADO).</w:t>
      </w:r>
    </w:p>
    <w:p w14:paraId="3B840CD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24" w:firstLine="0"/>
        <w:rPr>
          <w:sz w:val="24"/>
        </w:rPr>
      </w:pPr>
      <w:r>
        <w:rPr>
          <w:sz w:val="24"/>
        </w:rPr>
        <w:t>It is important that policies and procedures make clear to whom allegations should</w:t>
      </w:r>
      <w:r>
        <w:rPr>
          <w:spacing w:val="-64"/>
          <w:sz w:val="24"/>
        </w:rPr>
        <w:t xml:space="preserve"> </w:t>
      </w:r>
      <w:r>
        <w:rPr>
          <w:sz w:val="24"/>
        </w:rPr>
        <w:t>be reported (as set out at paragraph 72) and that this should be done without delay. A</w:t>
      </w:r>
      <w:r>
        <w:rPr>
          <w:spacing w:val="1"/>
          <w:sz w:val="24"/>
        </w:rPr>
        <w:t xml:space="preserve"> </w:t>
      </w:r>
      <w:r>
        <w:rPr>
          <w:sz w:val="24"/>
        </w:rPr>
        <w:t>“case manager” will lead any investigation. This will be either the headteacher or</w:t>
      </w:r>
      <w:r>
        <w:rPr>
          <w:spacing w:val="1"/>
          <w:sz w:val="24"/>
        </w:rPr>
        <w:t xml:space="preserve"> </w:t>
      </w:r>
      <w:r>
        <w:rPr>
          <w:sz w:val="24"/>
        </w:rPr>
        <w:t>principal, or, where the headteacher is the subject of an allegation, the chair of governors</w:t>
      </w:r>
      <w:r>
        <w:rPr>
          <w:spacing w:val="-64"/>
          <w:sz w:val="24"/>
        </w:rPr>
        <w:t xml:space="preserve"> </w:t>
      </w:r>
      <w:r>
        <w:rPr>
          <w:sz w:val="24"/>
        </w:rPr>
        <w:t>or chair of the management committee and in an independent school it will be the</w:t>
      </w:r>
      <w:r>
        <w:rPr>
          <w:spacing w:val="1"/>
          <w:sz w:val="24"/>
        </w:rPr>
        <w:t xml:space="preserve"> </w:t>
      </w:r>
      <w:r>
        <w:rPr>
          <w:sz w:val="24"/>
        </w:rPr>
        <w:t>proprietor.</w:t>
      </w:r>
    </w:p>
    <w:p w14:paraId="53EDA64A" w14:textId="77777777" w:rsidR="00400008" w:rsidRDefault="00400008">
      <w:pPr>
        <w:pStyle w:val="BodyText"/>
        <w:spacing w:before="3"/>
        <w:rPr>
          <w:sz w:val="31"/>
        </w:rPr>
      </w:pPr>
    </w:p>
    <w:p w14:paraId="5F114D55" w14:textId="77777777" w:rsidR="00400008" w:rsidRDefault="002B7DD3">
      <w:pPr>
        <w:pStyle w:val="Heading3"/>
      </w:pPr>
      <w:bookmarkStart w:id="244" w:name="The_initial_response_to_an_allegation"/>
      <w:bookmarkEnd w:id="244"/>
      <w:r>
        <w:rPr>
          <w:color w:val="104F75"/>
        </w:rPr>
        <w:t>The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initial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response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to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allegation</w:t>
      </w:r>
    </w:p>
    <w:p w14:paraId="35D097A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628" w:firstLine="0"/>
        <w:rPr>
          <w:sz w:val="24"/>
        </w:rPr>
      </w:pPr>
      <w:r>
        <w:rPr>
          <w:sz w:val="24"/>
        </w:rPr>
        <w:t>Where the school or college identify a child has been harmed, that there may be</w:t>
      </w:r>
      <w:r>
        <w:rPr>
          <w:spacing w:val="1"/>
          <w:sz w:val="24"/>
        </w:rPr>
        <w:t xml:space="preserve"> </w:t>
      </w:r>
      <w:r>
        <w:rPr>
          <w:sz w:val="24"/>
        </w:rPr>
        <w:t>an immediate risk of harm to a child or if the situation is an emergency, they should</w:t>
      </w:r>
      <w:r>
        <w:rPr>
          <w:spacing w:val="1"/>
          <w:sz w:val="24"/>
        </w:rPr>
        <w:t xml:space="preserve"> </w:t>
      </w:r>
      <w:r>
        <w:rPr>
          <w:sz w:val="24"/>
        </w:rPr>
        <w:t>contact local authority children’s social care and as appropriate the police immediately as</w:t>
      </w:r>
      <w:r>
        <w:rPr>
          <w:spacing w:val="-64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the processes</w:t>
      </w:r>
      <w:r>
        <w:rPr>
          <w:spacing w:val="-1"/>
          <w:sz w:val="24"/>
        </w:rPr>
        <w:t xml:space="preserve"> </w:t>
      </w:r>
      <w:r>
        <w:rPr>
          <w:sz w:val="24"/>
        </w:rPr>
        <w:t>explained in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guidance.</w:t>
      </w:r>
    </w:p>
    <w:p w14:paraId="1E5709C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ind w:left="1114" w:hanging="721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aspects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consider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allegation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made:</w:t>
      </w:r>
    </w:p>
    <w:p w14:paraId="0C2014C2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5" w:line="285" w:lineRule="auto"/>
        <w:ind w:left="1113" w:right="785"/>
        <w:rPr>
          <w:rFonts w:ascii="Symbol" w:hAnsi="Symbol"/>
          <w:sz w:val="24"/>
        </w:rPr>
      </w:pPr>
      <w:r>
        <w:rPr>
          <w:b/>
          <w:sz w:val="24"/>
        </w:rPr>
        <w:t xml:space="preserve">Looking after the welfare of the child </w:t>
      </w:r>
      <w:r>
        <w:rPr>
          <w:sz w:val="24"/>
        </w:rPr>
        <w:t>- the designated safeguarding lead (or a</w:t>
      </w:r>
      <w:r>
        <w:rPr>
          <w:spacing w:val="-64"/>
          <w:sz w:val="24"/>
        </w:rPr>
        <w:t xml:space="preserve"> </w:t>
      </w:r>
      <w:r>
        <w:rPr>
          <w:sz w:val="24"/>
        </w:rPr>
        <w:t>deputy) is responsible for ensuring that the child is not at risk and referring cases</w:t>
      </w:r>
      <w:r>
        <w:rPr>
          <w:spacing w:val="-64"/>
          <w:sz w:val="24"/>
        </w:rPr>
        <w:t xml:space="preserve"> </w:t>
      </w:r>
      <w:r>
        <w:rPr>
          <w:sz w:val="24"/>
        </w:rPr>
        <w:t>of suspected abuse to the local authority children’s social care as described in</w:t>
      </w:r>
      <w:r>
        <w:rPr>
          <w:spacing w:val="1"/>
          <w:sz w:val="24"/>
        </w:rPr>
        <w:t xml:space="preserve"> </w:t>
      </w:r>
      <w:r>
        <w:rPr>
          <w:sz w:val="24"/>
        </w:rPr>
        <w:t>Part one of</w:t>
      </w:r>
      <w:r>
        <w:rPr>
          <w:spacing w:val="-1"/>
          <w:sz w:val="24"/>
        </w:rPr>
        <w:t xml:space="preserve"> </w:t>
      </w:r>
      <w:r>
        <w:rPr>
          <w:sz w:val="24"/>
        </w:rPr>
        <w:t>this guidance.</w:t>
      </w:r>
    </w:p>
    <w:p w14:paraId="45C8FFB0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 w:line="285" w:lineRule="auto"/>
        <w:ind w:left="1113" w:right="831"/>
        <w:rPr>
          <w:rFonts w:ascii="Symbol" w:hAnsi="Symbol"/>
          <w:sz w:val="24"/>
        </w:rPr>
      </w:pPr>
      <w:r>
        <w:rPr>
          <w:b/>
          <w:sz w:val="24"/>
        </w:rPr>
        <w:t xml:space="preserve">Investigating and supporting the person subject to the allegation </w:t>
      </w:r>
      <w:r>
        <w:rPr>
          <w:sz w:val="24"/>
        </w:rPr>
        <w:t>- the case</w:t>
      </w:r>
      <w:r>
        <w:rPr>
          <w:spacing w:val="-64"/>
          <w:sz w:val="24"/>
        </w:rPr>
        <w:t xml:space="preserve"> </w:t>
      </w:r>
      <w:r>
        <w:rPr>
          <w:sz w:val="24"/>
        </w:rPr>
        <w:t>manager should discuss with the LADO, the nature, content and context of the</w:t>
      </w:r>
      <w:r>
        <w:rPr>
          <w:spacing w:val="1"/>
          <w:sz w:val="24"/>
        </w:rPr>
        <w:t xml:space="preserve"> </w:t>
      </w:r>
      <w:r>
        <w:rPr>
          <w:sz w:val="24"/>
        </w:rPr>
        <w:t>allegation,</w:t>
      </w:r>
      <w:r>
        <w:rPr>
          <w:spacing w:val="-1"/>
          <w:sz w:val="24"/>
        </w:rPr>
        <w:t xml:space="preserve"> </w:t>
      </w:r>
      <w:r>
        <w:rPr>
          <w:sz w:val="24"/>
        </w:rPr>
        <w:t>and agree a</w:t>
      </w:r>
      <w:r>
        <w:rPr>
          <w:spacing w:val="-1"/>
          <w:sz w:val="24"/>
        </w:rPr>
        <w:t xml:space="preserve"> </w:t>
      </w:r>
      <w:r>
        <w:rPr>
          <w:sz w:val="24"/>
        </w:rPr>
        <w:t>course of</w:t>
      </w:r>
      <w:r>
        <w:rPr>
          <w:spacing w:val="-1"/>
          <w:sz w:val="24"/>
        </w:rPr>
        <w:t xml:space="preserve"> </w:t>
      </w:r>
      <w:r>
        <w:rPr>
          <w:sz w:val="24"/>
        </w:rPr>
        <w:t>action.</w:t>
      </w:r>
    </w:p>
    <w:p w14:paraId="4B05D90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5"/>
        <w:ind w:left="1114" w:hanging="721"/>
        <w:rPr>
          <w:sz w:val="24"/>
        </w:rPr>
      </w:pP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dealing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allegations,</w:t>
      </w:r>
      <w:r>
        <w:rPr>
          <w:spacing w:val="-3"/>
          <w:sz w:val="24"/>
        </w:rPr>
        <w:t xml:space="preserve"> </w:t>
      </w:r>
      <w:r>
        <w:rPr>
          <w:sz w:val="24"/>
        </w:rPr>
        <w:t>schools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colleges</w:t>
      </w:r>
      <w:r>
        <w:rPr>
          <w:spacing w:val="-4"/>
          <w:sz w:val="24"/>
        </w:rPr>
        <w:t xml:space="preserve"> </w:t>
      </w:r>
      <w:r>
        <w:rPr>
          <w:sz w:val="24"/>
        </w:rPr>
        <w:t>should:</w:t>
      </w:r>
    </w:p>
    <w:p w14:paraId="3A63D66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common</w:t>
      </w:r>
      <w:r>
        <w:rPr>
          <w:spacing w:val="-3"/>
          <w:sz w:val="24"/>
        </w:rPr>
        <w:t xml:space="preserve"> </w:t>
      </w:r>
      <w:r>
        <w:rPr>
          <w:sz w:val="24"/>
        </w:rPr>
        <w:t>sense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judgement</w:t>
      </w:r>
    </w:p>
    <w:p w14:paraId="2326219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/>
        <w:rPr>
          <w:rFonts w:ascii="Symbol" w:hAnsi="Symbol"/>
          <w:sz w:val="24"/>
        </w:rPr>
      </w:pPr>
      <w:r>
        <w:rPr>
          <w:sz w:val="24"/>
        </w:rPr>
        <w:t>deal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allegations</w:t>
      </w:r>
      <w:r>
        <w:rPr>
          <w:spacing w:val="-3"/>
          <w:sz w:val="24"/>
        </w:rPr>
        <w:t xml:space="preserve"> </w:t>
      </w:r>
      <w:r>
        <w:rPr>
          <w:sz w:val="24"/>
        </w:rPr>
        <w:t>quickly,</w:t>
      </w:r>
      <w:r>
        <w:rPr>
          <w:spacing w:val="-3"/>
          <w:sz w:val="24"/>
        </w:rPr>
        <w:t xml:space="preserve"> </w:t>
      </w:r>
      <w:r>
        <w:rPr>
          <w:sz w:val="24"/>
        </w:rPr>
        <w:t>fairly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consistently,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08E3595A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 w:line="283" w:lineRule="auto"/>
        <w:ind w:right="1146"/>
        <w:rPr>
          <w:rFonts w:ascii="Symbol" w:hAnsi="Symbol"/>
          <w:sz w:val="24"/>
        </w:rPr>
      </w:pPr>
      <w:r>
        <w:rPr>
          <w:sz w:val="24"/>
        </w:rPr>
        <w:t>provide effective protection for the child and support the person subject to the</w:t>
      </w:r>
      <w:r>
        <w:rPr>
          <w:spacing w:val="-64"/>
          <w:sz w:val="24"/>
        </w:rPr>
        <w:t xml:space="preserve"> </w:t>
      </w:r>
      <w:r>
        <w:rPr>
          <w:sz w:val="24"/>
        </w:rPr>
        <w:t>allegation.</w:t>
      </w:r>
    </w:p>
    <w:p w14:paraId="14E78DB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6" w:line="288" w:lineRule="auto"/>
        <w:ind w:right="693" w:firstLine="0"/>
        <w:rPr>
          <w:sz w:val="24"/>
        </w:rPr>
      </w:pPr>
      <w:r>
        <w:rPr>
          <w:sz w:val="24"/>
        </w:rPr>
        <w:t>Schools and colleges should ensure they understand the local authority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 for managing allegations, including the contact details and what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the LADO will require when an allegation is made. Before contacting the</w:t>
      </w:r>
      <w:r>
        <w:rPr>
          <w:spacing w:val="1"/>
          <w:sz w:val="24"/>
        </w:rPr>
        <w:t xml:space="preserve"> </w:t>
      </w:r>
      <w:r>
        <w:rPr>
          <w:sz w:val="24"/>
        </w:rPr>
        <w:t>LADO, schools and colleges should conduct basic enquiries in line with local procedures</w:t>
      </w:r>
      <w:r>
        <w:rPr>
          <w:spacing w:val="-64"/>
          <w:sz w:val="24"/>
        </w:rPr>
        <w:t xml:space="preserve"> </w:t>
      </w:r>
      <w:r>
        <w:rPr>
          <w:sz w:val="24"/>
        </w:rPr>
        <w:t>to establish the facts and to help them determine whether there is any foundation to the</w:t>
      </w:r>
      <w:r>
        <w:rPr>
          <w:spacing w:val="1"/>
          <w:sz w:val="24"/>
        </w:rPr>
        <w:t xml:space="preserve"> </w:t>
      </w:r>
      <w:r>
        <w:rPr>
          <w:sz w:val="24"/>
        </w:rPr>
        <w:t>allegation,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careful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jeopardise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future</w:t>
      </w:r>
      <w:r>
        <w:rPr>
          <w:spacing w:val="-3"/>
          <w:sz w:val="24"/>
        </w:rPr>
        <w:t xml:space="preserve"> </w:t>
      </w:r>
      <w:r>
        <w:rPr>
          <w:sz w:val="24"/>
        </w:rPr>
        <w:t>police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investigation.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example:</w:t>
      </w:r>
    </w:p>
    <w:p w14:paraId="12346BEB" w14:textId="77777777" w:rsidR="00400008" w:rsidRDefault="00400008">
      <w:pPr>
        <w:spacing w:line="288" w:lineRule="auto"/>
        <w:rPr>
          <w:sz w:val="24"/>
        </w:rPr>
        <w:sectPr w:rsidR="00400008">
          <w:footerReference w:type="default" r:id="rId255"/>
          <w:pgSz w:w="11910" w:h="16840"/>
          <w:pgMar w:top="1040" w:right="700" w:bottom="1780" w:left="740" w:header="0" w:footer="1588" w:gutter="0"/>
          <w:cols w:space="720"/>
        </w:sectPr>
      </w:pPr>
    </w:p>
    <w:p w14:paraId="001CBFF6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75"/>
        <w:rPr>
          <w:rFonts w:ascii="Symbol" w:hAnsi="Symbol"/>
          <w:sz w:val="24"/>
        </w:rPr>
      </w:pPr>
      <w:r>
        <w:rPr>
          <w:sz w:val="24"/>
        </w:rPr>
        <w:lastRenderedPageBreak/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allegations</w:t>
      </w:r>
    </w:p>
    <w:p w14:paraId="69FCEC9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/>
        <w:ind w:hanging="361"/>
        <w:rPr>
          <w:rFonts w:ascii="Symbol" w:hAnsi="Symbol"/>
          <w:sz w:val="24"/>
        </w:rPr>
      </w:pP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could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</w:p>
    <w:p w14:paraId="270CA3B0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witnesses,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AF06876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/>
        <w:rPr>
          <w:rFonts w:ascii="Symbol" w:hAnsi="Symbol"/>
          <w:sz w:val="24"/>
        </w:rPr>
      </w:pP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CCTV</w:t>
      </w:r>
      <w:r>
        <w:rPr>
          <w:spacing w:val="-1"/>
          <w:sz w:val="24"/>
        </w:rPr>
        <w:t xml:space="preserve"> </w:t>
      </w:r>
      <w:r>
        <w:rPr>
          <w:sz w:val="24"/>
        </w:rPr>
        <w:t>footage?</w:t>
      </w:r>
    </w:p>
    <w:p w14:paraId="63E4425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4" w:line="288" w:lineRule="auto"/>
        <w:ind w:right="734" w:firstLine="0"/>
        <w:rPr>
          <w:sz w:val="24"/>
        </w:rPr>
      </w:pPr>
      <w:r>
        <w:rPr>
          <w:sz w:val="24"/>
        </w:rPr>
        <w:t>These are just a sample of example questions. Schools and colleges should be</w:t>
      </w:r>
      <w:r>
        <w:rPr>
          <w:spacing w:val="1"/>
          <w:sz w:val="24"/>
        </w:rPr>
        <w:t xml:space="preserve"> </w:t>
      </w:r>
      <w:r>
        <w:rPr>
          <w:sz w:val="24"/>
        </w:rPr>
        <w:t>familiar with what initial information the LADO will require. This information can be found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procedural</w:t>
      </w:r>
      <w:r>
        <w:rPr>
          <w:spacing w:val="-1"/>
          <w:sz w:val="24"/>
        </w:rPr>
        <w:t xml:space="preserve"> </w:t>
      </w:r>
      <w:r>
        <w:rPr>
          <w:sz w:val="24"/>
        </w:rPr>
        <w:t>guidance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LADO service.</w:t>
      </w:r>
    </w:p>
    <w:p w14:paraId="46D11A4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53" w:firstLine="0"/>
        <w:rPr>
          <w:sz w:val="24"/>
        </w:rPr>
      </w:pPr>
      <w:r>
        <w:rPr>
          <w:sz w:val="24"/>
        </w:rPr>
        <w:t>When to inform the individual of the allegation should be considered carefully on a</w:t>
      </w:r>
      <w:r>
        <w:rPr>
          <w:spacing w:val="-64"/>
          <w:sz w:val="24"/>
        </w:rPr>
        <w:t xml:space="preserve"> </w:t>
      </w:r>
      <w:r>
        <w:rPr>
          <w:sz w:val="24"/>
        </w:rPr>
        <w:t>case-by-case basis, with guidance as required from the LADO, and if appropriate local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-1"/>
          <w:sz w:val="24"/>
        </w:rPr>
        <w:t xml:space="preserve"> </w:t>
      </w:r>
      <w:r>
        <w:rPr>
          <w:sz w:val="24"/>
        </w:rPr>
        <w:t>children’s social care</w:t>
      </w:r>
      <w:r>
        <w:rPr>
          <w:spacing w:val="-1"/>
          <w:sz w:val="24"/>
        </w:rPr>
        <w:t xml:space="preserve"> </w:t>
      </w:r>
      <w:r>
        <w:rPr>
          <w:sz w:val="24"/>
        </w:rPr>
        <w:t>and the police.</w:t>
      </w:r>
    </w:p>
    <w:p w14:paraId="5EE920F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11" w:firstLine="0"/>
        <w:rPr>
          <w:sz w:val="24"/>
        </w:rPr>
      </w:pP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there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cause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suspect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child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suffering,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likely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suffer</w:t>
      </w:r>
      <w:r>
        <w:rPr>
          <w:spacing w:val="2"/>
          <w:sz w:val="24"/>
        </w:rPr>
        <w:t xml:space="preserve"> </w:t>
      </w:r>
      <w:r>
        <w:rPr>
          <w:sz w:val="24"/>
        </w:rPr>
        <w:t>significant</w:t>
      </w:r>
      <w:r>
        <w:rPr>
          <w:spacing w:val="1"/>
          <w:sz w:val="24"/>
        </w:rPr>
        <w:t xml:space="preserve"> </w:t>
      </w:r>
      <w:r>
        <w:rPr>
          <w:sz w:val="24"/>
        </w:rPr>
        <w:t>harm, a strategy discussion involving the police and/or local authority children’s social</w:t>
      </w:r>
      <w:r>
        <w:rPr>
          <w:spacing w:val="1"/>
          <w:sz w:val="24"/>
        </w:rPr>
        <w:t xml:space="preserve"> </w:t>
      </w:r>
      <w:r>
        <w:rPr>
          <w:sz w:val="24"/>
        </w:rPr>
        <w:t>care will be convened in accordance with the statutory guidance</w:t>
      </w:r>
      <w:r>
        <w:rPr>
          <w:color w:val="0000FF"/>
          <w:sz w:val="24"/>
        </w:rPr>
        <w:t xml:space="preserve"> </w:t>
      </w:r>
      <w:hyperlink r:id="rId256">
        <w:r>
          <w:rPr>
            <w:color w:val="0000FF"/>
            <w:sz w:val="24"/>
            <w:u w:val="single" w:color="0000FF"/>
          </w:rPr>
          <w:t>Working Together to</w:t>
        </w:r>
      </w:hyperlink>
      <w:r>
        <w:rPr>
          <w:color w:val="0000FF"/>
          <w:spacing w:val="1"/>
          <w:sz w:val="24"/>
        </w:rPr>
        <w:t xml:space="preserve"> </w:t>
      </w:r>
      <w:hyperlink r:id="rId257">
        <w:r>
          <w:rPr>
            <w:color w:val="0000FF"/>
            <w:sz w:val="24"/>
            <w:u w:val="single" w:color="0000FF"/>
          </w:rPr>
          <w:t>Safeguard Children</w:t>
        </w:r>
      </w:hyperlink>
      <w:r>
        <w:rPr>
          <w:sz w:val="24"/>
        </w:rPr>
        <w:t>. If the allegation is about physical contact, for example restraint, 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strategy discussion </w:t>
      </w:r>
      <w:hyperlink w:anchor="_bookmark141" w:history="1">
        <w:r>
          <w:rPr>
            <w:spacing w:val="-1"/>
            <w:sz w:val="24"/>
            <w:vertAlign w:val="superscript"/>
          </w:rPr>
          <w:t>126</w:t>
        </w:r>
        <w:r>
          <w:rPr>
            <w:spacing w:val="-1"/>
            <w:sz w:val="24"/>
          </w:rPr>
          <w:t xml:space="preserve"> </w:t>
        </w:r>
      </w:hyperlink>
      <w:r>
        <w:rPr>
          <w:spacing w:val="-1"/>
          <w:sz w:val="24"/>
        </w:rPr>
        <w:t xml:space="preserve">or initial evaluation with the </w:t>
      </w:r>
      <w:r>
        <w:rPr>
          <w:sz w:val="24"/>
        </w:rPr>
        <w:t>LADO should take into account that</w:t>
      </w:r>
      <w:r>
        <w:rPr>
          <w:spacing w:val="1"/>
          <w:sz w:val="24"/>
        </w:rPr>
        <w:t xml:space="preserve"> </w:t>
      </w:r>
      <w:r>
        <w:rPr>
          <w:sz w:val="24"/>
        </w:rPr>
        <w:t>teachers and other school and college staff are entitled to use reasonable force to control</w:t>
      </w:r>
      <w:r>
        <w:rPr>
          <w:spacing w:val="-64"/>
          <w:sz w:val="24"/>
        </w:rPr>
        <w:t xml:space="preserve"> </w:t>
      </w:r>
      <w:r>
        <w:rPr>
          <w:sz w:val="24"/>
        </w:rPr>
        <w:t>or restrain children in certain circumstances, including dealing with disruptive behaviour.</w:t>
      </w:r>
      <w:r>
        <w:rPr>
          <w:spacing w:val="1"/>
          <w:sz w:val="24"/>
        </w:rPr>
        <w:t xml:space="preserve"> </w:t>
      </w:r>
      <w:r>
        <w:rPr>
          <w:sz w:val="24"/>
        </w:rPr>
        <w:t>Further information about the use of reasonable force can be found at paragraphs 163-</w:t>
      </w:r>
      <w:r>
        <w:rPr>
          <w:spacing w:val="1"/>
          <w:sz w:val="24"/>
        </w:rPr>
        <w:t xml:space="preserve"> </w:t>
      </w:r>
      <w:r>
        <w:rPr>
          <w:sz w:val="24"/>
        </w:rPr>
        <w:t>165</w:t>
      </w:r>
      <w:r>
        <w:rPr>
          <w:spacing w:val="-1"/>
          <w:sz w:val="24"/>
        </w:rPr>
        <w:t xml:space="preserve"> </w:t>
      </w:r>
      <w:r>
        <w:rPr>
          <w:sz w:val="24"/>
        </w:rPr>
        <w:t>in Part</w:t>
      </w:r>
      <w:r>
        <w:rPr>
          <w:spacing w:val="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of this guidance</w:t>
      </w:r>
      <w:r>
        <w:rPr>
          <w:spacing w:val="-1"/>
          <w:sz w:val="24"/>
        </w:rPr>
        <w:t xml:space="preserve"> </w:t>
      </w:r>
      <w:r>
        <w:rPr>
          <w:sz w:val="24"/>
        </w:rPr>
        <w:t>and on</w:t>
      </w:r>
      <w:r>
        <w:rPr>
          <w:color w:val="0000FF"/>
          <w:sz w:val="24"/>
        </w:rPr>
        <w:t xml:space="preserve"> </w:t>
      </w:r>
      <w:hyperlink r:id="rId258">
        <w:r>
          <w:rPr>
            <w:color w:val="0000FF"/>
            <w:sz w:val="24"/>
            <w:u w:val="single" w:color="0000FF"/>
          </w:rPr>
          <w:t>GOV.UK</w:t>
        </w:r>
      </w:hyperlink>
      <w:r>
        <w:rPr>
          <w:sz w:val="24"/>
        </w:rPr>
        <w:t>.</w:t>
      </w:r>
    </w:p>
    <w:p w14:paraId="30A3103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91" w:firstLine="0"/>
        <w:rPr>
          <w:sz w:val="24"/>
        </w:rPr>
      </w:pPr>
      <w:r>
        <w:rPr>
          <w:sz w:val="24"/>
        </w:rPr>
        <w:t>Where the case manager is concerned about the welfare of other children in the</w:t>
      </w:r>
      <w:r>
        <w:rPr>
          <w:spacing w:val="1"/>
          <w:sz w:val="24"/>
        </w:rPr>
        <w:t xml:space="preserve"> </w:t>
      </w:r>
      <w:r>
        <w:rPr>
          <w:sz w:val="24"/>
        </w:rPr>
        <w:t>community or the member of staff’s family, they should discuss these concerns with the</w:t>
      </w:r>
      <w:r>
        <w:rPr>
          <w:spacing w:val="1"/>
          <w:sz w:val="24"/>
        </w:rPr>
        <w:t xml:space="preserve"> </w:t>
      </w:r>
      <w:r>
        <w:rPr>
          <w:sz w:val="24"/>
        </w:rPr>
        <w:t>designated safeguarding lead (or a deputy) and make a risk assessment of the situation.</w:t>
      </w:r>
      <w:r>
        <w:rPr>
          <w:spacing w:val="-64"/>
          <w:sz w:val="24"/>
        </w:rPr>
        <w:t xml:space="preserve"> </w:t>
      </w:r>
      <w:r>
        <w:rPr>
          <w:sz w:val="24"/>
        </w:rPr>
        <w:t>It may be necessary for the designated safeguarding lead to make a referral to local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-1"/>
          <w:sz w:val="24"/>
        </w:rPr>
        <w:t xml:space="preserve"> </w:t>
      </w:r>
      <w:r>
        <w:rPr>
          <w:sz w:val="24"/>
        </w:rPr>
        <w:t>children’s social</w:t>
      </w:r>
      <w:r>
        <w:rPr>
          <w:spacing w:val="-1"/>
          <w:sz w:val="24"/>
        </w:rPr>
        <w:t xml:space="preserve"> </w:t>
      </w:r>
      <w:r>
        <w:rPr>
          <w:sz w:val="24"/>
        </w:rPr>
        <w:t>care.</w:t>
      </w:r>
    </w:p>
    <w:p w14:paraId="7AB17E9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802" w:firstLine="0"/>
        <w:rPr>
          <w:sz w:val="24"/>
        </w:rPr>
      </w:pPr>
      <w:r>
        <w:rPr>
          <w:sz w:val="24"/>
        </w:rPr>
        <w:t>Where it is clear that an investigation by the police or local authority children’s</w:t>
      </w:r>
      <w:r>
        <w:rPr>
          <w:spacing w:val="1"/>
          <w:sz w:val="24"/>
        </w:rPr>
        <w:t xml:space="preserve"> </w:t>
      </w:r>
      <w:r>
        <w:rPr>
          <w:sz w:val="24"/>
        </w:rPr>
        <w:t>social care is unnecessary, or the strategy discussion or initial assessment decides that</w:t>
      </w:r>
      <w:r>
        <w:rPr>
          <w:spacing w:val="-6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case,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LADO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 steps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manager.</w:t>
      </w:r>
    </w:p>
    <w:p w14:paraId="06536A8A" w14:textId="77777777" w:rsidR="00400008" w:rsidRDefault="00400008">
      <w:pPr>
        <w:pStyle w:val="BodyText"/>
        <w:spacing w:before="10"/>
        <w:rPr>
          <w:sz w:val="20"/>
        </w:rPr>
      </w:pPr>
    </w:p>
    <w:p w14:paraId="492ADC6A" w14:textId="77777777" w:rsidR="00400008" w:rsidRDefault="002B7DD3">
      <w:pPr>
        <w:pStyle w:val="Heading4"/>
      </w:pPr>
      <w:bookmarkStart w:id="245" w:name="No_further_action"/>
      <w:bookmarkEnd w:id="245"/>
      <w:r>
        <w:rPr>
          <w:color w:val="104F75"/>
        </w:rPr>
        <w:t>No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further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action</w:t>
      </w:r>
    </w:p>
    <w:p w14:paraId="0C56B5C3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7587B8D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810" w:firstLine="0"/>
        <w:rPr>
          <w:sz w:val="24"/>
        </w:rPr>
      </w:pPr>
      <w:r>
        <w:rPr>
          <w:sz w:val="24"/>
        </w:rPr>
        <w:t>Where the initial discussion leads to no further action, the case manager and the</w:t>
      </w:r>
      <w:r>
        <w:rPr>
          <w:spacing w:val="-64"/>
          <w:sz w:val="24"/>
        </w:rPr>
        <w:t xml:space="preserve"> </w:t>
      </w:r>
      <w:r>
        <w:rPr>
          <w:sz w:val="24"/>
        </w:rPr>
        <w:t>LADO should:</w:t>
      </w:r>
    </w:p>
    <w:p w14:paraId="72CB7A2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/>
        <w:rPr>
          <w:rFonts w:ascii="Symbol" w:hAnsi="Symbol"/>
          <w:sz w:val="24"/>
        </w:rPr>
      </w:pP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it,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031B21A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r>
        <w:rPr>
          <w:sz w:val="24"/>
        </w:rPr>
        <w:t>agree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put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concerned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42E6257C" w14:textId="77777777" w:rsidR="00400008" w:rsidRDefault="00400008">
      <w:pPr>
        <w:pStyle w:val="BodyText"/>
        <w:rPr>
          <w:sz w:val="20"/>
        </w:rPr>
      </w:pPr>
    </w:p>
    <w:p w14:paraId="1238D387" w14:textId="1FA918C8" w:rsidR="00400008" w:rsidRDefault="002B7DD3">
      <w:pPr>
        <w:pStyle w:val="BodyText"/>
        <w:spacing w:before="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35AC995D" wp14:editId="24A9C2F6">
                <wp:simplePos x="0" y="0"/>
                <wp:positionH relativeFrom="page">
                  <wp:posOffset>720090</wp:posOffset>
                </wp:positionH>
                <wp:positionV relativeFrom="paragraph">
                  <wp:posOffset>115570</wp:posOffset>
                </wp:positionV>
                <wp:extent cx="1828800" cy="7620"/>
                <wp:effectExtent l="0" t="0" r="0" b="0"/>
                <wp:wrapTopAndBottom/>
                <wp:docPr id="393809107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2466D" id="docshape62" o:spid="_x0000_s1026" style="position:absolute;margin-left:56.7pt;margin-top:9.1pt;width:2in;height:.6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ybXRU9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917A57B" w14:textId="77777777" w:rsidR="00400008" w:rsidRDefault="00400008">
      <w:pPr>
        <w:pStyle w:val="BodyText"/>
        <w:rPr>
          <w:sz w:val="20"/>
        </w:rPr>
      </w:pPr>
    </w:p>
    <w:p w14:paraId="0B342572" w14:textId="77777777" w:rsidR="00400008" w:rsidRDefault="00400008">
      <w:pPr>
        <w:pStyle w:val="BodyText"/>
        <w:spacing w:before="8"/>
        <w:rPr>
          <w:sz w:val="29"/>
        </w:rPr>
      </w:pPr>
    </w:p>
    <w:p w14:paraId="6A8D3E02" w14:textId="77777777" w:rsidR="00400008" w:rsidRDefault="002B7DD3">
      <w:pPr>
        <w:spacing w:before="100" w:line="254" w:lineRule="auto"/>
        <w:ind w:left="393" w:right="590"/>
        <w:rPr>
          <w:sz w:val="20"/>
        </w:rPr>
      </w:pPr>
      <w:bookmarkStart w:id="246" w:name="_bookmark141"/>
      <w:bookmarkEnd w:id="246"/>
      <w:r>
        <w:rPr>
          <w:sz w:val="20"/>
          <w:vertAlign w:val="superscript"/>
        </w:rPr>
        <w:t>126</w:t>
      </w:r>
      <w:r>
        <w:rPr>
          <w:sz w:val="20"/>
        </w:rPr>
        <w:t xml:space="preserve"> The purpose of a strategy discussion and those likely to be involved is described in Working Together to</w:t>
      </w:r>
      <w:r>
        <w:rPr>
          <w:spacing w:val="-53"/>
          <w:sz w:val="20"/>
        </w:rPr>
        <w:t xml:space="preserve"> </w:t>
      </w:r>
      <w:r>
        <w:rPr>
          <w:sz w:val="20"/>
        </w:rPr>
        <w:t>Safeguard</w:t>
      </w:r>
      <w:r>
        <w:rPr>
          <w:spacing w:val="-2"/>
          <w:sz w:val="20"/>
        </w:rPr>
        <w:t xml:space="preserve"> </w:t>
      </w:r>
      <w:r>
        <w:rPr>
          <w:sz w:val="20"/>
        </w:rPr>
        <w:t>Children</w:t>
      </w:r>
    </w:p>
    <w:p w14:paraId="4790CA63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88" w:gutter="0"/>
          <w:cols w:space="720"/>
        </w:sectPr>
      </w:pPr>
    </w:p>
    <w:p w14:paraId="18B114E1" w14:textId="77777777" w:rsidR="00400008" w:rsidRDefault="002B7DD3">
      <w:pPr>
        <w:pStyle w:val="BodyText"/>
        <w:spacing w:before="76"/>
        <w:ind w:left="1114"/>
      </w:pPr>
      <w:r>
        <w:lastRenderedPageBreak/>
        <w:t>by</w:t>
      </w:r>
      <w:r>
        <w:rPr>
          <w:spacing w:val="-2"/>
        </w:rPr>
        <w:t xml:space="preserve"> </w:t>
      </w:r>
      <w:r>
        <w:t>whom.</w:t>
      </w:r>
    </w:p>
    <w:p w14:paraId="5C7AB834" w14:textId="77777777" w:rsidR="00400008" w:rsidRDefault="00400008">
      <w:pPr>
        <w:pStyle w:val="BodyText"/>
        <w:spacing w:before="7"/>
        <w:rPr>
          <w:sz w:val="25"/>
        </w:rPr>
      </w:pPr>
    </w:p>
    <w:p w14:paraId="6AF99322" w14:textId="77777777" w:rsidR="00400008" w:rsidRDefault="002B7DD3">
      <w:pPr>
        <w:pStyle w:val="Heading4"/>
        <w:spacing w:before="1"/>
      </w:pPr>
      <w:bookmarkStart w:id="247" w:name="Further_enquiries"/>
      <w:bookmarkEnd w:id="247"/>
      <w:r>
        <w:rPr>
          <w:color w:val="104F75"/>
        </w:rPr>
        <w:t>Further</w:t>
      </w:r>
      <w:r>
        <w:rPr>
          <w:color w:val="104F75"/>
          <w:spacing w:val="-10"/>
        </w:rPr>
        <w:t xml:space="preserve"> </w:t>
      </w:r>
      <w:r>
        <w:rPr>
          <w:color w:val="104F75"/>
        </w:rPr>
        <w:t>enquiries</w:t>
      </w:r>
    </w:p>
    <w:p w14:paraId="038E5CF1" w14:textId="77777777" w:rsidR="00400008" w:rsidRDefault="00400008">
      <w:pPr>
        <w:pStyle w:val="BodyText"/>
        <w:spacing w:before="9"/>
        <w:rPr>
          <w:b/>
          <w:sz w:val="20"/>
        </w:rPr>
      </w:pPr>
    </w:p>
    <w:p w14:paraId="0790381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" w:line="288" w:lineRule="auto"/>
        <w:ind w:right="745" w:firstLine="0"/>
        <w:rPr>
          <w:sz w:val="24"/>
        </w:rPr>
      </w:pPr>
      <w:r>
        <w:rPr>
          <w:sz w:val="24"/>
        </w:rPr>
        <w:t>Where further enquiries are required to enable a decision about how to proceed,</w:t>
      </w:r>
      <w:r>
        <w:rPr>
          <w:spacing w:val="1"/>
          <w:sz w:val="24"/>
        </w:rPr>
        <w:t xml:space="preserve"> </w:t>
      </w:r>
      <w:r>
        <w:rPr>
          <w:sz w:val="24"/>
        </w:rPr>
        <w:t>the LADO and case manager should discuss how and by whom the investigation will be</w:t>
      </w:r>
      <w:r>
        <w:rPr>
          <w:spacing w:val="-64"/>
          <w:sz w:val="24"/>
        </w:rPr>
        <w:t xml:space="preserve"> </w:t>
      </w:r>
      <w:r>
        <w:rPr>
          <w:sz w:val="24"/>
        </w:rPr>
        <w:t>undertaken. The LADO will provide advice and guidance to schools and colleges when</w:t>
      </w:r>
      <w:r>
        <w:rPr>
          <w:spacing w:val="1"/>
          <w:sz w:val="24"/>
        </w:rPr>
        <w:t xml:space="preserve"> </w:t>
      </w:r>
      <w:r>
        <w:rPr>
          <w:sz w:val="24"/>
        </w:rPr>
        <w:t>considering allegations against adults working with children. The LADO’s role is not to</w:t>
      </w:r>
      <w:r>
        <w:rPr>
          <w:spacing w:val="1"/>
          <w:sz w:val="24"/>
        </w:rPr>
        <w:t xml:space="preserve"> </w:t>
      </w:r>
      <w:r>
        <w:rPr>
          <w:sz w:val="24"/>
        </w:rPr>
        <w:t>investigate the allegation, but to ensure that an appropriate investigation is carried out,</w:t>
      </w:r>
      <w:r>
        <w:rPr>
          <w:spacing w:val="1"/>
          <w:sz w:val="24"/>
        </w:rPr>
        <w:t xml:space="preserve"> </w:t>
      </w:r>
      <w:r>
        <w:rPr>
          <w:sz w:val="24"/>
        </w:rPr>
        <w:t>whether that is by the police, local authority children’s social care, the school or college,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or a combination of these. In straightforward cases, the investigation </w:t>
      </w:r>
      <w:r>
        <w:rPr>
          <w:sz w:val="24"/>
        </w:rPr>
        <w:t>should normally be</w:t>
      </w:r>
      <w:r>
        <w:rPr>
          <w:spacing w:val="-64"/>
          <w:sz w:val="24"/>
        </w:rPr>
        <w:t xml:space="preserve"> </w:t>
      </w:r>
      <w:r>
        <w:rPr>
          <w:sz w:val="24"/>
        </w:rPr>
        <w:t>undertaken by</w:t>
      </w:r>
      <w:r>
        <w:rPr>
          <w:spacing w:val="-1"/>
          <w:sz w:val="24"/>
        </w:rPr>
        <w:t xml:space="preserve"> </w:t>
      </w:r>
      <w:r>
        <w:rPr>
          <w:sz w:val="24"/>
        </w:rPr>
        <w:t>a senior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school’s</w:t>
      </w:r>
      <w:r>
        <w:rPr>
          <w:spacing w:val="-1"/>
          <w:sz w:val="24"/>
        </w:rPr>
        <w:t xml:space="preserve"> </w:t>
      </w:r>
      <w:r>
        <w:rPr>
          <w:sz w:val="24"/>
        </w:rPr>
        <w:t>or college’s</w:t>
      </w:r>
      <w:r>
        <w:rPr>
          <w:spacing w:val="-1"/>
          <w:sz w:val="24"/>
        </w:rPr>
        <w:t xml:space="preserve"> </w:t>
      </w:r>
      <w:r>
        <w:rPr>
          <w:sz w:val="24"/>
        </w:rPr>
        <w:t>staff.</w:t>
      </w:r>
    </w:p>
    <w:p w14:paraId="42C44FC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39" w:firstLine="0"/>
        <w:rPr>
          <w:sz w:val="24"/>
        </w:rPr>
      </w:pPr>
      <w:r>
        <w:rPr>
          <w:sz w:val="24"/>
        </w:rPr>
        <w:t>Where there is a lack of appropriate resource within the school or college, or the</w:t>
      </w:r>
      <w:r>
        <w:rPr>
          <w:spacing w:val="1"/>
          <w:sz w:val="24"/>
        </w:rPr>
        <w:t xml:space="preserve"> </w:t>
      </w:r>
      <w:r>
        <w:rPr>
          <w:sz w:val="24"/>
        </w:rPr>
        <w:t>nature or complexity of the allegation requires it, the allegation will require an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 investigator. Many local authorities provide for an independent investigation</w:t>
      </w:r>
      <w:r>
        <w:rPr>
          <w:spacing w:val="-64"/>
          <w:sz w:val="24"/>
        </w:rPr>
        <w:t xml:space="preserve"> </w:t>
      </w:r>
      <w:r>
        <w:rPr>
          <w:sz w:val="24"/>
        </w:rPr>
        <w:t>of allegations for schools that are maintained by the local authority, often as part of the</w:t>
      </w:r>
      <w:r>
        <w:rPr>
          <w:spacing w:val="1"/>
          <w:sz w:val="24"/>
        </w:rPr>
        <w:t xml:space="preserve"> </w:t>
      </w:r>
      <w:r>
        <w:rPr>
          <w:sz w:val="24"/>
        </w:rPr>
        <w:t>HR/personnel services that schools and colleges can buy in from the authority. It is</w:t>
      </w:r>
      <w:r>
        <w:rPr>
          <w:spacing w:val="1"/>
          <w:sz w:val="24"/>
        </w:rPr>
        <w:t xml:space="preserve"> </w:t>
      </w:r>
      <w:r>
        <w:rPr>
          <w:sz w:val="24"/>
        </w:rPr>
        <w:t>important that local authorities ensure that schools and colleges in that area have access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to an affordable facility for independent investigation where that is </w:t>
      </w:r>
      <w:r>
        <w:rPr>
          <w:sz w:val="24"/>
        </w:rPr>
        <w:t>appropriate. Colleges,</w:t>
      </w:r>
      <w:r>
        <w:rPr>
          <w:spacing w:val="-64"/>
          <w:sz w:val="24"/>
        </w:rPr>
        <w:t xml:space="preserve"> </w:t>
      </w:r>
      <w:r>
        <w:rPr>
          <w:sz w:val="24"/>
        </w:rPr>
        <w:t>academies and independent schools should also ensure they secure the services of a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who is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independent of the</w:t>
      </w:r>
      <w:r>
        <w:rPr>
          <w:spacing w:val="-1"/>
          <w:sz w:val="24"/>
        </w:rPr>
        <w:t xml:space="preserve"> </w:t>
      </w:r>
      <w:r>
        <w:rPr>
          <w:sz w:val="24"/>
        </w:rPr>
        <w:t>school or</w:t>
      </w:r>
      <w:r>
        <w:rPr>
          <w:spacing w:val="-1"/>
          <w:sz w:val="24"/>
        </w:rPr>
        <w:t xml:space="preserve"> </w:t>
      </w:r>
      <w:r>
        <w:rPr>
          <w:sz w:val="24"/>
        </w:rPr>
        <w:t>college.</w:t>
      </w:r>
    </w:p>
    <w:p w14:paraId="0034559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line="288" w:lineRule="auto"/>
        <w:ind w:right="839" w:firstLine="0"/>
        <w:jc w:val="both"/>
        <w:rPr>
          <w:sz w:val="24"/>
        </w:rPr>
      </w:pPr>
      <w:r>
        <w:rPr>
          <w:sz w:val="24"/>
        </w:rPr>
        <w:t>The case manager should monitor the progress of cases to ensure that they are</w:t>
      </w:r>
      <w:r>
        <w:rPr>
          <w:spacing w:val="-64"/>
          <w:sz w:val="24"/>
        </w:rPr>
        <w:t xml:space="preserve"> </w:t>
      </w:r>
      <w:r>
        <w:rPr>
          <w:sz w:val="24"/>
        </w:rPr>
        <w:t>dealt with as quickly as possible in a thorough and fair process. Wherever possible, the</w:t>
      </w:r>
      <w:r>
        <w:rPr>
          <w:spacing w:val="-64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later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four</w:t>
      </w:r>
      <w:r>
        <w:rPr>
          <w:spacing w:val="-2"/>
          <w:sz w:val="24"/>
        </w:rPr>
        <w:t xml:space="preserve"> </w:t>
      </w:r>
      <w:r>
        <w:rPr>
          <w:sz w:val="24"/>
        </w:rPr>
        <w:t>weeks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initial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assessment.</w:t>
      </w:r>
    </w:p>
    <w:p w14:paraId="72C4375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before="119" w:line="288" w:lineRule="auto"/>
        <w:ind w:right="866" w:firstLine="0"/>
        <w:jc w:val="both"/>
        <w:rPr>
          <w:sz w:val="24"/>
        </w:rPr>
      </w:pPr>
      <w:r>
        <w:rPr>
          <w:sz w:val="24"/>
        </w:rPr>
        <w:t>Dates for subsequent reviews, ideally at fortnightly (and no longer than monthly)</w:t>
      </w:r>
      <w:r>
        <w:rPr>
          <w:spacing w:val="-64"/>
          <w:sz w:val="24"/>
        </w:rPr>
        <w:t xml:space="preserve"> </w:t>
      </w:r>
      <w:r>
        <w:rPr>
          <w:sz w:val="24"/>
        </w:rPr>
        <w:t>intervals,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if the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1"/>
          <w:sz w:val="24"/>
        </w:rPr>
        <w:t xml:space="preserve"> </w:t>
      </w:r>
      <w:r>
        <w:rPr>
          <w:sz w:val="24"/>
        </w:rPr>
        <w:t>continues.</w:t>
      </w:r>
    </w:p>
    <w:p w14:paraId="6C8C6C0F" w14:textId="77777777" w:rsidR="00400008" w:rsidRDefault="00400008">
      <w:pPr>
        <w:pStyle w:val="BodyText"/>
        <w:spacing w:before="10"/>
        <w:rPr>
          <w:sz w:val="20"/>
        </w:rPr>
      </w:pPr>
    </w:p>
    <w:p w14:paraId="621A671F" w14:textId="77777777" w:rsidR="00400008" w:rsidRDefault="002B7DD3">
      <w:pPr>
        <w:pStyle w:val="Heading4"/>
      </w:pPr>
      <w:bookmarkStart w:id="248" w:name="Supply_teachers_and_all_contracted_staff"/>
      <w:bookmarkEnd w:id="248"/>
      <w:r>
        <w:rPr>
          <w:color w:val="104F75"/>
        </w:rPr>
        <w:t>Supply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teachers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all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contracted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staff</w:t>
      </w:r>
    </w:p>
    <w:p w14:paraId="29F2EADA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672877D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693" w:firstLine="0"/>
        <w:rPr>
          <w:sz w:val="24"/>
        </w:rPr>
      </w:pPr>
      <w:r>
        <w:rPr>
          <w:sz w:val="24"/>
        </w:rPr>
        <w:t>In some circumstances schools and colleges will have to consider an allegation</w:t>
      </w:r>
      <w:r>
        <w:rPr>
          <w:spacing w:val="1"/>
          <w:sz w:val="24"/>
        </w:rPr>
        <w:t xml:space="preserve"> </w:t>
      </w:r>
      <w:r>
        <w:rPr>
          <w:sz w:val="24"/>
        </w:rPr>
        <w:t>against an individual not directly employed by them, where its disciplinary procedures do</w:t>
      </w:r>
      <w:r>
        <w:rPr>
          <w:spacing w:val="-64"/>
          <w:sz w:val="24"/>
        </w:rPr>
        <w:t xml:space="preserve"> </w:t>
      </w:r>
      <w:r>
        <w:rPr>
          <w:sz w:val="24"/>
        </w:rPr>
        <w:t>not fully apply because agencies will have their own policies and procedures; for</w:t>
      </w:r>
      <w:r>
        <w:rPr>
          <w:spacing w:val="1"/>
          <w:sz w:val="24"/>
        </w:rPr>
        <w:t xml:space="preserve"> </w:t>
      </w:r>
      <w:r>
        <w:rPr>
          <w:sz w:val="24"/>
        </w:rPr>
        <w:t>example, supply teachers or contracted staff provided by an employment agency or</w:t>
      </w:r>
      <w:r>
        <w:rPr>
          <w:spacing w:val="1"/>
          <w:sz w:val="24"/>
        </w:rPr>
        <w:t xml:space="preserve"> </w:t>
      </w:r>
      <w:r>
        <w:rPr>
          <w:sz w:val="24"/>
        </w:rPr>
        <w:t>business.</w:t>
      </w:r>
    </w:p>
    <w:p w14:paraId="1689B03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596" w:firstLine="0"/>
        <w:rPr>
          <w:sz w:val="24"/>
        </w:rPr>
      </w:pPr>
      <w:r>
        <w:rPr>
          <w:sz w:val="24"/>
        </w:rPr>
        <w:t>Whilst schools and colleges are not the employer of supply teachers, they should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ensure allegations are dealt with properly. </w:t>
      </w:r>
      <w:r>
        <w:rPr>
          <w:b/>
          <w:sz w:val="24"/>
        </w:rPr>
        <w:t xml:space="preserve">In no circumstances </w:t>
      </w:r>
      <w:r>
        <w:rPr>
          <w:sz w:val="24"/>
        </w:rPr>
        <w:t>should a school or</w:t>
      </w:r>
      <w:r>
        <w:rPr>
          <w:spacing w:val="1"/>
          <w:sz w:val="24"/>
        </w:rPr>
        <w:t xml:space="preserve"> </w:t>
      </w:r>
      <w:r>
        <w:rPr>
          <w:sz w:val="24"/>
        </w:rPr>
        <w:t>college decide to cease to use a supply teacher due to safeguarding concerns, without</w:t>
      </w:r>
      <w:r>
        <w:rPr>
          <w:spacing w:val="1"/>
          <w:sz w:val="24"/>
        </w:rPr>
        <w:t xml:space="preserve"> </w:t>
      </w:r>
      <w:r>
        <w:rPr>
          <w:sz w:val="24"/>
        </w:rPr>
        <w:t>finding out the facts and liaising with the LADO to determine a suitable outcome.</w:t>
      </w:r>
      <w:r>
        <w:rPr>
          <w:spacing w:val="1"/>
          <w:sz w:val="24"/>
        </w:rPr>
        <w:t xml:space="preserve"> </w:t>
      </w:r>
      <w:r>
        <w:rPr>
          <w:sz w:val="24"/>
        </w:rPr>
        <w:t>Governing bodies and proprietors should discuss with the supply agency or agencies</w:t>
      </w:r>
      <w:r>
        <w:rPr>
          <w:spacing w:val="1"/>
          <w:sz w:val="24"/>
        </w:rPr>
        <w:t xml:space="preserve"> </w:t>
      </w:r>
      <w:r>
        <w:rPr>
          <w:sz w:val="24"/>
        </w:rPr>
        <w:t>where the supply teacher is working across a number of schools of colleges, whether it is</w:t>
      </w:r>
      <w:r>
        <w:rPr>
          <w:spacing w:val="-6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suspend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supply</w:t>
      </w:r>
      <w:r>
        <w:rPr>
          <w:spacing w:val="-3"/>
          <w:sz w:val="24"/>
        </w:rPr>
        <w:t xml:space="preserve"> </w:t>
      </w:r>
      <w:r>
        <w:rPr>
          <w:sz w:val="24"/>
        </w:rPr>
        <w:t>teacher,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redeploy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</w:t>
      </w:r>
      <w:r>
        <w:rPr>
          <w:sz w:val="24"/>
        </w:rPr>
        <w:t>ol</w:t>
      </w:r>
    </w:p>
    <w:p w14:paraId="3B394023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88" w:gutter="0"/>
          <w:cols w:space="720"/>
        </w:sectPr>
      </w:pPr>
    </w:p>
    <w:p w14:paraId="1E5E4D9E" w14:textId="77777777" w:rsidR="00400008" w:rsidRDefault="002B7DD3">
      <w:pPr>
        <w:pStyle w:val="BodyText"/>
        <w:spacing w:before="76"/>
        <w:ind w:left="394"/>
      </w:pPr>
      <w:r>
        <w:lastRenderedPageBreak/>
        <w:t>or</w:t>
      </w:r>
      <w:r>
        <w:rPr>
          <w:spacing w:val="-4"/>
        </w:rPr>
        <w:t xml:space="preserve"> </w:t>
      </w:r>
      <w:r>
        <w:t>college,</w:t>
      </w:r>
      <w:r>
        <w:rPr>
          <w:spacing w:val="-4"/>
        </w:rPr>
        <w:t xml:space="preserve"> </w:t>
      </w:r>
      <w:r>
        <w:t>whilst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investigation.</w:t>
      </w:r>
    </w:p>
    <w:p w14:paraId="22D4642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5" w:line="288" w:lineRule="auto"/>
        <w:ind w:right="705" w:firstLine="0"/>
        <w:rPr>
          <w:sz w:val="24"/>
        </w:rPr>
      </w:pPr>
      <w:r>
        <w:rPr>
          <w:sz w:val="24"/>
        </w:rPr>
        <w:t>Agencies should be fully involved and co-operate with any enquiries from the</w:t>
      </w:r>
      <w:r>
        <w:rPr>
          <w:spacing w:val="1"/>
          <w:sz w:val="24"/>
        </w:rPr>
        <w:t xml:space="preserve"> </w:t>
      </w:r>
      <w:r>
        <w:rPr>
          <w:sz w:val="24"/>
        </w:rPr>
        <w:t>LADO, police and/or local authority children’s social care. The school or college will</w:t>
      </w:r>
      <w:r>
        <w:rPr>
          <w:spacing w:val="1"/>
          <w:sz w:val="24"/>
        </w:rPr>
        <w:t xml:space="preserve"> </w:t>
      </w:r>
      <w:r>
        <w:rPr>
          <w:sz w:val="24"/>
        </w:rPr>
        <w:t>usually take the lead because agencies do not have direct access to children or other</w:t>
      </w:r>
      <w:r>
        <w:rPr>
          <w:spacing w:val="1"/>
          <w:sz w:val="24"/>
        </w:rPr>
        <w:t xml:space="preserve"> </w:t>
      </w:r>
      <w:r>
        <w:rPr>
          <w:sz w:val="24"/>
        </w:rPr>
        <w:t>school or college staff, so they will not be able to collect the facts when an allegation is</w:t>
      </w:r>
      <w:r>
        <w:rPr>
          <w:spacing w:val="1"/>
          <w:sz w:val="24"/>
        </w:rPr>
        <w:t xml:space="preserve"> </w:t>
      </w:r>
      <w:r>
        <w:rPr>
          <w:sz w:val="24"/>
        </w:rPr>
        <w:t>made, nor do they have all the relevant information required by the LADO as part of the</w:t>
      </w:r>
      <w:r>
        <w:rPr>
          <w:spacing w:val="1"/>
          <w:sz w:val="24"/>
        </w:rPr>
        <w:t xml:space="preserve"> </w:t>
      </w:r>
      <w:r>
        <w:rPr>
          <w:sz w:val="24"/>
        </w:rPr>
        <w:t>referral process. Supply teachers, whilst not employed by the school or college, are</w:t>
      </w:r>
      <w:r>
        <w:rPr>
          <w:spacing w:val="1"/>
          <w:sz w:val="24"/>
        </w:rPr>
        <w:t xml:space="preserve"> </w:t>
      </w:r>
      <w:r>
        <w:rPr>
          <w:sz w:val="24"/>
        </w:rPr>
        <w:t>under the supervision, direction and control of the governing body or proprietor when</w:t>
      </w:r>
      <w:r>
        <w:rPr>
          <w:spacing w:val="1"/>
          <w:sz w:val="24"/>
        </w:rPr>
        <w:t xml:space="preserve"> </w:t>
      </w:r>
      <w:r>
        <w:rPr>
          <w:sz w:val="24"/>
        </w:rPr>
        <w:t>working in the school or college. They should be advised to contact their trade union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 if they have one, or a colleague for support. The allegations management</w:t>
      </w:r>
      <w:r>
        <w:rPr>
          <w:spacing w:val="-64"/>
          <w:sz w:val="24"/>
        </w:rPr>
        <w:t xml:space="preserve"> </w:t>
      </w:r>
      <w:r>
        <w:rPr>
          <w:sz w:val="24"/>
        </w:rPr>
        <w:t>meeting, which is often arranged by the LADO, should address issues such as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sharing, to ensure that any previous concerns or allegations known to the</w:t>
      </w:r>
      <w:r>
        <w:rPr>
          <w:spacing w:val="1"/>
          <w:sz w:val="24"/>
        </w:rPr>
        <w:t xml:space="preserve"> </w:t>
      </w:r>
      <w:r>
        <w:rPr>
          <w:sz w:val="24"/>
        </w:rPr>
        <w:t>agenc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agencies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investigation.</w:t>
      </w:r>
    </w:p>
    <w:p w14:paraId="4912865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798" w:firstLine="0"/>
        <w:rPr>
          <w:sz w:val="24"/>
        </w:rPr>
      </w:pPr>
      <w:r>
        <w:rPr>
          <w:sz w:val="24"/>
        </w:rPr>
        <w:t>When using a supply agency, schools and colleges should inform the agency of</w:t>
      </w:r>
      <w:r>
        <w:rPr>
          <w:spacing w:val="1"/>
          <w:sz w:val="24"/>
        </w:rPr>
        <w:t xml:space="preserve"> </w:t>
      </w:r>
      <w:r>
        <w:rPr>
          <w:sz w:val="24"/>
        </w:rPr>
        <w:t>the process for managing allegations but also take account of the agency’s policies and</w:t>
      </w:r>
      <w:r>
        <w:rPr>
          <w:spacing w:val="-64"/>
          <w:sz w:val="24"/>
        </w:rPr>
        <w:t xml:space="preserve"> </w:t>
      </w:r>
      <w:r>
        <w:rPr>
          <w:sz w:val="24"/>
        </w:rPr>
        <w:t>the duty placed on agencies to refer to the DBS as personnel suppliers. This should</w:t>
      </w:r>
      <w:r>
        <w:rPr>
          <w:spacing w:val="1"/>
          <w:sz w:val="24"/>
        </w:rPr>
        <w:t xml:space="preserve"> </w:t>
      </w:r>
      <w:r>
        <w:rPr>
          <w:sz w:val="24"/>
        </w:rPr>
        <w:t>include inviting the agency’s human resource manager or equivalent to meetings and</w:t>
      </w:r>
      <w:r>
        <w:rPr>
          <w:spacing w:val="1"/>
          <w:sz w:val="24"/>
        </w:rPr>
        <w:t xml:space="preserve"> </w:t>
      </w:r>
      <w:r>
        <w:rPr>
          <w:sz w:val="24"/>
        </w:rPr>
        <w:t>keeping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up to</w:t>
      </w:r>
      <w:r>
        <w:rPr>
          <w:spacing w:val="-1"/>
          <w:sz w:val="24"/>
        </w:rPr>
        <w:t xml:space="preserve"> </w:t>
      </w:r>
      <w:r>
        <w:rPr>
          <w:sz w:val="24"/>
        </w:rPr>
        <w:t>date with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about</w:t>
      </w:r>
      <w:r>
        <w:rPr>
          <w:spacing w:val="-1"/>
          <w:sz w:val="24"/>
        </w:rPr>
        <w:t xml:space="preserve"> </w:t>
      </w:r>
      <w:r>
        <w:rPr>
          <w:sz w:val="24"/>
        </w:rPr>
        <w:t>its policies.</w:t>
      </w:r>
    </w:p>
    <w:p w14:paraId="66B828C5" w14:textId="77777777" w:rsidR="00400008" w:rsidRDefault="00400008">
      <w:pPr>
        <w:pStyle w:val="BodyText"/>
        <w:spacing w:before="10"/>
        <w:rPr>
          <w:sz w:val="20"/>
        </w:rPr>
      </w:pPr>
    </w:p>
    <w:p w14:paraId="4200E8C1" w14:textId="77777777" w:rsidR="00400008" w:rsidRDefault="002B7DD3">
      <w:pPr>
        <w:pStyle w:val="Heading4"/>
        <w:spacing w:before="1"/>
      </w:pPr>
      <w:bookmarkStart w:id="249" w:name="Organisations_or_Individuals_using_schoo"/>
      <w:bookmarkEnd w:id="249"/>
      <w:r>
        <w:rPr>
          <w:color w:val="104F75"/>
        </w:rPr>
        <w:t>Organisations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or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Individuals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using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school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premises</w:t>
      </w:r>
    </w:p>
    <w:p w14:paraId="37EE1020" w14:textId="77777777" w:rsidR="00400008" w:rsidRDefault="00400008">
      <w:pPr>
        <w:pStyle w:val="BodyText"/>
        <w:spacing w:before="9"/>
        <w:rPr>
          <w:b/>
          <w:sz w:val="20"/>
        </w:rPr>
      </w:pPr>
    </w:p>
    <w:p w14:paraId="42ED779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" w:line="288" w:lineRule="auto"/>
        <w:ind w:right="919" w:firstLine="0"/>
        <w:rPr>
          <w:sz w:val="24"/>
        </w:rPr>
      </w:pPr>
      <w:r>
        <w:rPr>
          <w:sz w:val="24"/>
        </w:rPr>
        <w:t>Schools and colleges may receive an allegation relating to an incident that</w:t>
      </w:r>
      <w:r>
        <w:rPr>
          <w:spacing w:val="1"/>
          <w:sz w:val="24"/>
        </w:rPr>
        <w:t xml:space="preserve"> </w:t>
      </w:r>
      <w:r>
        <w:rPr>
          <w:sz w:val="24"/>
        </w:rPr>
        <w:t>happened when an individual or organisation was using their school premises for 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 of running activities for children (for example community groups, sports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associations, or service providers that run extra-curricular activities). As with any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 allegation, schools and colleges should follow their safeguarding policies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informing the LADO.</w:t>
      </w:r>
    </w:p>
    <w:p w14:paraId="2B10A448" w14:textId="77777777" w:rsidR="00400008" w:rsidRDefault="00400008">
      <w:pPr>
        <w:pStyle w:val="BodyText"/>
        <w:spacing w:before="8"/>
        <w:rPr>
          <w:sz w:val="20"/>
        </w:rPr>
      </w:pPr>
    </w:p>
    <w:p w14:paraId="387B373F" w14:textId="77777777" w:rsidR="00400008" w:rsidRDefault="002B7DD3">
      <w:pPr>
        <w:pStyle w:val="Heading4"/>
        <w:spacing w:before="1"/>
        <w:ind w:left="393"/>
      </w:pPr>
      <w:bookmarkStart w:id="250" w:name="Governors"/>
      <w:bookmarkEnd w:id="250"/>
      <w:r>
        <w:rPr>
          <w:color w:val="104F75"/>
        </w:rPr>
        <w:t>Governors</w:t>
      </w:r>
    </w:p>
    <w:p w14:paraId="6A034499" w14:textId="77777777" w:rsidR="00400008" w:rsidRDefault="00400008">
      <w:pPr>
        <w:pStyle w:val="BodyText"/>
        <w:spacing w:before="9"/>
        <w:rPr>
          <w:b/>
          <w:sz w:val="20"/>
        </w:rPr>
      </w:pPr>
    </w:p>
    <w:p w14:paraId="1A6BA42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" w:line="288" w:lineRule="auto"/>
        <w:ind w:left="393" w:right="825" w:firstLine="0"/>
        <w:rPr>
          <w:sz w:val="24"/>
        </w:rPr>
      </w:pPr>
      <w:r>
        <w:rPr>
          <w:sz w:val="24"/>
        </w:rPr>
        <w:t>If an allegation is made against a governor, schools and colleges should follow</w:t>
      </w:r>
      <w:r>
        <w:rPr>
          <w:spacing w:val="1"/>
          <w:sz w:val="24"/>
        </w:rPr>
        <w:t xml:space="preserve"> </w:t>
      </w:r>
      <w:r>
        <w:rPr>
          <w:sz w:val="24"/>
        </w:rPr>
        <w:t>their own local procedures. Where an allegation is substantiated, they should follow the</w:t>
      </w:r>
      <w:r>
        <w:rPr>
          <w:spacing w:val="-64"/>
          <w:sz w:val="24"/>
        </w:rPr>
        <w:t xml:space="preserve"> </w:t>
      </w:r>
      <w:r>
        <w:rPr>
          <w:sz w:val="24"/>
        </w:rPr>
        <w:t>procedures to consider</w:t>
      </w:r>
      <w:r>
        <w:rPr>
          <w:spacing w:val="-1"/>
          <w:sz w:val="24"/>
        </w:rPr>
        <w:t xml:space="preserve"> </w:t>
      </w:r>
      <w:r>
        <w:rPr>
          <w:sz w:val="24"/>
        </w:rPr>
        <w:t>removing</w:t>
      </w:r>
      <w:r>
        <w:rPr>
          <w:spacing w:val="-1"/>
          <w:sz w:val="24"/>
        </w:rPr>
        <w:t xml:space="preserve"> </w:t>
      </w:r>
      <w:r>
        <w:rPr>
          <w:sz w:val="24"/>
        </w:rPr>
        <w:t>them from</w:t>
      </w:r>
      <w:r>
        <w:rPr>
          <w:spacing w:val="-2"/>
          <w:sz w:val="24"/>
        </w:rPr>
        <w:t xml:space="preserve"> </w:t>
      </w:r>
      <w:r>
        <w:rPr>
          <w:sz w:val="24"/>
        </w:rPr>
        <w:t>office.</w:t>
      </w:r>
    </w:p>
    <w:p w14:paraId="2E86698E" w14:textId="77777777" w:rsidR="00400008" w:rsidRDefault="00400008">
      <w:pPr>
        <w:pStyle w:val="BodyText"/>
        <w:spacing w:before="9"/>
        <w:rPr>
          <w:sz w:val="20"/>
        </w:rPr>
      </w:pPr>
    </w:p>
    <w:p w14:paraId="758C3530" w14:textId="77777777" w:rsidR="00400008" w:rsidRDefault="002B7DD3">
      <w:pPr>
        <w:pStyle w:val="Heading4"/>
        <w:spacing w:before="1"/>
        <w:ind w:left="393"/>
      </w:pPr>
      <w:bookmarkStart w:id="251" w:name="Suspension"/>
      <w:bookmarkEnd w:id="251"/>
      <w:r>
        <w:rPr>
          <w:color w:val="104F75"/>
        </w:rPr>
        <w:t>Suspension</w:t>
      </w:r>
    </w:p>
    <w:p w14:paraId="1EE17304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4A062E9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left="393" w:right="706" w:firstLine="0"/>
        <w:rPr>
          <w:sz w:val="24"/>
        </w:rPr>
      </w:pPr>
      <w:r>
        <w:rPr>
          <w:sz w:val="24"/>
        </w:rPr>
        <w:t>Suspension should not be an automatic response when an allegation is reported.</w:t>
      </w:r>
      <w:r>
        <w:rPr>
          <w:spacing w:val="-64"/>
          <w:sz w:val="24"/>
        </w:rPr>
        <w:t xml:space="preserve"> </w:t>
      </w:r>
      <w:r>
        <w:rPr>
          <w:sz w:val="24"/>
        </w:rPr>
        <w:t>All options to avoid suspension should be considered prior to taking that step. The case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manager </w:t>
      </w:r>
      <w:r>
        <w:rPr>
          <w:b/>
          <w:sz w:val="24"/>
        </w:rPr>
        <w:t xml:space="preserve">must </w:t>
      </w:r>
      <w:r>
        <w:rPr>
          <w:sz w:val="24"/>
        </w:rPr>
        <w:t>consider carefully whether the circumstances warrant suspension from</w:t>
      </w:r>
      <w:r>
        <w:rPr>
          <w:spacing w:val="1"/>
          <w:sz w:val="24"/>
        </w:rPr>
        <w:t xml:space="preserve"> </w:t>
      </w:r>
      <w:r>
        <w:rPr>
          <w:sz w:val="24"/>
        </w:rPr>
        <w:t>contact with children at the school or college, until the allegation is resolved. It should be</w:t>
      </w:r>
      <w:r>
        <w:rPr>
          <w:spacing w:val="-64"/>
          <w:sz w:val="24"/>
        </w:rPr>
        <w:t xml:space="preserve"> </w:t>
      </w:r>
      <w:r>
        <w:rPr>
          <w:sz w:val="24"/>
        </w:rPr>
        <w:t>considered only in cases where there is cause to suspect a child or other children at the</w:t>
      </w:r>
      <w:r>
        <w:rPr>
          <w:spacing w:val="1"/>
          <w:sz w:val="24"/>
        </w:rPr>
        <w:t xml:space="preserve"> </w:t>
      </w:r>
      <w:r>
        <w:rPr>
          <w:sz w:val="24"/>
        </w:rPr>
        <w:t>school or college is/are at risk of harm, or the case is so serious that there might be</w:t>
      </w:r>
      <w:r>
        <w:rPr>
          <w:spacing w:val="1"/>
          <w:sz w:val="24"/>
        </w:rPr>
        <w:t xml:space="preserve"> </w:t>
      </w:r>
      <w:r>
        <w:rPr>
          <w:sz w:val="24"/>
        </w:rPr>
        <w:t>grounds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dismissal.</w:t>
      </w:r>
      <w:r>
        <w:rPr>
          <w:spacing w:val="-1"/>
          <w:sz w:val="24"/>
        </w:rPr>
        <w:t xml:space="preserve"> </w:t>
      </w:r>
      <w:r>
        <w:rPr>
          <w:sz w:val="24"/>
        </w:rPr>
        <w:t>If in</w:t>
      </w:r>
      <w:r>
        <w:rPr>
          <w:spacing w:val="-2"/>
          <w:sz w:val="24"/>
        </w:rPr>
        <w:t xml:space="preserve"> </w:t>
      </w:r>
      <w:r>
        <w:rPr>
          <w:sz w:val="24"/>
        </w:rPr>
        <w:t>doubt,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manager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seek</w:t>
      </w:r>
      <w:r>
        <w:rPr>
          <w:spacing w:val="-2"/>
          <w:sz w:val="24"/>
        </w:rPr>
        <w:t xml:space="preserve"> </w:t>
      </w:r>
      <w:r>
        <w:rPr>
          <w:sz w:val="24"/>
        </w:rPr>
        <w:t>vi</w:t>
      </w:r>
      <w:r>
        <w:rPr>
          <w:sz w:val="24"/>
        </w:rPr>
        <w:t>ews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</w:p>
    <w:p w14:paraId="6A36B517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88" w:gutter="0"/>
          <w:cols w:space="720"/>
        </w:sectPr>
      </w:pPr>
    </w:p>
    <w:p w14:paraId="4FCE29D1" w14:textId="77777777" w:rsidR="00400008" w:rsidRDefault="002B7DD3">
      <w:pPr>
        <w:pStyle w:val="BodyText"/>
        <w:spacing w:before="76" w:line="288" w:lineRule="auto"/>
        <w:ind w:left="394" w:right="1197"/>
      </w:pPr>
      <w:r>
        <w:lastRenderedPageBreak/>
        <w:t>personnel adviser and the LADO, as well as the police and local authority children’s</w:t>
      </w:r>
      <w:r>
        <w:rPr>
          <w:spacing w:val="-64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care where</w:t>
      </w:r>
      <w:r>
        <w:rPr>
          <w:spacing w:val="-1"/>
        </w:rPr>
        <w:t xml:space="preserve"> </w:t>
      </w:r>
      <w:r>
        <w:t>they have been involved.</w:t>
      </w:r>
    </w:p>
    <w:p w14:paraId="3327176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37" w:firstLine="0"/>
        <w:rPr>
          <w:sz w:val="24"/>
        </w:rPr>
      </w:pPr>
      <w:r>
        <w:rPr>
          <w:sz w:val="24"/>
        </w:rPr>
        <w:t>Where a school or sixth form college is made aware that the Secretary of State</w:t>
      </w:r>
      <w:r>
        <w:rPr>
          <w:spacing w:val="1"/>
          <w:sz w:val="24"/>
        </w:rPr>
        <w:t xml:space="preserve"> </w:t>
      </w:r>
      <w:r>
        <w:rPr>
          <w:sz w:val="24"/>
        </w:rPr>
        <w:t>has made an interim prohibition order, in respect of an individual who works at a school</w:t>
      </w:r>
      <w:r>
        <w:rPr>
          <w:spacing w:val="1"/>
          <w:sz w:val="24"/>
        </w:rPr>
        <w:t xml:space="preserve"> </w:t>
      </w:r>
      <w:r>
        <w:rPr>
          <w:sz w:val="24"/>
        </w:rPr>
        <w:t>or sixth form college, they should take immediate action to ensure the individual does not</w:t>
      </w:r>
      <w:r>
        <w:rPr>
          <w:spacing w:val="-64"/>
          <w:sz w:val="24"/>
        </w:rPr>
        <w:t xml:space="preserve"> </w:t>
      </w:r>
      <w:r>
        <w:rPr>
          <w:sz w:val="24"/>
        </w:rPr>
        <w:t>carry out work in contravention of the order. This means that pending the findings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TRA investigation, the individual </w:t>
      </w:r>
      <w:r>
        <w:rPr>
          <w:b/>
          <w:sz w:val="24"/>
        </w:rPr>
        <w:t xml:space="preserve">must not </w:t>
      </w:r>
      <w:r>
        <w:rPr>
          <w:sz w:val="24"/>
        </w:rPr>
        <w:t>carry out teaching work. School and colleges</w:t>
      </w:r>
      <w:r>
        <w:rPr>
          <w:spacing w:val="1"/>
          <w:sz w:val="24"/>
        </w:rPr>
        <w:t xml:space="preserve"> </w:t>
      </w:r>
      <w:r>
        <w:rPr>
          <w:sz w:val="24"/>
        </w:rPr>
        <w:t>should have clear policies on pay arrangements whilst the person is suspended or where</w:t>
      </w:r>
      <w:r>
        <w:rPr>
          <w:spacing w:val="-64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is an</w:t>
      </w:r>
      <w:r>
        <w:rPr>
          <w:spacing w:val="-1"/>
          <w:sz w:val="24"/>
        </w:rPr>
        <w:t xml:space="preserve"> </w:t>
      </w:r>
      <w:r>
        <w:rPr>
          <w:sz w:val="24"/>
        </w:rPr>
        <w:t>interim prohibition order in</w:t>
      </w:r>
      <w:r>
        <w:rPr>
          <w:spacing w:val="-1"/>
          <w:sz w:val="24"/>
        </w:rPr>
        <w:t xml:space="preserve"> </w:t>
      </w:r>
      <w:r>
        <w:rPr>
          <w:sz w:val="24"/>
        </w:rPr>
        <w:t>place.</w:t>
      </w:r>
    </w:p>
    <w:p w14:paraId="7DBAD55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772" w:firstLine="0"/>
        <w:rPr>
          <w:sz w:val="24"/>
        </w:rPr>
      </w:pPr>
      <w:r>
        <w:rPr>
          <w:sz w:val="24"/>
        </w:rPr>
        <w:t>In many cases, an inquiry can be resolved quickly and without the need for</w:t>
      </w:r>
      <w:r>
        <w:rPr>
          <w:spacing w:val="1"/>
          <w:sz w:val="24"/>
        </w:rPr>
        <w:t xml:space="preserve"> </w:t>
      </w:r>
      <w:r>
        <w:rPr>
          <w:sz w:val="24"/>
        </w:rPr>
        <w:t>suspension. The employer will decide on whether the individual should continue to work</w:t>
      </w:r>
      <w:r>
        <w:rPr>
          <w:spacing w:val="-64"/>
          <w:sz w:val="24"/>
        </w:rPr>
        <w:t xml:space="preserve"> </w:t>
      </w:r>
      <w:r>
        <w:rPr>
          <w:sz w:val="24"/>
        </w:rPr>
        <w:t>at the school or college, based on consultation with the LADO who will provide relevant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received from the police or local authority children’s social care on whether</w:t>
      </w:r>
      <w:r>
        <w:rPr>
          <w:spacing w:val="1"/>
          <w:sz w:val="24"/>
        </w:rPr>
        <w:t xml:space="preserve"> </w:t>
      </w:r>
      <w:r>
        <w:rPr>
          <w:sz w:val="24"/>
        </w:rPr>
        <w:t>they have any objections to the member of staff continuing to work during the</w:t>
      </w:r>
      <w:r>
        <w:rPr>
          <w:spacing w:val="1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1"/>
          <w:sz w:val="24"/>
        </w:rPr>
        <w:t xml:space="preserve"> </w:t>
      </w:r>
      <w:r>
        <w:rPr>
          <w:sz w:val="24"/>
        </w:rPr>
        <w:t>of the case.</w:t>
      </w:r>
    </w:p>
    <w:p w14:paraId="03983B0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919" w:firstLine="0"/>
        <w:rPr>
          <w:sz w:val="24"/>
        </w:rPr>
      </w:pPr>
      <w:r>
        <w:rPr>
          <w:sz w:val="24"/>
        </w:rPr>
        <w:t>Based on advice from the school or college’s HR provider and/or a risk analysis</w:t>
      </w:r>
      <w:r>
        <w:rPr>
          <w:spacing w:val="-64"/>
          <w:sz w:val="24"/>
        </w:rPr>
        <w:t xml:space="preserve"> </w:t>
      </w:r>
      <w:r>
        <w:rPr>
          <w:sz w:val="24"/>
        </w:rPr>
        <w:t>drawn up with the LADO, the following alternatives should be considered by the case</w:t>
      </w:r>
      <w:r>
        <w:rPr>
          <w:spacing w:val="1"/>
          <w:sz w:val="24"/>
        </w:rPr>
        <w:t xml:space="preserve"> </w:t>
      </w:r>
      <w:r>
        <w:rPr>
          <w:sz w:val="24"/>
        </w:rPr>
        <w:t>manager</w:t>
      </w:r>
      <w:r>
        <w:rPr>
          <w:spacing w:val="-1"/>
          <w:sz w:val="24"/>
        </w:rPr>
        <w:t xml:space="preserve"> </w:t>
      </w:r>
      <w:r>
        <w:rPr>
          <w:sz w:val="24"/>
        </w:rPr>
        <w:t>before suspending a</w:t>
      </w:r>
      <w:r>
        <w:rPr>
          <w:spacing w:val="-1"/>
          <w:sz w:val="24"/>
        </w:rPr>
        <w:t xml:space="preserve"> </w:t>
      </w:r>
      <w:r>
        <w:rPr>
          <w:sz w:val="24"/>
        </w:rPr>
        <w:t>member of staff:</w:t>
      </w:r>
    </w:p>
    <w:p w14:paraId="021D91A1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line="283" w:lineRule="auto"/>
        <w:ind w:right="1118"/>
        <w:rPr>
          <w:rFonts w:ascii="Symbol" w:hAnsi="Symbol"/>
          <w:sz w:val="24"/>
        </w:rPr>
      </w:pPr>
      <w:r>
        <w:rPr>
          <w:sz w:val="24"/>
        </w:rPr>
        <w:t>redeployment within the school or college so that the individual does not have</w:t>
      </w:r>
      <w:r>
        <w:rPr>
          <w:spacing w:val="-64"/>
          <w:sz w:val="24"/>
        </w:rPr>
        <w:t xml:space="preserve"> </w:t>
      </w:r>
      <w:r>
        <w:rPr>
          <w:sz w:val="24"/>
        </w:rPr>
        <w:t>direct contact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child</w:t>
      </w:r>
      <w:r>
        <w:rPr>
          <w:spacing w:val="-1"/>
          <w:sz w:val="24"/>
        </w:rPr>
        <w:t xml:space="preserve"> </w:t>
      </w:r>
      <w:r>
        <w:rPr>
          <w:sz w:val="24"/>
        </w:rPr>
        <w:t>or children</w:t>
      </w:r>
      <w:r>
        <w:rPr>
          <w:spacing w:val="-1"/>
          <w:sz w:val="24"/>
        </w:rPr>
        <w:t xml:space="preserve"> </w:t>
      </w:r>
      <w:r>
        <w:rPr>
          <w:sz w:val="24"/>
        </w:rPr>
        <w:t>concerned</w:t>
      </w:r>
    </w:p>
    <w:p w14:paraId="43687A4C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/>
        <w:rPr>
          <w:rFonts w:ascii="Symbol" w:hAnsi="Symbol"/>
          <w:sz w:val="24"/>
        </w:rPr>
      </w:pP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assistant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</w:p>
    <w:p w14:paraId="1A2880E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 w:line="285" w:lineRule="auto"/>
        <w:ind w:right="799"/>
        <w:rPr>
          <w:rFonts w:ascii="Symbol" w:hAnsi="Symbol"/>
          <w:sz w:val="24"/>
        </w:rPr>
      </w:pPr>
      <w:r>
        <w:rPr>
          <w:sz w:val="24"/>
        </w:rPr>
        <w:t>redeploying to alternative work in the school or college so the individual does not</w:t>
      </w:r>
      <w:r>
        <w:rPr>
          <w:spacing w:val="-6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unsupervised access to children</w:t>
      </w:r>
    </w:p>
    <w:p w14:paraId="1EE6708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 w:line="288" w:lineRule="auto"/>
        <w:ind w:right="815"/>
        <w:rPr>
          <w:rFonts w:ascii="Symbol" w:hAnsi="Symbol"/>
          <w:sz w:val="24"/>
        </w:rPr>
      </w:pPr>
      <w:r>
        <w:rPr>
          <w:sz w:val="24"/>
        </w:rPr>
        <w:t>moving the child or children to classes where they will not come into contact with</w:t>
      </w:r>
      <w:r>
        <w:rPr>
          <w:spacing w:val="-64"/>
          <w:sz w:val="24"/>
        </w:rPr>
        <w:t xml:space="preserve"> </w:t>
      </w:r>
      <w:r>
        <w:rPr>
          <w:sz w:val="24"/>
        </w:rPr>
        <w:t>the member of staff, but this decision should only be made if it is in the best</w:t>
      </w:r>
      <w:r>
        <w:rPr>
          <w:spacing w:val="1"/>
          <w:sz w:val="24"/>
        </w:rPr>
        <w:t xml:space="preserve"> </w:t>
      </w:r>
      <w:r>
        <w:rPr>
          <w:sz w:val="24"/>
        </w:rPr>
        <w:t>interests of the child or children concerned and takes account of their views. It</w:t>
      </w:r>
      <w:r>
        <w:rPr>
          <w:spacing w:val="1"/>
          <w:sz w:val="24"/>
        </w:rPr>
        <w:t xml:space="preserve"> </w:t>
      </w:r>
      <w:r>
        <w:rPr>
          <w:sz w:val="24"/>
        </w:rPr>
        <w:t>should be made clear that this is not a punishment and parents have been</w:t>
      </w:r>
      <w:r>
        <w:rPr>
          <w:spacing w:val="1"/>
          <w:sz w:val="24"/>
        </w:rPr>
        <w:t xml:space="preserve"> </w:t>
      </w:r>
      <w:r>
        <w:rPr>
          <w:sz w:val="24"/>
        </w:rPr>
        <w:t>consulted, or</w:t>
      </w:r>
    </w:p>
    <w:p w14:paraId="09784EA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4" w:line="285" w:lineRule="auto"/>
        <w:ind w:right="762"/>
        <w:rPr>
          <w:rFonts w:ascii="Symbol" w:hAnsi="Symbol"/>
          <w:sz w:val="24"/>
        </w:rPr>
      </w:pPr>
      <w:r>
        <w:rPr>
          <w:sz w:val="24"/>
        </w:rPr>
        <w:t>temporarily redeploying the member of staff to another role in a different location,</w:t>
      </w:r>
      <w:r>
        <w:rPr>
          <w:spacing w:val="-65"/>
          <w:sz w:val="24"/>
        </w:rPr>
        <w:t xml:space="preserve"> </w:t>
      </w:r>
      <w:r>
        <w:rPr>
          <w:sz w:val="24"/>
        </w:rPr>
        <w:t>for example to an alternative school or college or where available, work for the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authority or academy trust.</w:t>
      </w:r>
    </w:p>
    <w:p w14:paraId="676F15F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4" w:line="288" w:lineRule="auto"/>
        <w:ind w:right="800" w:firstLine="0"/>
        <w:rPr>
          <w:sz w:val="24"/>
        </w:rPr>
      </w:pPr>
      <w:r>
        <w:rPr>
          <w:sz w:val="24"/>
        </w:rPr>
        <w:t>These alternatives allow time for an informed decision regarding the suspension,</w:t>
      </w:r>
      <w:r>
        <w:rPr>
          <w:spacing w:val="-64"/>
          <w:sz w:val="24"/>
        </w:rPr>
        <w:t xml:space="preserve"> </w:t>
      </w:r>
      <w:r>
        <w:rPr>
          <w:sz w:val="24"/>
        </w:rPr>
        <w:t>this will, however, depend upon the nature of the allegation. The case manager should</w:t>
      </w:r>
      <w:r>
        <w:rPr>
          <w:spacing w:val="1"/>
          <w:sz w:val="24"/>
        </w:rPr>
        <w:t xml:space="preserve"> </w:t>
      </w:r>
      <w:r>
        <w:rPr>
          <w:sz w:val="24"/>
        </w:rPr>
        <w:t>consider the potential permanent professional reputational damage to employees that</w:t>
      </w:r>
      <w:r>
        <w:rPr>
          <w:spacing w:val="1"/>
          <w:sz w:val="24"/>
        </w:rPr>
        <w:t xml:space="preserve"> </w:t>
      </w:r>
      <w:r>
        <w:rPr>
          <w:sz w:val="24"/>
        </w:rPr>
        <w:t>can result from suspension where an allegation is later found to be unfounded,</w:t>
      </w:r>
      <w:r>
        <w:rPr>
          <w:spacing w:val="1"/>
          <w:sz w:val="24"/>
        </w:rPr>
        <w:t xml:space="preserve"> </w:t>
      </w:r>
      <w:r>
        <w:rPr>
          <w:sz w:val="24"/>
        </w:rPr>
        <w:t>unsubstantiated,</w:t>
      </w:r>
      <w:r>
        <w:rPr>
          <w:spacing w:val="-1"/>
          <w:sz w:val="24"/>
        </w:rPr>
        <w:t xml:space="preserve"> </w:t>
      </w:r>
      <w:r>
        <w:rPr>
          <w:sz w:val="24"/>
        </w:rPr>
        <w:t>malicious,</w:t>
      </w:r>
      <w:r>
        <w:rPr>
          <w:spacing w:val="1"/>
          <w:sz w:val="24"/>
        </w:rPr>
        <w:t xml:space="preserve"> </w:t>
      </w:r>
      <w:r>
        <w:rPr>
          <w:sz w:val="24"/>
        </w:rPr>
        <w:t>or false.</w:t>
      </w:r>
    </w:p>
    <w:p w14:paraId="2BA9A94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705" w:firstLine="0"/>
        <w:rPr>
          <w:sz w:val="24"/>
        </w:rPr>
      </w:pPr>
      <w:r>
        <w:rPr>
          <w:sz w:val="24"/>
        </w:rPr>
        <w:t>If immediate suspension is considered necessary, the case manager should</w:t>
      </w:r>
      <w:r>
        <w:rPr>
          <w:spacing w:val="1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rationale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action.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</w:p>
    <w:p w14:paraId="26CEC8E7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00" w:left="740" w:header="0" w:footer="1588" w:gutter="0"/>
          <w:cols w:space="720"/>
        </w:sectPr>
      </w:pPr>
    </w:p>
    <w:p w14:paraId="65FE18C9" w14:textId="77777777" w:rsidR="00400008" w:rsidRDefault="002B7DD3">
      <w:pPr>
        <w:pStyle w:val="BodyText"/>
        <w:spacing w:before="76"/>
        <w:ind w:left="394"/>
      </w:pPr>
      <w:r>
        <w:lastRenderedPageBreak/>
        <w:t>what</w:t>
      </w:r>
      <w:r>
        <w:rPr>
          <w:spacing w:val="-4"/>
        </w:rPr>
        <w:t xml:space="preserve"> </w:t>
      </w:r>
      <w:r>
        <w:t>alternatives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suspension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rejected.</w:t>
      </w:r>
    </w:p>
    <w:p w14:paraId="6009D32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5" w:line="288" w:lineRule="auto"/>
        <w:ind w:right="1025" w:firstLine="0"/>
        <w:rPr>
          <w:sz w:val="24"/>
        </w:rPr>
      </w:pPr>
      <w:r>
        <w:rPr>
          <w:sz w:val="24"/>
        </w:rPr>
        <w:t>Where it has been deemed appropriate to suspend the person, written</w:t>
      </w:r>
      <w:r>
        <w:rPr>
          <w:spacing w:val="1"/>
          <w:sz w:val="24"/>
        </w:rPr>
        <w:t xml:space="preserve"> </w:t>
      </w:r>
      <w:r>
        <w:rPr>
          <w:sz w:val="24"/>
        </w:rPr>
        <w:t>confirmation should be given within one working day, giving as much detail as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for the reasons for the suspension. It is not acceptable for an employer to</w:t>
      </w:r>
      <w:r>
        <w:rPr>
          <w:spacing w:val="-64"/>
          <w:sz w:val="24"/>
        </w:rPr>
        <w:t xml:space="preserve"> </w:t>
      </w:r>
      <w:r>
        <w:rPr>
          <w:sz w:val="24"/>
        </w:rPr>
        <w:t>leave a person who has been suspended without any support. The person should be</w:t>
      </w:r>
      <w:r>
        <w:rPr>
          <w:spacing w:val="1"/>
          <w:sz w:val="24"/>
        </w:rPr>
        <w:t xml:space="preserve"> </w:t>
      </w:r>
      <w:r>
        <w:rPr>
          <w:sz w:val="24"/>
        </w:rPr>
        <w:t>informed at the point of their suspension who their named contact is within the</w:t>
      </w:r>
      <w:r>
        <w:rPr>
          <w:spacing w:val="1"/>
          <w:sz w:val="24"/>
        </w:rPr>
        <w:t xml:space="preserve"> </w:t>
      </w:r>
      <w:r>
        <w:rPr>
          <w:sz w:val="24"/>
        </w:rPr>
        <w:t>organisation</w:t>
      </w:r>
      <w:r>
        <w:rPr>
          <w:spacing w:val="-1"/>
          <w:sz w:val="24"/>
        </w:rPr>
        <w:t xml:space="preserve"> </w:t>
      </w:r>
      <w:r>
        <w:rPr>
          <w:sz w:val="24"/>
        </w:rPr>
        <w:t>and provided</w:t>
      </w:r>
      <w:r>
        <w:rPr>
          <w:spacing w:val="-1"/>
          <w:sz w:val="24"/>
        </w:rPr>
        <w:t xml:space="preserve"> </w:t>
      </w:r>
      <w:r>
        <w:rPr>
          <w:sz w:val="24"/>
        </w:rPr>
        <w:t>with their contact</w:t>
      </w:r>
      <w:r>
        <w:rPr>
          <w:spacing w:val="-1"/>
          <w:sz w:val="24"/>
        </w:rPr>
        <w:t xml:space="preserve"> </w:t>
      </w:r>
      <w:r>
        <w:rPr>
          <w:sz w:val="24"/>
        </w:rPr>
        <w:t>details.</w:t>
      </w:r>
    </w:p>
    <w:p w14:paraId="73F73E5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27" w:firstLine="0"/>
        <w:rPr>
          <w:sz w:val="24"/>
        </w:rPr>
      </w:pPr>
      <w:r>
        <w:rPr>
          <w:sz w:val="24"/>
        </w:rPr>
        <w:t>Local authority children’s social care or the police may give their view to the LADO</w:t>
      </w:r>
      <w:r>
        <w:rPr>
          <w:spacing w:val="-64"/>
          <w:sz w:val="24"/>
        </w:rPr>
        <w:t xml:space="preserve"> </w:t>
      </w:r>
      <w:r>
        <w:rPr>
          <w:sz w:val="24"/>
        </w:rPr>
        <w:t>but they cannot require the case manager to suspend a member of staff or remove a</w:t>
      </w:r>
      <w:r>
        <w:rPr>
          <w:spacing w:val="1"/>
          <w:sz w:val="24"/>
        </w:rPr>
        <w:t xml:space="preserve"> </w:t>
      </w:r>
      <w:r>
        <w:rPr>
          <w:sz w:val="24"/>
        </w:rPr>
        <w:t>volunteer, although the case manager should give appropriate weight to their views. The</w:t>
      </w:r>
      <w:r>
        <w:rPr>
          <w:spacing w:val="1"/>
          <w:sz w:val="24"/>
        </w:rPr>
        <w:t xml:space="preserve"> </w:t>
      </w:r>
      <w:r>
        <w:rPr>
          <w:sz w:val="24"/>
        </w:rPr>
        <w:t>power to suspend is vested in the governing body or proprietor who are the employers.</w:t>
      </w:r>
      <w:r>
        <w:rPr>
          <w:spacing w:val="1"/>
          <w:sz w:val="24"/>
        </w:rPr>
        <w:t xml:space="preserve"> </w:t>
      </w:r>
      <w:r>
        <w:rPr>
          <w:sz w:val="24"/>
        </w:rPr>
        <w:t>However, where a strategy discussion, or initial assessment, concludes that there should</w:t>
      </w:r>
      <w:r>
        <w:rPr>
          <w:spacing w:val="-64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enquiries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2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care,</w:t>
      </w:r>
      <w:r>
        <w:rPr>
          <w:spacing w:val="3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2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police, the LADO should canvass police and local authority children’s social care for</w:t>
      </w:r>
      <w:r>
        <w:rPr>
          <w:spacing w:val="1"/>
          <w:sz w:val="24"/>
        </w:rPr>
        <w:t xml:space="preserve"> </w:t>
      </w:r>
      <w:r>
        <w:rPr>
          <w:sz w:val="24"/>
        </w:rPr>
        <w:t>views about</w:t>
      </w:r>
      <w:r>
        <w:rPr>
          <w:spacing w:val="1"/>
          <w:sz w:val="24"/>
        </w:rPr>
        <w:t xml:space="preserve"> </w:t>
      </w:r>
      <w:r>
        <w:rPr>
          <w:sz w:val="24"/>
        </w:rPr>
        <w:t>whether the</w:t>
      </w:r>
      <w:r>
        <w:rPr>
          <w:spacing w:val="1"/>
          <w:sz w:val="24"/>
        </w:rPr>
        <w:t xml:space="preserve"> </w:t>
      </w:r>
      <w:r>
        <w:rPr>
          <w:sz w:val="24"/>
        </w:rPr>
        <w:t>accused</w:t>
      </w:r>
      <w:r>
        <w:rPr>
          <w:spacing w:val="1"/>
          <w:sz w:val="24"/>
        </w:rPr>
        <w:t xml:space="preserve"> </w:t>
      </w:r>
      <w:r>
        <w:rPr>
          <w:sz w:val="24"/>
        </w:rPr>
        <w:t>member of staff</w:t>
      </w:r>
      <w:r>
        <w:rPr>
          <w:spacing w:val="1"/>
          <w:sz w:val="24"/>
        </w:rPr>
        <w:t xml:space="preserve"> </w:t>
      </w:r>
      <w:r>
        <w:rPr>
          <w:sz w:val="24"/>
        </w:rPr>
        <w:t>should be</w:t>
      </w:r>
      <w:r>
        <w:rPr>
          <w:spacing w:val="1"/>
          <w:sz w:val="24"/>
        </w:rPr>
        <w:t xml:space="preserve"> </w:t>
      </w:r>
      <w:r>
        <w:rPr>
          <w:sz w:val="24"/>
        </w:rPr>
        <w:t>suspended from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1"/>
          <w:sz w:val="24"/>
        </w:rPr>
        <w:t xml:space="preserve"> </w:t>
      </w:r>
      <w:r>
        <w:rPr>
          <w:sz w:val="24"/>
        </w:rPr>
        <w:t>with children. Police involvement does not make it mandatory to suspend a member of</w:t>
      </w:r>
      <w:r>
        <w:rPr>
          <w:spacing w:val="1"/>
          <w:sz w:val="24"/>
        </w:rPr>
        <w:t xml:space="preserve"> </w:t>
      </w:r>
      <w:r>
        <w:rPr>
          <w:sz w:val="24"/>
        </w:rPr>
        <w:t>staff; this decision should be taken on a case-by-case basis having undertaken a risk</w:t>
      </w:r>
      <w:r>
        <w:rPr>
          <w:spacing w:val="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whether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poses a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harm to</w:t>
      </w:r>
      <w:r>
        <w:rPr>
          <w:spacing w:val="-2"/>
          <w:sz w:val="24"/>
        </w:rPr>
        <w:t xml:space="preserve"> </w:t>
      </w:r>
      <w:r>
        <w:rPr>
          <w:sz w:val="24"/>
        </w:rPr>
        <w:t>children.</w:t>
      </w:r>
    </w:p>
    <w:p w14:paraId="6F204788" w14:textId="77777777" w:rsidR="00400008" w:rsidRDefault="00400008">
      <w:pPr>
        <w:pStyle w:val="BodyText"/>
        <w:spacing w:before="4"/>
        <w:rPr>
          <w:sz w:val="31"/>
        </w:rPr>
      </w:pPr>
    </w:p>
    <w:p w14:paraId="44650CD7" w14:textId="77777777" w:rsidR="00400008" w:rsidRDefault="002B7DD3">
      <w:pPr>
        <w:pStyle w:val="Heading3"/>
      </w:pPr>
      <w:bookmarkStart w:id="252" w:name="Supporting_those_involved"/>
      <w:bookmarkEnd w:id="252"/>
      <w:r>
        <w:rPr>
          <w:color w:val="104F75"/>
        </w:rPr>
        <w:t>Supporting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those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involved</w:t>
      </w:r>
    </w:p>
    <w:p w14:paraId="73AA6540" w14:textId="77777777" w:rsidR="00400008" w:rsidRDefault="002B7DD3">
      <w:pPr>
        <w:pStyle w:val="Heading4"/>
        <w:spacing w:before="240"/>
      </w:pPr>
      <w:bookmarkStart w:id="253" w:name="Duty_of_care"/>
      <w:bookmarkEnd w:id="253"/>
      <w:r>
        <w:rPr>
          <w:color w:val="104F75"/>
        </w:rPr>
        <w:t>Duty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of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care</w:t>
      </w:r>
    </w:p>
    <w:p w14:paraId="6AFB3D96" w14:textId="77777777" w:rsidR="00400008" w:rsidRDefault="00400008">
      <w:pPr>
        <w:pStyle w:val="BodyText"/>
        <w:spacing w:before="9"/>
        <w:rPr>
          <w:b/>
          <w:sz w:val="20"/>
        </w:rPr>
      </w:pPr>
    </w:p>
    <w:p w14:paraId="43768EB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" w:line="288" w:lineRule="auto"/>
        <w:ind w:left="393" w:right="649" w:firstLine="0"/>
        <w:rPr>
          <w:sz w:val="24"/>
        </w:rPr>
      </w:pPr>
      <w:r>
        <w:rPr>
          <w:sz w:val="24"/>
        </w:rPr>
        <w:t>The welfare of a child is paramount (how children should be protected and</w:t>
      </w:r>
      <w:r>
        <w:rPr>
          <w:spacing w:val="1"/>
          <w:sz w:val="24"/>
        </w:rPr>
        <w:t xml:space="preserve"> </w:t>
      </w:r>
      <w:r>
        <w:rPr>
          <w:sz w:val="24"/>
        </w:rPr>
        <w:t>supported is set out throughout this guidance) and this will be the prime concern in terms</w:t>
      </w:r>
      <w:r>
        <w:rPr>
          <w:spacing w:val="-64"/>
          <w:sz w:val="24"/>
        </w:rPr>
        <w:t xml:space="preserve"> </w:t>
      </w:r>
      <w:r>
        <w:rPr>
          <w:sz w:val="24"/>
        </w:rPr>
        <w:t>of investigating an allegation against a person in a position of trust. However, when an</w:t>
      </w:r>
      <w:r>
        <w:rPr>
          <w:spacing w:val="1"/>
          <w:sz w:val="24"/>
        </w:rPr>
        <w:t xml:space="preserve"> </w:t>
      </w:r>
      <w:r>
        <w:rPr>
          <w:sz w:val="24"/>
        </w:rPr>
        <w:t>allegation or safeguarding concern is being investigated it is likely to be a very stressful</w:t>
      </w:r>
      <w:r>
        <w:rPr>
          <w:spacing w:val="1"/>
          <w:sz w:val="24"/>
        </w:rPr>
        <w:t xml:space="preserve"> </w:t>
      </w:r>
      <w:r>
        <w:rPr>
          <w:sz w:val="24"/>
        </w:rPr>
        <w:t>experience for the adult subject to the investigation, and potentially for their family</w:t>
      </w:r>
      <w:r>
        <w:rPr>
          <w:spacing w:val="1"/>
          <w:sz w:val="24"/>
        </w:rPr>
        <w:t xml:space="preserve"> </w:t>
      </w:r>
      <w:r>
        <w:rPr>
          <w:sz w:val="24"/>
        </w:rPr>
        <w:t>members. It is important that an employer offers appropriate welfare support at such a</w:t>
      </w:r>
      <w:r>
        <w:rPr>
          <w:spacing w:val="1"/>
          <w:sz w:val="24"/>
        </w:rPr>
        <w:t xml:space="preserve"> </w:t>
      </w:r>
      <w:r>
        <w:rPr>
          <w:sz w:val="24"/>
        </w:rPr>
        <w:t>time and recognises the sensitivity of the situation. Information is confidential and should</w:t>
      </w:r>
      <w:r>
        <w:rPr>
          <w:spacing w:val="-64"/>
          <w:sz w:val="24"/>
        </w:rPr>
        <w:t xml:space="preserve"> </w:t>
      </w:r>
      <w:r>
        <w:rPr>
          <w:sz w:val="24"/>
        </w:rPr>
        <w:t>not ordinarily be shared with other staff or with children or parents who are not directly</w:t>
      </w:r>
      <w:r>
        <w:rPr>
          <w:spacing w:val="1"/>
          <w:sz w:val="24"/>
        </w:rPr>
        <w:t xml:space="preserve"> </w:t>
      </w:r>
      <w:r>
        <w:rPr>
          <w:sz w:val="24"/>
        </w:rPr>
        <w:t>involved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 investigation.</w:t>
      </w:r>
    </w:p>
    <w:p w14:paraId="364DD99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ind w:left="1114"/>
        <w:rPr>
          <w:sz w:val="24"/>
        </w:rPr>
      </w:pPr>
      <w:r>
        <w:rPr>
          <w:sz w:val="24"/>
        </w:rPr>
        <w:t>Employers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duty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employees.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should:</w:t>
      </w:r>
    </w:p>
    <w:p w14:paraId="63A28C1D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5"/>
        <w:rPr>
          <w:rFonts w:ascii="Symbol" w:hAnsi="Symbol"/>
          <w:sz w:val="24"/>
        </w:rPr>
      </w:pPr>
      <w:r>
        <w:rPr>
          <w:sz w:val="24"/>
        </w:rPr>
        <w:t>manage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minimise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stress</w:t>
      </w:r>
      <w:r>
        <w:rPr>
          <w:spacing w:val="-3"/>
          <w:sz w:val="24"/>
        </w:rPr>
        <w:t xml:space="preserve"> </w:t>
      </w:r>
      <w:r>
        <w:rPr>
          <w:sz w:val="24"/>
        </w:rPr>
        <w:t>caused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allegation</w:t>
      </w:r>
    </w:p>
    <w:p w14:paraId="6DE62F31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2" w:line="285" w:lineRule="auto"/>
        <w:ind w:right="999"/>
        <w:rPr>
          <w:rFonts w:ascii="Symbol" w:hAnsi="Symbol"/>
          <w:sz w:val="24"/>
        </w:rPr>
      </w:pPr>
      <w:r>
        <w:rPr>
          <w:sz w:val="24"/>
        </w:rPr>
        <w:t>inform the individual as soon as possible, explaining the likely course of action,</w:t>
      </w:r>
      <w:r>
        <w:rPr>
          <w:spacing w:val="-64"/>
          <w:sz w:val="24"/>
        </w:rPr>
        <w:t xml:space="preserve"> </w:t>
      </w:r>
      <w:r>
        <w:rPr>
          <w:sz w:val="24"/>
        </w:rPr>
        <w:t>guided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LADO,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 police</w:t>
      </w:r>
      <w:r>
        <w:rPr>
          <w:spacing w:val="-1"/>
          <w:sz w:val="24"/>
        </w:rPr>
        <w:t xml:space="preserve"> </w:t>
      </w:r>
      <w:r>
        <w:rPr>
          <w:sz w:val="24"/>
        </w:rPr>
        <w:t>where necessary</w:t>
      </w:r>
    </w:p>
    <w:p w14:paraId="32AD51E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 w:line="283" w:lineRule="auto"/>
        <w:ind w:right="703"/>
        <w:rPr>
          <w:rFonts w:ascii="Symbol" w:hAnsi="Symbol"/>
          <w:sz w:val="24"/>
        </w:rPr>
      </w:pPr>
      <w:r>
        <w:rPr>
          <w:sz w:val="24"/>
        </w:rPr>
        <w:t>advise the individual to contact their trade union representative, or a colleague for</w:t>
      </w:r>
      <w:r>
        <w:rPr>
          <w:spacing w:val="-64"/>
          <w:sz w:val="24"/>
        </w:rPr>
        <w:t xml:space="preserve"> </w:t>
      </w:r>
      <w:r>
        <w:rPr>
          <w:sz w:val="24"/>
        </w:rPr>
        <w:t>support</w:t>
      </w:r>
    </w:p>
    <w:p w14:paraId="3E2BE25C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6"/>
        <w:rPr>
          <w:rFonts w:ascii="Symbol" w:hAnsi="Symbol"/>
          <w:sz w:val="24"/>
        </w:rPr>
      </w:pPr>
      <w:r>
        <w:rPr>
          <w:sz w:val="24"/>
        </w:rPr>
        <w:t>appoint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named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keep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informed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progress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</w:p>
    <w:p w14:paraId="3497BC4A" w14:textId="77777777" w:rsidR="00400008" w:rsidRDefault="00400008">
      <w:pPr>
        <w:rPr>
          <w:rFonts w:ascii="Symbol" w:hAnsi="Symbol"/>
          <w:sz w:val="24"/>
        </w:rPr>
        <w:sectPr w:rsidR="00400008">
          <w:pgSz w:w="11910" w:h="16840"/>
          <w:pgMar w:top="1040" w:right="700" w:bottom="1840" w:left="740" w:header="0" w:footer="1588" w:gutter="0"/>
          <w:cols w:space="720"/>
        </w:sectPr>
      </w:pPr>
    </w:p>
    <w:p w14:paraId="3C1F26B2" w14:textId="77777777" w:rsidR="00400008" w:rsidRDefault="002B7DD3">
      <w:pPr>
        <w:pStyle w:val="BodyText"/>
        <w:spacing w:before="76"/>
        <w:ind w:left="1114"/>
      </w:pPr>
      <w:r>
        <w:lastRenderedPageBreak/>
        <w:t>the</w:t>
      </w:r>
      <w:r>
        <w:rPr>
          <w:spacing w:val="-2"/>
        </w:rPr>
        <w:t xml:space="preserve"> </w:t>
      </w:r>
      <w:r>
        <w:t>case</w:t>
      </w:r>
    </w:p>
    <w:p w14:paraId="121C3CE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4"/>
        </w:tabs>
        <w:spacing w:before="174" w:line="285" w:lineRule="auto"/>
        <w:ind w:right="1011"/>
        <w:jc w:val="both"/>
        <w:rPr>
          <w:rFonts w:ascii="Symbol" w:hAnsi="Symbol"/>
          <w:sz w:val="24"/>
        </w:rPr>
      </w:pPr>
      <w:r>
        <w:rPr>
          <w:sz w:val="24"/>
        </w:rPr>
        <w:t>provide access to counselling or medical advice where appropriate. For staff in</w:t>
      </w:r>
      <w:r>
        <w:rPr>
          <w:spacing w:val="-64"/>
          <w:sz w:val="24"/>
        </w:rPr>
        <w:t xml:space="preserve"> </w:t>
      </w:r>
      <w:r>
        <w:rPr>
          <w:sz w:val="24"/>
        </w:rPr>
        <w:t>schools maintained by the local authority this may include support via the local</w:t>
      </w:r>
      <w:r>
        <w:rPr>
          <w:spacing w:val="-64"/>
          <w:sz w:val="24"/>
        </w:rPr>
        <w:t xml:space="preserve"> </w:t>
      </w:r>
      <w:r>
        <w:rPr>
          <w:sz w:val="24"/>
        </w:rPr>
        <w:t>authority’s</w:t>
      </w:r>
      <w:r>
        <w:rPr>
          <w:spacing w:val="-1"/>
          <w:sz w:val="24"/>
        </w:rPr>
        <w:t xml:space="preserve"> </w:t>
      </w:r>
      <w:r>
        <w:rPr>
          <w:sz w:val="24"/>
        </w:rPr>
        <w:t>occupational</w:t>
      </w:r>
      <w:r>
        <w:rPr>
          <w:spacing w:val="-1"/>
          <w:sz w:val="24"/>
        </w:rPr>
        <w:t xml:space="preserve"> </w:t>
      </w:r>
      <w:r>
        <w:rPr>
          <w:sz w:val="24"/>
        </w:rPr>
        <w:t>health arrangements, and,</w:t>
      </w:r>
    </w:p>
    <w:p w14:paraId="6059334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3" w:line="285" w:lineRule="auto"/>
        <w:ind w:right="824"/>
        <w:rPr>
          <w:rFonts w:ascii="Symbol" w:hAnsi="Symbol"/>
          <w:sz w:val="24"/>
        </w:rPr>
      </w:pPr>
      <w:r>
        <w:rPr>
          <w:sz w:val="24"/>
        </w:rPr>
        <w:t>not prevent social contact with work colleagues and friends, when staff are</w:t>
      </w:r>
      <w:r>
        <w:rPr>
          <w:spacing w:val="1"/>
          <w:sz w:val="24"/>
        </w:rPr>
        <w:t xml:space="preserve"> </w:t>
      </w:r>
      <w:r>
        <w:rPr>
          <w:sz w:val="24"/>
        </w:rPr>
        <w:t>suspended, unless there is evidence to suggest this may prejudice the gathering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evidence.</w:t>
      </w:r>
    </w:p>
    <w:p w14:paraId="5910D79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4"/>
        <w:ind w:left="1114"/>
        <w:rPr>
          <w:sz w:val="24"/>
        </w:rPr>
      </w:pP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carers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be:</w:t>
      </w:r>
    </w:p>
    <w:p w14:paraId="762BFA3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5" w:line="285" w:lineRule="auto"/>
        <w:ind w:left="1113" w:right="719"/>
        <w:rPr>
          <w:rFonts w:ascii="Symbol" w:hAnsi="Symbol"/>
          <w:sz w:val="24"/>
        </w:rPr>
      </w:pPr>
      <w:r>
        <w:rPr>
          <w:spacing w:val="-1"/>
          <w:sz w:val="24"/>
        </w:rPr>
        <w:t xml:space="preserve">formally told about the allegation as soon as possible. </w:t>
      </w:r>
      <w:hyperlink w:anchor="_bookmark142" w:history="1">
        <w:r>
          <w:rPr>
            <w:sz w:val="24"/>
            <w:vertAlign w:val="superscript"/>
          </w:rPr>
          <w:t>127</w:t>
        </w:r>
        <w:r>
          <w:rPr>
            <w:sz w:val="24"/>
          </w:rPr>
          <w:t xml:space="preserve"> </w:t>
        </w:r>
      </w:hyperlink>
      <w:r>
        <w:rPr>
          <w:sz w:val="24"/>
        </w:rPr>
        <w:t>The case manager</w:t>
      </w:r>
      <w:r>
        <w:rPr>
          <w:spacing w:val="1"/>
          <w:sz w:val="24"/>
        </w:rPr>
        <w:t xml:space="preserve"> </w:t>
      </w:r>
      <w:r>
        <w:rPr>
          <w:sz w:val="24"/>
        </w:rPr>
        <w:t>should consult the LADO and where involved local authority children’s social care</w:t>
      </w:r>
      <w:r>
        <w:rPr>
          <w:spacing w:val="-64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police on</w:t>
      </w:r>
      <w:r>
        <w:rPr>
          <w:spacing w:val="-1"/>
          <w:sz w:val="24"/>
        </w:rPr>
        <w:t xml:space="preserve"> </w:t>
      </w:r>
      <w:r>
        <w:rPr>
          <w:sz w:val="24"/>
        </w:rPr>
        <w:t>what 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can be</w:t>
      </w:r>
      <w:r>
        <w:rPr>
          <w:spacing w:val="-1"/>
          <w:sz w:val="24"/>
        </w:rPr>
        <w:t xml:space="preserve"> </w:t>
      </w:r>
      <w:r>
        <w:rPr>
          <w:sz w:val="24"/>
        </w:rPr>
        <w:t>disclosed</w:t>
      </w:r>
    </w:p>
    <w:p w14:paraId="102C31C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2" w:line="285" w:lineRule="auto"/>
        <w:ind w:right="1066"/>
        <w:rPr>
          <w:rFonts w:ascii="Symbol" w:hAnsi="Symbol"/>
          <w:sz w:val="24"/>
        </w:rPr>
      </w:pPr>
      <w:r>
        <w:rPr>
          <w:sz w:val="24"/>
        </w:rPr>
        <w:t>kept informed about the progress of the case, only in relation to their child - no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shared regarding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1"/>
          <w:sz w:val="24"/>
        </w:rPr>
        <w:t xml:space="preserve"> </w:t>
      </w:r>
      <w:r>
        <w:rPr>
          <w:sz w:val="24"/>
        </w:rPr>
        <w:t>member, and,</w:t>
      </w:r>
    </w:p>
    <w:p w14:paraId="0A7E98E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 w:line="285" w:lineRule="auto"/>
        <w:ind w:right="599"/>
        <w:rPr>
          <w:rFonts w:ascii="Symbol" w:hAnsi="Symbol"/>
          <w:sz w:val="24"/>
        </w:rPr>
      </w:pPr>
      <w:r>
        <w:rPr>
          <w:sz w:val="24"/>
        </w:rPr>
        <w:t>made aware of the requirement to maintain confidentiality and unwanted publicity</w:t>
      </w:r>
      <w:r>
        <w:rPr>
          <w:spacing w:val="1"/>
          <w:sz w:val="24"/>
        </w:rPr>
        <w:t xml:space="preserve"> </w:t>
      </w:r>
      <w:r>
        <w:rPr>
          <w:sz w:val="24"/>
        </w:rPr>
        <w:t>about any allegations made against teachers in schools whilst investigations are in</w:t>
      </w:r>
      <w:r>
        <w:rPr>
          <w:spacing w:val="-64"/>
          <w:sz w:val="24"/>
        </w:rPr>
        <w:t xml:space="preserve"> </w:t>
      </w:r>
      <w:r>
        <w:rPr>
          <w:sz w:val="24"/>
        </w:rPr>
        <w:t>progress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141F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1"/>
          <w:sz w:val="24"/>
        </w:rPr>
        <w:t xml:space="preserve"> </w:t>
      </w:r>
      <w:r>
        <w:rPr>
          <w:sz w:val="24"/>
        </w:rPr>
        <w:t>2002.</w:t>
      </w:r>
    </w:p>
    <w:p w14:paraId="35BCA831" w14:textId="77777777" w:rsidR="00400008" w:rsidRDefault="00400008">
      <w:pPr>
        <w:pStyle w:val="BodyText"/>
        <w:spacing w:before="6"/>
        <w:rPr>
          <w:sz w:val="31"/>
        </w:rPr>
      </w:pPr>
    </w:p>
    <w:p w14:paraId="218D2436" w14:textId="77777777" w:rsidR="00400008" w:rsidRDefault="002B7DD3">
      <w:pPr>
        <w:pStyle w:val="Heading3"/>
      </w:pPr>
      <w:bookmarkStart w:id="254" w:name="Confidentiality_and_Information_sharing"/>
      <w:bookmarkEnd w:id="254"/>
      <w:r>
        <w:rPr>
          <w:color w:val="104F75"/>
        </w:rPr>
        <w:t>Confidentiality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Information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sharing</w:t>
      </w:r>
    </w:p>
    <w:p w14:paraId="3EB2FF3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678" w:firstLine="0"/>
        <w:rPr>
          <w:sz w:val="24"/>
        </w:rPr>
      </w:pPr>
      <w:r>
        <w:rPr>
          <w:sz w:val="24"/>
        </w:rPr>
        <w:t>In an allegations management meeting or during the initial assessment of the</w:t>
      </w:r>
      <w:r>
        <w:rPr>
          <w:spacing w:val="1"/>
          <w:sz w:val="24"/>
        </w:rPr>
        <w:t xml:space="preserve"> </w:t>
      </w:r>
      <w:r>
        <w:rPr>
          <w:sz w:val="24"/>
        </w:rPr>
        <w:t>case, the agencies involved should share all relevant information they have about the</w:t>
      </w:r>
      <w:r>
        <w:rPr>
          <w:spacing w:val="1"/>
          <w:sz w:val="24"/>
        </w:rPr>
        <w:t xml:space="preserve"> </w:t>
      </w:r>
      <w:r>
        <w:rPr>
          <w:sz w:val="24"/>
        </w:rPr>
        <w:t>person who is the subject of the allegation, and about the alleged victim, see paragraphs</w:t>
      </w:r>
      <w:r>
        <w:rPr>
          <w:spacing w:val="-64"/>
          <w:sz w:val="24"/>
        </w:rPr>
        <w:t xml:space="preserve"> </w:t>
      </w:r>
      <w:r>
        <w:rPr>
          <w:sz w:val="24"/>
        </w:rPr>
        <w:t>115-123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Part two about 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sharing.</w:t>
      </w:r>
    </w:p>
    <w:p w14:paraId="73F695E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1" w:line="288" w:lineRule="auto"/>
        <w:ind w:left="393" w:right="640" w:firstLine="0"/>
        <w:rPr>
          <w:sz w:val="24"/>
        </w:rPr>
      </w:pPr>
      <w:r>
        <w:rPr>
          <w:sz w:val="24"/>
        </w:rPr>
        <w:t>Where the police are involved, wherever possible the school or college should ask</w:t>
      </w:r>
      <w:r>
        <w:rPr>
          <w:spacing w:val="-64"/>
          <w:sz w:val="24"/>
        </w:rPr>
        <w:t xml:space="preserve"> </w:t>
      </w:r>
      <w:r>
        <w:rPr>
          <w:sz w:val="24"/>
        </w:rPr>
        <w:t>the police to obtain consent from the individuals involved to share their statements and</w:t>
      </w:r>
      <w:r>
        <w:rPr>
          <w:spacing w:val="1"/>
          <w:sz w:val="24"/>
        </w:rPr>
        <w:t xml:space="preserve"> </w:t>
      </w:r>
      <w:r>
        <w:rPr>
          <w:sz w:val="24"/>
        </w:rPr>
        <w:t>evidence for use in the employer’s disciplinary process. This should be done as their</w:t>
      </w:r>
      <w:r>
        <w:rPr>
          <w:spacing w:val="1"/>
          <w:sz w:val="24"/>
        </w:rPr>
        <w:t xml:space="preserve"> </w:t>
      </w:r>
      <w:r>
        <w:rPr>
          <w:sz w:val="24"/>
        </w:rPr>
        <w:t>investigation proceeds and will enable the police to share relevant information without</w:t>
      </w:r>
      <w:r>
        <w:rPr>
          <w:spacing w:val="1"/>
          <w:sz w:val="24"/>
        </w:rPr>
        <w:t xml:space="preserve"> </w:t>
      </w:r>
      <w:r>
        <w:rPr>
          <w:sz w:val="24"/>
        </w:rPr>
        <w:t>delaying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conclusion</w:t>
      </w:r>
      <w:r>
        <w:rPr>
          <w:spacing w:val="-1"/>
          <w:sz w:val="24"/>
        </w:rPr>
        <w:t xml:space="preserve"> </w:t>
      </w:r>
      <w:r>
        <w:rPr>
          <w:sz w:val="24"/>
        </w:rPr>
        <w:t>of their investigation or any</w:t>
      </w:r>
      <w:r>
        <w:rPr>
          <w:spacing w:val="-1"/>
          <w:sz w:val="24"/>
        </w:rPr>
        <w:t xml:space="preserve"> </w:t>
      </w:r>
      <w:r>
        <w:rPr>
          <w:sz w:val="24"/>
        </w:rPr>
        <w:t>court case.</w:t>
      </w:r>
    </w:p>
    <w:p w14:paraId="55E1E1D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760" w:firstLine="0"/>
        <w:rPr>
          <w:sz w:val="24"/>
        </w:rPr>
      </w:pPr>
      <w:r>
        <w:rPr>
          <w:sz w:val="24"/>
        </w:rPr>
        <w:t>Local authority children’s social care should adopt a similar procedure when</w:t>
      </w:r>
      <w:r>
        <w:rPr>
          <w:spacing w:val="1"/>
          <w:sz w:val="24"/>
        </w:rPr>
        <w:t xml:space="preserve"> </w:t>
      </w:r>
      <w:r>
        <w:rPr>
          <w:sz w:val="24"/>
        </w:rPr>
        <w:t>making enquiries to determine whether the child or children named in the allegation are</w:t>
      </w:r>
      <w:r>
        <w:rPr>
          <w:spacing w:val="1"/>
          <w:sz w:val="24"/>
        </w:rPr>
        <w:t xml:space="preserve"> </w:t>
      </w:r>
      <w:r>
        <w:rPr>
          <w:sz w:val="24"/>
        </w:rPr>
        <w:t>in need of protection or services, so that any information obtained in the course of those</w:t>
      </w:r>
      <w:r>
        <w:rPr>
          <w:spacing w:val="-64"/>
          <w:sz w:val="24"/>
        </w:rPr>
        <w:t xml:space="preserve"> </w:t>
      </w:r>
      <w:r>
        <w:rPr>
          <w:sz w:val="24"/>
        </w:rPr>
        <w:t>enquiries which is relevant to a disciplinary case can be passed to the employer without</w:t>
      </w:r>
      <w:r>
        <w:rPr>
          <w:spacing w:val="-64"/>
          <w:sz w:val="24"/>
        </w:rPr>
        <w:t xml:space="preserve"> </w:t>
      </w:r>
      <w:r>
        <w:rPr>
          <w:sz w:val="24"/>
        </w:rPr>
        <w:t>delay.</w:t>
      </w:r>
    </w:p>
    <w:p w14:paraId="55A0BE3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ind w:left="1114" w:hanging="72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r>
        <w:rPr>
          <w:sz w:val="24"/>
        </w:rPr>
        <w:t>effort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12ADC256" w14:textId="77777777" w:rsidR="00400008" w:rsidRDefault="00400008">
      <w:pPr>
        <w:pStyle w:val="BodyText"/>
        <w:rPr>
          <w:sz w:val="20"/>
        </w:rPr>
      </w:pPr>
    </w:p>
    <w:p w14:paraId="2F0510DF" w14:textId="0A5EEF0B" w:rsidR="00400008" w:rsidRDefault="002B7DD3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39844C58" wp14:editId="10683FA9">
                <wp:simplePos x="0" y="0"/>
                <wp:positionH relativeFrom="page">
                  <wp:posOffset>720090</wp:posOffset>
                </wp:positionH>
                <wp:positionV relativeFrom="paragraph">
                  <wp:posOffset>97790</wp:posOffset>
                </wp:positionV>
                <wp:extent cx="1828800" cy="7620"/>
                <wp:effectExtent l="0" t="0" r="0" b="0"/>
                <wp:wrapTopAndBottom/>
                <wp:docPr id="630036185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EC217" id="docshape63" o:spid="_x0000_s1026" style="position:absolute;margin-left:56.7pt;margin-top:7.7pt;width:2in;height:.6pt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O9g/oN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064F441" w14:textId="77777777" w:rsidR="00400008" w:rsidRDefault="00400008">
      <w:pPr>
        <w:pStyle w:val="BodyText"/>
        <w:rPr>
          <w:sz w:val="20"/>
        </w:rPr>
      </w:pPr>
    </w:p>
    <w:p w14:paraId="6BFB591F" w14:textId="77777777" w:rsidR="00400008" w:rsidRDefault="00400008">
      <w:pPr>
        <w:pStyle w:val="BodyText"/>
        <w:spacing w:before="8"/>
        <w:rPr>
          <w:sz w:val="29"/>
        </w:rPr>
      </w:pPr>
    </w:p>
    <w:p w14:paraId="2496EFAD" w14:textId="77777777" w:rsidR="00400008" w:rsidRDefault="002B7DD3">
      <w:pPr>
        <w:spacing w:before="100" w:line="254" w:lineRule="auto"/>
        <w:ind w:left="393" w:right="723"/>
        <w:rPr>
          <w:sz w:val="20"/>
        </w:rPr>
      </w:pPr>
      <w:bookmarkStart w:id="255" w:name="_bookmark142"/>
      <w:bookmarkEnd w:id="255"/>
      <w:r>
        <w:rPr>
          <w:sz w:val="20"/>
          <w:vertAlign w:val="superscript"/>
        </w:rPr>
        <w:t>127</w:t>
      </w:r>
      <w:r>
        <w:rPr>
          <w:sz w:val="20"/>
        </w:rPr>
        <w:t xml:space="preserve"> In deciding what information is disclosed, careful consideration should be given to the provisions of the</w:t>
      </w:r>
      <w:r>
        <w:rPr>
          <w:spacing w:val="-53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Protection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1"/>
          <w:sz w:val="20"/>
        </w:rPr>
        <w:t xml:space="preserve"> </w:t>
      </w:r>
      <w:r>
        <w:rPr>
          <w:sz w:val="20"/>
        </w:rPr>
        <w:t>2018,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law of</w:t>
      </w:r>
      <w:r>
        <w:rPr>
          <w:spacing w:val="-2"/>
          <w:sz w:val="20"/>
        </w:rPr>
        <w:t xml:space="preserve"> </w:t>
      </w:r>
      <w:r>
        <w:rPr>
          <w:sz w:val="20"/>
        </w:rPr>
        <w:t>confidence</w:t>
      </w:r>
      <w:r>
        <w:rPr>
          <w:spacing w:val="-2"/>
          <w:sz w:val="20"/>
        </w:rPr>
        <w:t xml:space="preserve"> </w:t>
      </w:r>
      <w:r>
        <w:rPr>
          <w:sz w:val="20"/>
        </w:rPr>
        <w:t>and,</w:t>
      </w:r>
      <w:r>
        <w:rPr>
          <w:spacing w:val="-1"/>
          <w:sz w:val="20"/>
        </w:rPr>
        <w:t xml:space="preserve"> </w:t>
      </w:r>
      <w:r>
        <w:rPr>
          <w:sz w:val="20"/>
        </w:rPr>
        <w:t>where</w:t>
      </w:r>
      <w:r>
        <w:rPr>
          <w:spacing w:val="-2"/>
          <w:sz w:val="20"/>
        </w:rPr>
        <w:t xml:space="preserve"> </w:t>
      </w:r>
      <w:r>
        <w:rPr>
          <w:sz w:val="20"/>
        </w:rPr>
        <w:t>relevant,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Human</w:t>
      </w:r>
      <w:r>
        <w:rPr>
          <w:spacing w:val="-2"/>
          <w:sz w:val="20"/>
        </w:rPr>
        <w:t xml:space="preserve"> </w:t>
      </w:r>
      <w:r>
        <w:rPr>
          <w:sz w:val="20"/>
        </w:rPr>
        <w:t>Rights</w:t>
      </w:r>
      <w:r>
        <w:rPr>
          <w:spacing w:val="-1"/>
          <w:sz w:val="20"/>
        </w:rPr>
        <w:t xml:space="preserve"> </w:t>
      </w:r>
      <w:r>
        <w:rPr>
          <w:sz w:val="20"/>
        </w:rPr>
        <w:t>Act</w:t>
      </w:r>
      <w:r>
        <w:rPr>
          <w:spacing w:val="-1"/>
          <w:sz w:val="20"/>
        </w:rPr>
        <w:t xml:space="preserve"> </w:t>
      </w:r>
      <w:r>
        <w:rPr>
          <w:sz w:val="20"/>
        </w:rPr>
        <w:t>1998.</w:t>
      </w:r>
    </w:p>
    <w:p w14:paraId="4D758B9A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88" w:gutter="0"/>
          <w:cols w:space="720"/>
        </w:sectPr>
      </w:pPr>
    </w:p>
    <w:p w14:paraId="31795EEC" w14:textId="77777777" w:rsidR="00400008" w:rsidRDefault="002B7DD3">
      <w:pPr>
        <w:pStyle w:val="BodyText"/>
        <w:spacing w:before="76" w:line="288" w:lineRule="auto"/>
        <w:ind w:left="394" w:right="689"/>
      </w:pPr>
      <w:r>
        <w:lastRenderedPageBreak/>
        <w:t>guard against unwanted publicity while an allegation is being investigated or considered.</w:t>
      </w:r>
      <w:r>
        <w:rPr>
          <w:spacing w:val="-65"/>
        </w:rPr>
        <w:t xml:space="preserve"> </w:t>
      </w:r>
      <w:r>
        <w:t>The Education Act 2011 amended the Education Act 2002, to introduce reporting</w:t>
      </w:r>
      <w:r>
        <w:rPr>
          <w:spacing w:val="1"/>
        </w:rPr>
        <w:t xml:space="preserve"> </w:t>
      </w:r>
      <w:r>
        <w:t>restrictions. These provisions made it an offence (except in the limited circumstance</w:t>
      </w:r>
      <w:r>
        <w:rPr>
          <w:spacing w:val="1"/>
        </w:rPr>
        <w:t xml:space="preserve"> </w:t>
      </w:r>
      <w:r>
        <w:t>expressly permitted by the legislation), for any person to publish any material that may</w:t>
      </w:r>
      <w:r>
        <w:rPr>
          <w:spacing w:val="1"/>
        </w:rPr>
        <w:t xml:space="preserve"> </w:t>
      </w:r>
      <w:r>
        <w:rPr>
          <w:spacing w:val="-1"/>
        </w:rPr>
        <w:t xml:space="preserve">lead to the identification of a teacher in a school </w:t>
      </w:r>
      <w:hyperlink w:anchor="_bookmark143" w:history="1">
        <w:r>
          <w:rPr>
            <w:vertAlign w:val="superscript"/>
          </w:rPr>
          <w:t>128</w:t>
        </w:r>
        <w:r>
          <w:t xml:space="preserve"> </w:t>
        </w:r>
      </w:hyperlink>
      <w:r>
        <w:t>who has been accused by, or on</w:t>
      </w:r>
      <w:r>
        <w:rPr>
          <w:spacing w:val="1"/>
        </w:rPr>
        <w:t xml:space="preserve"> </w:t>
      </w:r>
      <w:r>
        <w:t>behalf of, a child from the same school (where that identification would identify the</w:t>
      </w:r>
      <w:r>
        <w:rPr>
          <w:spacing w:val="1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 subject of the allegation).</w:t>
      </w:r>
    </w:p>
    <w:p w14:paraId="183B649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ind w:left="111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until:</w:t>
      </w:r>
    </w:p>
    <w:p w14:paraId="398FD5E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5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accused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charged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offence,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5E0E6E0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2" w:line="285" w:lineRule="auto"/>
        <w:ind w:left="1113" w:right="934"/>
        <w:rPr>
          <w:rFonts w:ascii="Symbol" w:hAnsi="Symbol"/>
          <w:sz w:val="24"/>
        </w:rPr>
      </w:pPr>
      <w:r>
        <w:rPr>
          <w:sz w:val="24"/>
        </w:rPr>
        <w:t>the Secretary of State</w:t>
      </w:r>
      <w:hyperlink w:anchor="_bookmark144" w:history="1">
        <w:r>
          <w:rPr>
            <w:sz w:val="24"/>
            <w:vertAlign w:val="superscript"/>
          </w:rPr>
          <w:t>129</w:t>
        </w:r>
        <w:r>
          <w:rPr>
            <w:sz w:val="24"/>
          </w:rPr>
          <w:t xml:space="preserve"> </w:t>
        </w:r>
      </w:hyperlink>
      <w:r>
        <w:rPr>
          <w:sz w:val="24"/>
        </w:rPr>
        <w:t>or the General Teaching Council for Wales publishes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about an investigation or decision in a disciplinary case arising from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allegation.</w:t>
      </w:r>
    </w:p>
    <w:p w14:paraId="6A9F5A8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5" w:line="288" w:lineRule="auto"/>
        <w:ind w:left="393" w:right="828" w:firstLine="0"/>
        <w:rPr>
          <w:sz w:val="24"/>
        </w:rPr>
      </w:pPr>
      <w:r>
        <w:rPr>
          <w:sz w:val="24"/>
        </w:rPr>
        <w:t>The reporting restrictions are disapplied if the individual to whom the restrictions</w:t>
      </w:r>
      <w:r>
        <w:rPr>
          <w:spacing w:val="-64"/>
          <w:sz w:val="24"/>
        </w:rPr>
        <w:t xml:space="preserve"> </w:t>
      </w:r>
      <w:r>
        <w:rPr>
          <w:sz w:val="24"/>
        </w:rPr>
        <w:t>apply effectively waives their right to anonymity by going public themselves or by giving</w:t>
      </w:r>
      <w:r>
        <w:rPr>
          <w:spacing w:val="-64"/>
          <w:sz w:val="24"/>
        </w:rPr>
        <w:t xml:space="preserve"> </w:t>
      </w:r>
      <w:r>
        <w:rPr>
          <w:sz w:val="24"/>
        </w:rPr>
        <w:t>their written consent for another to do so or if a court lifts the reporting restrictions in</w:t>
      </w:r>
      <w:r>
        <w:rPr>
          <w:spacing w:val="1"/>
          <w:sz w:val="24"/>
        </w:rPr>
        <w:t xml:space="preserve"> </w:t>
      </w:r>
      <w:r>
        <w:rPr>
          <w:sz w:val="24"/>
        </w:rPr>
        <w:t>response</w:t>
      </w:r>
      <w:r>
        <w:rPr>
          <w:spacing w:val="-1"/>
          <w:sz w:val="24"/>
        </w:rPr>
        <w:t xml:space="preserve"> </w:t>
      </w:r>
      <w:r>
        <w:rPr>
          <w:sz w:val="24"/>
        </w:rPr>
        <w:t>to a request</w:t>
      </w:r>
      <w:r>
        <w:rPr>
          <w:spacing w:val="1"/>
          <w:sz w:val="24"/>
        </w:rPr>
        <w:t xml:space="preserve"> </w:t>
      </w:r>
      <w:r>
        <w:rPr>
          <w:sz w:val="24"/>
        </w:rPr>
        <w:t>to do so.</w:t>
      </w:r>
    </w:p>
    <w:p w14:paraId="7E60ED6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707" w:firstLine="0"/>
        <w:rPr>
          <w:sz w:val="24"/>
        </w:rPr>
      </w:pPr>
      <w:r>
        <w:rPr>
          <w:sz w:val="24"/>
        </w:rPr>
        <w:t>The legislation prevents the “publication” of material by any person that may lead</w:t>
      </w:r>
      <w:r>
        <w:rPr>
          <w:spacing w:val="1"/>
          <w:sz w:val="24"/>
        </w:rPr>
        <w:t xml:space="preserve"> </w:t>
      </w:r>
      <w:r>
        <w:rPr>
          <w:sz w:val="24"/>
        </w:rPr>
        <w:t>to the identification of the teacher who is the subject of the allegation. “Publication”</w:t>
      </w:r>
      <w:r>
        <w:rPr>
          <w:spacing w:val="1"/>
          <w:sz w:val="24"/>
        </w:rPr>
        <w:t xml:space="preserve"> </w:t>
      </w:r>
      <w:r>
        <w:rPr>
          <w:sz w:val="24"/>
        </w:rPr>
        <w:t>includes “any speech, writing, relevant programme or other communication in whatever</w:t>
      </w:r>
      <w:r>
        <w:rPr>
          <w:spacing w:val="1"/>
          <w:sz w:val="24"/>
        </w:rPr>
        <w:t xml:space="preserve"> </w:t>
      </w:r>
      <w:r>
        <w:rPr>
          <w:sz w:val="24"/>
        </w:rPr>
        <w:t>form, which is addressed to the public at large or any section of the public.” This means</w:t>
      </w:r>
      <w:r>
        <w:rPr>
          <w:spacing w:val="1"/>
          <w:sz w:val="24"/>
        </w:rPr>
        <w:t xml:space="preserve"> </w:t>
      </w:r>
      <w:r>
        <w:rPr>
          <w:sz w:val="24"/>
        </w:rPr>
        <w:t>that a parent who, for example, published details of the allegation on a social networking</w:t>
      </w:r>
      <w:r>
        <w:rPr>
          <w:spacing w:val="-64"/>
          <w:sz w:val="24"/>
        </w:rPr>
        <w:t xml:space="preserve"> </w:t>
      </w:r>
      <w:r>
        <w:rPr>
          <w:sz w:val="24"/>
        </w:rPr>
        <w:t>site would be in breach of the reporting restrictions (if what was published could lead to</w:t>
      </w:r>
      <w:r>
        <w:rPr>
          <w:spacing w:val="1"/>
          <w:sz w:val="24"/>
        </w:rPr>
        <w:t xml:space="preserve"> </w:t>
      </w:r>
      <w:r>
        <w:rPr>
          <w:sz w:val="24"/>
        </w:rPr>
        <w:t>the identification of the teacher by members of the public). In c</w:t>
      </w:r>
      <w:r>
        <w:rPr>
          <w:sz w:val="24"/>
        </w:rPr>
        <w:t>ircumstances where</w:t>
      </w:r>
      <w:r>
        <w:rPr>
          <w:spacing w:val="1"/>
          <w:sz w:val="24"/>
        </w:rPr>
        <w:t xml:space="preserve"> </w:t>
      </w:r>
      <w:r>
        <w:rPr>
          <w:sz w:val="24"/>
        </w:rPr>
        <w:t>schools need to make parents aware about an allegation, they should make parents and</w:t>
      </w:r>
      <w:r>
        <w:rPr>
          <w:spacing w:val="-64"/>
          <w:sz w:val="24"/>
        </w:rPr>
        <w:t xml:space="preserve"> </w:t>
      </w:r>
      <w:r>
        <w:rPr>
          <w:sz w:val="24"/>
        </w:rPr>
        <w:t>others</w:t>
      </w:r>
      <w:r>
        <w:rPr>
          <w:spacing w:val="-1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there are</w:t>
      </w:r>
      <w:r>
        <w:rPr>
          <w:spacing w:val="-1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publishing information.</w:t>
      </w:r>
    </w:p>
    <w:p w14:paraId="67801B4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19" w:line="288" w:lineRule="auto"/>
        <w:ind w:right="720" w:firstLine="0"/>
        <w:rPr>
          <w:sz w:val="24"/>
        </w:rPr>
      </w:pPr>
      <w:r>
        <w:rPr>
          <w:sz w:val="24"/>
        </w:rPr>
        <w:t>In accordance with the</w:t>
      </w:r>
      <w:r>
        <w:rPr>
          <w:color w:val="0000FF"/>
          <w:sz w:val="24"/>
        </w:rPr>
        <w:t xml:space="preserve"> </w:t>
      </w:r>
      <w:hyperlink r:id="rId259">
        <w:r>
          <w:rPr>
            <w:color w:val="0000FF"/>
            <w:sz w:val="24"/>
            <w:u w:val="single" w:color="0000FF"/>
          </w:rPr>
          <w:t>Authorised Professional Practice published by the College</w:t>
        </w:r>
      </w:hyperlink>
      <w:r>
        <w:rPr>
          <w:color w:val="0000FF"/>
          <w:spacing w:val="-64"/>
          <w:sz w:val="24"/>
        </w:rPr>
        <w:t xml:space="preserve"> </w:t>
      </w:r>
      <w:hyperlink r:id="rId260">
        <w:r>
          <w:rPr>
            <w:color w:val="0000FF"/>
            <w:sz w:val="24"/>
            <w:u w:val="single" w:color="0000FF"/>
          </w:rPr>
          <w:t>of Policing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in May 2017, the police will not normally provide any information to the press</w:t>
      </w:r>
      <w:r>
        <w:rPr>
          <w:spacing w:val="-64"/>
          <w:sz w:val="24"/>
        </w:rPr>
        <w:t xml:space="preserve"> </w:t>
      </w:r>
      <w:r>
        <w:rPr>
          <w:sz w:val="24"/>
        </w:rPr>
        <w:t>or media that might identify an individual who is under investigation, unless and until the</w:t>
      </w:r>
      <w:r>
        <w:rPr>
          <w:spacing w:val="-64"/>
          <w:sz w:val="24"/>
        </w:rPr>
        <w:t xml:space="preserve"> </w:t>
      </w:r>
      <w:r>
        <w:rPr>
          <w:sz w:val="24"/>
        </w:rPr>
        <w:t>person is charged with a criminal offence. In exceptional cases where the police wish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depart from that rule, for example an appeal to trace a suspect, they </w:t>
      </w:r>
      <w:r>
        <w:rPr>
          <w:b/>
          <w:sz w:val="24"/>
        </w:rPr>
        <w:t xml:space="preserve">must </w:t>
      </w:r>
      <w:r>
        <w:rPr>
          <w:sz w:val="24"/>
        </w:rPr>
        <w:t>apply to a</w:t>
      </w:r>
      <w:r>
        <w:rPr>
          <w:spacing w:val="1"/>
          <w:sz w:val="24"/>
        </w:rPr>
        <w:t xml:space="preserve"> </w:t>
      </w:r>
      <w:r>
        <w:rPr>
          <w:sz w:val="24"/>
        </w:rPr>
        <w:t>magistrates’</w:t>
      </w:r>
      <w:r>
        <w:rPr>
          <w:spacing w:val="-1"/>
          <w:sz w:val="24"/>
        </w:rPr>
        <w:t xml:space="preserve"> </w:t>
      </w:r>
      <w:r>
        <w:rPr>
          <w:sz w:val="24"/>
        </w:rPr>
        <w:t>court to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reporting</w:t>
      </w:r>
      <w:r>
        <w:rPr>
          <w:spacing w:val="-1"/>
          <w:sz w:val="24"/>
        </w:rPr>
        <w:t xml:space="preserve"> </w:t>
      </w:r>
      <w:r>
        <w:rPr>
          <w:sz w:val="24"/>
        </w:rPr>
        <w:t>restrictions be</w:t>
      </w:r>
      <w:r>
        <w:rPr>
          <w:spacing w:val="-1"/>
          <w:sz w:val="24"/>
        </w:rPr>
        <w:t xml:space="preserve"> </w:t>
      </w:r>
      <w:r>
        <w:rPr>
          <w:sz w:val="24"/>
        </w:rPr>
        <w:t>lifted.</w:t>
      </w:r>
    </w:p>
    <w:p w14:paraId="38A42A1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1440" w:firstLine="0"/>
        <w:rPr>
          <w:sz w:val="24"/>
        </w:rPr>
      </w:pPr>
      <w:r>
        <w:rPr>
          <w:sz w:val="24"/>
        </w:rPr>
        <w:t>The case manager should take advice from the LADO, the police and local</w:t>
      </w:r>
      <w:r>
        <w:rPr>
          <w:spacing w:val="-64"/>
          <w:sz w:val="24"/>
        </w:rPr>
        <w:t xml:space="preserve"> </w:t>
      </w:r>
      <w:r>
        <w:rPr>
          <w:sz w:val="24"/>
        </w:rPr>
        <w:t>authority</w:t>
      </w:r>
      <w:r>
        <w:rPr>
          <w:spacing w:val="-1"/>
          <w:sz w:val="24"/>
        </w:rPr>
        <w:t xml:space="preserve"> </w:t>
      </w:r>
      <w:r>
        <w:rPr>
          <w:sz w:val="24"/>
        </w:rPr>
        <w:t>children’s social</w:t>
      </w:r>
      <w:r>
        <w:rPr>
          <w:spacing w:val="-1"/>
          <w:sz w:val="24"/>
        </w:rPr>
        <w:t xml:space="preserve"> </w:t>
      </w:r>
      <w:r>
        <w:rPr>
          <w:sz w:val="24"/>
        </w:rPr>
        <w:t>care to</w:t>
      </w:r>
      <w:r>
        <w:rPr>
          <w:spacing w:val="-1"/>
          <w:sz w:val="24"/>
        </w:rPr>
        <w:t xml:space="preserve"> </w:t>
      </w:r>
      <w:r>
        <w:rPr>
          <w:sz w:val="24"/>
        </w:rPr>
        <w:t>agree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0CF0B63D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/>
        <w:ind w:hanging="361"/>
        <w:rPr>
          <w:rFonts w:ascii="Symbol" w:hAnsi="Symbol"/>
          <w:sz w:val="24"/>
        </w:rPr>
      </w:pP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exactly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shared</w:t>
      </w:r>
    </w:p>
    <w:p w14:paraId="098C06E0" w14:textId="77777777" w:rsidR="00400008" w:rsidRDefault="00400008">
      <w:pPr>
        <w:pStyle w:val="BodyText"/>
        <w:rPr>
          <w:sz w:val="20"/>
        </w:rPr>
      </w:pPr>
    </w:p>
    <w:p w14:paraId="5BF06224" w14:textId="77777777" w:rsidR="00400008" w:rsidRDefault="00400008">
      <w:pPr>
        <w:pStyle w:val="BodyText"/>
        <w:rPr>
          <w:sz w:val="20"/>
        </w:rPr>
      </w:pPr>
    </w:p>
    <w:p w14:paraId="2FF1E3B5" w14:textId="77777777" w:rsidR="00400008" w:rsidRDefault="00400008">
      <w:pPr>
        <w:pStyle w:val="BodyText"/>
        <w:rPr>
          <w:sz w:val="20"/>
        </w:rPr>
      </w:pPr>
    </w:p>
    <w:p w14:paraId="6DB96E6B" w14:textId="77777777" w:rsidR="00400008" w:rsidRDefault="00400008">
      <w:pPr>
        <w:pStyle w:val="BodyText"/>
        <w:rPr>
          <w:sz w:val="20"/>
        </w:rPr>
      </w:pPr>
    </w:p>
    <w:p w14:paraId="7DCDECA3" w14:textId="77777777" w:rsidR="00400008" w:rsidRDefault="00400008">
      <w:pPr>
        <w:pStyle w:val="BodyText"/>
        <w:spacing w:before="1"/>
        <w:rPr>
          <w:sz w:val="21"/>
        </w:rPr>
      </w:pPr>
    </w:p>
    <w:p w14:paraId="5FFC2D76" w14:textId="77777777" w:rsidR="00400008" w:rsidRDefault="002B7DD3">
      <w:pPr>
        <w:spacing w:before="1"/>
        <w:ind w:left="394"/>
        <w:rPr>
          <w:sz w:val="20"/>
        </w:rPr>
      </w:pPr>
      <w:bookmarkStart w:id="256" w:name="_bookmark143"/>
      <w:bookmarkEnd w:id="256"/>
      <w:r>
        <w:rPr>
          <w:sz w:val="20"/>
          <w:vertAlign w:val="superscript"/>
        </w:rPr>
        <w:t>128</w:t>
      </w:r>
      <w:r>
        <w:rPr>
          <w:spacing w:val="-3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z w:val="20"/>
        </w:rPr>
        <w:t>141F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Education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3"/>
          <w:sz w:val="20"/>
        </w:rPr>
        <w:t xml:space="preserve"> </w:t>
      </w:r>
      <w:r>
        <w:rPr>
          <w:sz w:val="20"/>
        </w:rPr>
        <w:t>2002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2"/>
          <w:sz w:val="20"/>
        </w:rPr>
        <w:t xml:space="preserve"> </w:t>
      </w:r>
      <w:r>
        <w:rPr>
          <w:sz w:val="20"/>
        </w:rPr>
        <w:t>applies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teachers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schools</w:t>
      </w:r>
      <w:r>
        <w:rPr>
          <w:spacing w:val="-2"/>
          <w:sz w:val="20"/>
        </w:rPr>
        <w:t xml:space="preserve"> </w:t>
      </w:r>
      <w:r>
        <w:rPr>
          <w:sz w:val="20"/>
        </w:rPr>
        <w:t>does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apply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colleges.</w:t>
      </w:r>
    </w:p>
    <w:p w14:paraId="6868F8A2" w14:textId="77777777" w:rsidR="00400008" w:rsidRDefault="002B7DD3">
      <w:pPr>
        <w:spacing w:before="16"/>
        <w:ind w:left="394"/>
        <w:rPr>
          <w:sz w:val="20"/>
        </w:rPr>
      </w:pPr>
      <w:bookmarkStart w:id="257" w:name="_bookmark144"/>
      <w:bookmarkEnd w:id="257"/>
      <w:r>
        <w:rPr>
          <w:position w:val="6"/>
          <w:sz w:val="12"/>
        </w:rPr>
        <w:t>129</w:t>
      </w:r>
      <w:r>
        <w:rPr>
          <w:spacing w:val="15"/>
          <w:position w:val="6"/>
          <w:sz w:val="12"/>
        </w:rPr>
        <w:t xml:space="preserve"> </w:t>
      </w:r>
      <w:r>
        <w:rPr>
          <w:sz w:val="20"/>
        </w:rPr>
        <w:t>Carried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Teaching</w:t>
      </w:r>
      <w:r>
        <w:rPr>
          <w:spacing w:val="-3"/>
          <w:sz w:val="20"/>
        </w:rPr>
        <w:t xml:space="preserve"> </w:t>
      </w:r>
      <w:r>
        <w:rPr>
          <w:sz w:val="20"/>
        </w:rPr>
        <w:t>Regulation</w:t>
      </w:r>
      <w:r>
        <w:rPr>
          <w:spacing w:val="-3"/>
          <w:sz w:val="20"/>
        </w:rPr>
        <w:t xml:space="preserve"> </w:t>
      </w:r>
      <w:r>
        <w:rPr>
          <w:sz w:val="20"/>
        </w:rPr>
        <w:t>Agency.</w:t>
      </w:r>
    </w:p>
    <w:p w14:paraId="1E1746DB" w14:textId="77777777" w:rsidR="00400008" w:rsidRDefault="00400008">
      <w:pPr>
        <w:rPr>
          <w:sz w:val="20"/>
        </w:rPr>
        <w:sectPr w:rsidR="00400008">
          <w:footerReference w:type="default" r:id="rId261"/>
          <w:pgSz w:w="11910" w:h="16840"/>
          <w:pgMar w:top="1040" w:right="700" w:bottom="1760" w:left="740" w:header="0" w:footer="1571" w:gutter="0"/>
          <w:cols w:space="720"/>
        </w:sectPr>
      </w:pPr>
    </w:p>
    <w:p w14:paraId="7E05F78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75"/>
        <w:rPr>
          <w:rFonts w:ascii="Symbol" w:hAnsi="Symbol"/>
          <w:sz w:val="24"/>
        </w:rPr>
      </w:pPr>
      <w:r>
        <w:rPr>
          <w:sz w:val="24"/>
        </w:rPr>
        <w:lastRenderedPageBreak/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manage</w:t>
      </w:r>
      <w:r>
        <w:rPr>
          <w:spacing w:val="-3"/>
          <w:sz w:val="24"/>
        </w:rPr>
        <w:t xml:space="preserve"> </w:t>
      </w:r>
      <w:r>
        <w:rPr>
          <w:sz w:val="24"/>
        </w:rPr>
        <w:t>speculation,</w:t>
      </w:r>
      <w:r>
        <w:rPr>
          <w:spacing w:val="-3"/>
          <w:sz w:val="24"/>
        </w:rPr>
        <w:t xml:space="preserve"> </w:t>
      </w:r>
      <w:r>
        <w:rPr>
          <w:sz w:val="24"/>
        </w:rPr>
        <w:t>leaks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gossip</w:t>
      </w:r>
    </w:p>
    <w:p w14:paraId="45F5EA2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 w:line="285" w:lineRule="auto"/>
        <w:ind w:right="1345"/>
        <w:rPr>
          <w:rFonts w:ascii="Symbol" w:hAnsi="Symbol"/>
          <w:sz w:val="24"/>
        </w:rPr>
      </w:pPr>
      <w:r>
        <w:rPr>
          <w:sz w:val="24"/>
        </w:rPr>
        <w:t>what, if any, information can be reasonably given to the wider community to</w:t>
      </w:r>
      <w:r>
        <w:rPr>
          <w:spacing w:val="-64"/>
          <w:sz w:val="24"/>
        </w:rPr>
        <w:t xml:space="preserve"> </w:t>
      </w:r>
      <w:r>
        <w:rPr>
          <w:sz w:val="24"/>
        </w:rPr>
        <w:t>reduce</w:t>
      </w:r>
      <w:r>
        <w:rPr>
          <w:spacing w:val="-1"/>
          <w:sz w:val="24"/>
        </w:rPr>
        <w:t xml:space="preserve"> </w:t>
      </w:r>
      <w:r>
        <w:rPr>
          <w:sz w:val="24"/>
        </w:rPr>
        <w:t>speculation and</w:t>
      </w:r>
    </w:p>
    <w:p w14:paraId="0625D58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/>
        <w:rPr>
          <w:rFonts w:ascii="Symbol" w:hAnsi="Symbol"/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manage</w:t>
      </w:r>
      <w:r>
        <w:rPr>
          <w:spacing w:val="-2"/>
          <w:sz w:val="24"/>
        </w:rPr>
        <w:t xml:space="preserve"> </w:t>
      </w:r>
      <w:r>
        <w:rPr>
          <w:sz w:val="24"/>
        </w:rPr>
        <w:t>press</w:t>
      </w:r>
      <w:r>
        <w:rPr>
          <w:spacing w:val="-2"/>
          <w:sz w:val="24"/>
        </w:rPr>
        <w:t xml:space="preserve"> </w:t>
      </w:r>
      <w:r>
        <w:rPr>
          <w:sz w:val="24"/>
        </w:rPr>
        <w:t>interest</w:t>
      </w:r>
      <w:r>
        <w:rPr>
          <w:spacing w:val="-1"/>
          <w:sz w:val="24"/>
        </w:rPr>
        <w:t xml:space="preserve"> </w:t>
      </w:r>
      <w:r>
        <w:rPr>
          <w:sz w:val="24"/>
        </w:rPr>
        <w:t>if,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when,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arise.</w:t>
      </w:r>
    </w:p>
    <w:p w14:paraId="747D8EAE" w14:textId="77777777" w:rsidR="00400008" w:rsidRDefault="00400008">
      <w:pPr>
        <w:pStyle w:val="BodyText"/>
        <w:spacing w:before="10"/>
        <w:rPr>
          <w:sz w:val="35"/>
        </w:rPr>
      </w:pPr>
    </w:p>
    <w:p w14:paraId="0FD7A5F8" w14:textId="77777777" w:rsidR="00400008" w:rsidRDefault="002B7DD3">
      <w:pPr>
        <w:pStyle w:val="Heading3"/>
      </w:pPr>
      <w:bookmarkStart w:id="258" w:name="Allegation_outcomes"/>
      <w:bookmarkEnd w:id="258"/>
      <w:r>
        <w:rPr>
          <w:color w:val="104F75"/>
        </w:rPr>
        <w:t>Allegation</w:t>
      </w:r>
      <w:r>
        <w:rPr>
          <w:color w:val="104F75"/>
          <w:spacing w:val="-11"/>
        </w:rPr>
        <w:t xml:space="preserve"> </w:t>
      </w:r>
      <w:r>
        <w:rPr>
          <w:color w:val="104F75"/>
        </w:rPr>
        <w:t>outcomes</w:t>
      </w:r>
    </w:p>
    <w:p w14:paraId="5F06DF3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before="242" w:line="288" w:lineRule="auto"/>
        <w:ind w:left="393" w:right="1159" w:firstLine="0"/>
        <w:jc w:val="both"/>
        <w:rPr>
          <w:sz w:val="24"/>
        </w:rPr>
      </w:pPr>
      <w:r>
        <w:rPr>
          <w:sz w:val="24"/>
        </w:rPr>
        <w:t>The definitions that should be used when schools and colleges determine the</w:t>
      </w:r>
      <w:r>
        <w:rPr>
          <w:spacing w:val="-64"/>
          <w:sz w:val="24"/>
        </w:rPr>
        <w:t xml:space="preserve"> </w:t>
      </w:r>
      <w:r>
        <w:rPr>
          <w:sz w:val="24"/>
        </w:rPr>
        <w:t>outcome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 allegation</w:t>
      </w:r>
      <w:r>
        <w:rPr>
          <w:spacing w:val="-1"/>
          <w:sz w:val="24"/>
        </w:rPr>
        <w:t xml:space="preserve"> </w:t>
      </w:r>
      <w:r>
        <w:rPr>
          <w:sz w:val="24"/>
        </w:rPr>
        <w:t>are set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below:</w:t>
      </w:r>
    </w:p>
    <w:p w14:paraId="25ADAC01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/>
        <w:ind w:hanging="361"/>
        <w:rPr>
          <w:rFonts w:ascii="Symbol" w:hAnsi="Symbol"/>
          <w:sz w:val="24"/>
        </w:rPr>
      </w:pPr>
      <w:r>
        <w:rPr>
          <w:b/>
          <w:sz w:val="24"/>
        </w:rPr>
        <w:t>Substantiated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sufficient</w:t>
      </w:r>
      <w:r>
        <w:rPr>
          <w:spacing w:val="-5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allegation</w:t>
      </w:r>
    </w:p>
    <w:p w14:paraId="12AC5B3D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 w:line="285" w:lineRule="auto"/>
        <w:ind w:left="1113" w:right="1027"/>
        <w:rPr>
          <w:rFonts w:ascii="Symbol" w:hAnsi="Symbol"/>
          <w:sz w:val="24"/>
        </w:rPr>
      </w:pPr>
      <w:r>
        <w:rPr>
          <w:b/>
          <w:sz w:val="24"/>
        </w:rPr>
        <w:t>Malicious</w:t>
      </w:r>
      <w:r>
        <w:rPr>
          <w:sz w:val="24"/>
        </w:rPr>
        <w:t>: there is sufficient evidence to disprove the allegation and there has</w:t>
      </w:r>
      <w:r>
        <w:rPr>
          <w:spacing w:val="-64"/>
          <w:sz w:val="24"/>
        </w:rPr>
        <w:t xml:space="preserve"> </w:t>
      </w:r>
      <w:r>
        <w:rPr>
          <w:sz w:val="24"/>
        </w:rPr>
        <w:t>been a deliberate act to deceive or cause harm to the person subject of the</w:t>
      </w:r>
      <w:r>
        <w:rPr>
          <w:spacing w:val="1"/>
          <w:sz w:val="24"/>
        </w:rPr>
        <w:t xml:space="preserve"> </w:t>
      </w:r>
      <w:r>
        <w:rPr>
          <w:sz w:val="24"/>
        </w:rPr>
        <w:t>allegation</w:t>
      </w:r>
    </w:p>
    <w:p w14:paraId="7934E176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2"/>
        <w:ind w:hanging="361"/>
        <w:rPr>
          <w:rFonts w:ascii="Symbol" w:hAnsi="Symbol"/>
          <w:sz w:val="24"/>
        </w:rPr>
      </w:pPr>
      <w:r>
        <w:rPr>
          <w:b/>
          <w:sz w:val="24"/>
        </w:rPr>
        <w:t>False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sufficient</w:t>
      </w:r>
      <w:r>
        <w:rPr>
          <w:spacing w:val="-3"/>
          <w:sz w:val="24"/>
        </w:rPr>
        <w:t xml:space="preserve"> </w:t>
      </w:r>
      <w:r>
        <w:rPr>
          <w:sz w:val="24"/>
        </w:rPr>
        <w:t>evidence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disprove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allegation</w:t>
      </w:r>
    </w:p>
    <w:p w14:paraId="7CBA75C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4"/>
        </w:tabs>
        <w:spacing w:before="174" w:line="283" w:lineRule="auto"/>
        <w:ind w:left="1113" w:right="1067"/>
        <w:jc w:val="both"/>
        <w:rPr>
          <w:rFonts w:ascii="Symbol" w:hAnsi="Symbol"/>
          <w:sz w:val="24"/>
        </w:rPr>
      </w:pPr>
      <w:r>
        <w:rPr>
          <w:b/>
          <w:sz w:val="24"/>
        </w:rPr>
        <w:t>Unsubstantiated</w:t>
      </w:r>
      <w:r>
        <w:rPr>
          <w:sz w:val="24"/>
        </w:rPr>
        <w:t>: there is insufficient evidence to either prove or disprove the</w:t>
      </w:r>
      <w:r>
        <w:rPr>
          <w:spacing w:val="-64"/>
          <w:sz w:val="24"/>
        </w:rPr>
        <w:t xml:space="preserve"> </w:t>
      </w:r>
      <w:r>
        <w:rPr>
          <w:sz w:val="24"/>
        </w:rPr>
        <w:t>allegation.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term,</w:t>
      </w:r>
      <w:r>
        <w:rPr>
          <w:spacing w:val="-2"/>
          <w:sz w:val="24"/>
        </w:rPr>
        <w:t xml:space="preserve"> </w:t>
      </w:r>
      <w:r>
        <w:rPr>
          <w:sz w:val="24"/>
        </w:rPr>
        <w:t>therefore,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imply</w:t>
      </w:r>
      <w:r>
        <w:rPr>
          <w:spacing w:val="-1"/>
          <w:sz w:val="24"/>
        </w:rPr>
        <w:t xml:space="preserve"> </w:t>
      </w:r>
      <w:r>
        <w:rPr>
          <w:sz w:val="24"/>
        </w:rPr>
        <w:t>guilt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innocence,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18466F7A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4"/>
        </w:tabs>
        <w:spacing w:before="126" w:line="285" w:lineRule="auto"/>
        <w:ind w:left="1113" w:right="1056"/>
        <w:jc w:val="both"/>
        <w:rPr>
          <w:rFonts w:ascii="Symbol" w:hAnsi="Symbol"/>
          <w:sz w:val="24"/>
        </w:rPr>
      </w:pPr>
      <w:r>
        <w:rPr>
          <w:b/>
          <w:sz w:val="24"/>
        </w:rPr>
        <w:t>Unfounded</w:t>
      </w:r>
      <w:r>
        <w:rPr>
          <w:sz w:val="24"/>
        </w:rPr>
        <w:t>: to reflect cases where there is no evidence or proper basis which</w:t>
      </w:r>
      <w:r>
        <w:rPr>
          <w:spacing w:val="-64"/>
          <w:sz w:val="24"/>
        </w:rPr>
        <w:t xml:space="preserve"> </w:t>
      </w:r>
      <w:r>
        <w:rPr>
          <w:sz w:val="24"/>
        </w:rPr>
        <w:t>supports</w:t>
      </w:r>
      <w:r>
        <w:rPr>
          <w:spacing w:val="-1"/>
          <w:sz w:val="24"/>
        </w:rPr>
        <w:t xml:space="preserve"> </w:t>
      </w:r>
      <w:r>
        <w:rPr>
          <w:sz w:val="24"/>
        </w:rPr>
        <w:t>the allegation</w:t>
      </w:r>
      <w:r>
        <w:rPr>
          <w:spacing w:val="1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made.</w:t>
      </w:r>
    </w:p>
    <w:p w14:paraId="612F56B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before="121" w:line="288" w:lineRule="auto"/>
        <w:ind w:left="393" w:right="1040" w:firstLine="0"/>
        <w:jc w:val="both"/>
        <w:rPr>
          <w:sz w:val="24"/>
        </w:rPr>
      </w:pPr>
      <w:r>
        <w:rPr>
          <w:sz w:val="24"/>
        </w:rPr>
        <w:t>Ultimately the options open to the school or college depend on the nature and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circumstances of the allegations and the evidence and information available. This will</w:t>
      </w:r>
      <w:r>
        <w:rPr>
          <w:spacing w:val="-64"/>
          <w:sz w:val="24"/>
        </w:rPr>
        <w:t xml:space="preserve"> </w:t>
      </w:r>
      <w:r>
        <w:rPr>
          <w:sz w:val="24"/>
        </w:rPr>
        <w:t>range from taking no further action, to dismissal or a decision not to use the person’s</w:t>
      </w:r>
      <w:r>
        <w:rPr>
          <w:spacing w:val="-64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in future.</w:t>
      </w:r>
    </w:p>
    <w:p w14:paraId="701F6C12" w14:textId="77777777" w:rsidR="00400008" w:rsidRDefault="00400008">
      <w:pPr>
        <w:pStyle w:val="BodyText"/>
        <w:spacing w:before="10"/>
        <w:rPr>
          <w:sz w:val="20"/>
        </w:rPr>
      </w:pPr>
    </w:p>
    <w:p w14:paraId="0081DF76" w14:textId="77777777" w:rsidR="00400008" w:rsidRDefault="002B7DD3">
      <w:pPr>
        <w:pStyle w:val="Heading4"/>
        <w:ind w:left="393"/>
      </w:pPr>
      <w:bookmarkStart w:id="259" w:name="Following_a_substantiated_allegation"/>
      <w:bookmarkEnd w:id="259"/>
      <w:r>
        <w:rPr>
          <w:color w:val="104F75"/>
        </w:rPr>
        <w:t>Following</w:t>
      </w:r>
      <w:r>
        <w:rPr>
          <w:color w:val="104F75"/>
          <w:spacing w:val="-8"/>
        </w:rPr>
        <w:t xml:space="preserve"> </w:t>
      </w:r>
      <w:r>
        <w:rPr>
          <w:color w:val="104F75"/>
        </w:rPr>
        <w:t>a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substantiated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allegation</w:t>
      </w:r>
    </w:p>
    <w:p w14:paraId="11665B28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1EC3C43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before="0"/>
        <w:ind w:left="1114" w:hanging="721"/>
        <w:jc w:val="both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allegation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substantiated</w:t>
      </w:r>
      <w:r>
        <w:rPr>
          <w:spacing w:val="-3"/>
          <w:sz w:val="24"/>
        </w:rPr>
        <w:t xml:space="preserve"> </w:t>
      </w:r>
      <w:r>
        <w:rPr>
          <w:sz w:val="24"/>
        </w:rPr>
        <w:t>and:</w:t>
      </w:r>
    </w:p>
    <w:p w14:paraId="574BE156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5" w:line="283" w:lineRule="auto"/>
        <w:ind w:left="1113" w:right="1479"/>
        <w:rPr>
          <w:rFonts w:ascii="Symbol" w:hAnsi="Symbol"/>
          <w:sz w:val="24"/>
        </w:rPr>
      </w:pPr>
      <w:r>
        <w:rPr>
          <w:sz w:val="24"/>
        </w:rPr>
        <w:t>the person is dismissed; resigns, or otherwise ceases to provide his or her</w:t>
      </w:r>
      <w:r>
        <w:rPr>
          <w:spacing w:val="-64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151096E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/>
        <w:ind w:hanging="361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employer</w:t>
      </w:r>
      <w:r>
        <w:rPr>
          <w:spacing w:val="-3"/>
          <w:sz w:val="24"/>
        </w:rPr>
        <w:t xml:space="preserve"> </w:t>
      </w:r>
      <w:r>
        <w:rPr>
          <w:sz w:val="24"/>
        </w:rPr>
        <w:t>ceases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person’s</w:t>
      </w:r>
      <w:r>
        <w:rPr>
          <w:spacing w:val="-3"/>
          <w:sz w:val="24"/>
        </w:rPr>
        <w:t xml:space="preserve"> </w:t>
      </w:r>
      <w:r>
        <w:rPr>
          <w:sz w:val="24"/>
        </w:rPr>
        <w:t>services.</w:t>
      </w:r>
    </w:p>
    <w:p w14:paraId="3879878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5" w:line="288" w:lineRule="auto"/>
        <w:ind w:left="393" w:right="718" w:firstLine="0"/>
        <w:rPr>
          <w:sz w:val="24"/>
        </w:rPr>
      </w:pPr>
      <w:r>
        <w:rPr>
          <w:sz w:val="24"/>
        </w:rPr>
        <w:t>In the case of a member of teaching staff at any school, sixth form college, or 16-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19 academy, the case manager </w:t>
      </w:r>
      <w:r>
        <w:rPr>
          <w:b/>
          <w:sz w:val="24"/>
        </w:rPr>
        <w:t xml:space="preserve">must </w:t>
      </w:r>
      <w:r>
        <w:rPr>
          <w:sz w:val="24"/>
        </w:rPr>
        <w:t>consider whether to refer the matter to the TRA to</w:t>
      </w:r>
      <w:r>
        <w:rPr>
          <w:spacing w:val="-64"/>
          <w:sz w:val="24"/>
        </w:rPr>
        <w:t xml:space="preserve"> </w:t>
      </w:r>
      <w:r>
        <w:rPr>
          <w:sz w:val="24"/>
        </w:rPr>
        <w:t>consider whether the individual should be prohibited from teaching (paragraph 351 for</w:t>
      </w:r>
      <w:r>
        <w:rPr>
          <w:spacing w:val="1"/>
          <w:sz w:val="24"/>
        </w:rPr>
        <w:t xml:space="preserve"> </w:t>
      </w:r>
      <w:r>
        <w:rPr>
          <w:sz w:val="24"/>
        </w:rPr>
        <w:t>further information).</w:t>
      </w:r>
      <w:hyperlink w:anchor="_bookmark145" w:history="1">
        <w:r>
          <w:rPr>
            <w:sz w:val="24"/>
            <w:vertAlign w:val="superscript"/>
          </w:rPr>
          <w:t>130</w:t>
        </w:r>
      </w:hyperlink>
    </w:p>
    <w:p w14:paraId="29518363" w14:textId="77777777" w:rsidR="00400008" w:rsidRDefault="00400008">
      <w:pPr>
        <w:pStyle w:val="BodyText"/>
        <w:rPr>
          <w:sz w:val="20"/>
        </w:rPr>
      </w:pPr>
    </w:p>
    <w:p w14:paraId="372A4708" w14:textId="77777777" w:rsidR="00400008" w:rsidRDefault="00400008">
      <w:pPr>
        <w:pStyle w:val="BodyText"/>
        <w:rPr>
          <w:sz w:val="20"/>
        </w:rPr>
      </w:pPr>
    </w:p>
    <w:p w14:paraId="6BF3BE1E" w14:textId="6C1A674E" w:rsidR="00400008" w:rsidRDefault="002B7DD3">
      <w:pPr>
        <w:pStyle w:val="BodyText"/>
        <w:spacing w:before="3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2371915B" wp14:editId="692C85EB">
                <wp:simplePos x="0" y="0"/>
                <wp:positionH relativeFrom="page">
                  <wp:posOffset>720090</wp:posOffset>
                </wp:positionH>
                <wp:positionV relativeFrom="paragraph">
                  <wp:posOffset>229235</wp:posOffset>
                </wp:positionV>
                <wp:extent cx="1828800" cy="7620"/>
                <wp:effectExtent l="0" t="0" r="0" b="0"/>
                <wp:wrapTopAndBottom/>
                <wp:docPr id="1014100489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88000" id="docshape67" o:spid="_x0000_s1026" style="position:absolute;margin-left:56.7pt;margin-top:18.05pt;width:2in;height:.6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F0hNyj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0D1784B" w14:textId="77777777" w:rsidR="00400008" w:rsidRDefault="00400008">
      <w:pPr>
        <w:pStyle w:val="BodyText"/>
        <w:rPr>
          <w:sz w:val="20"/>
        </w:rPr>
      </w:pPr>
    </w:p>
    <w:p w14:paraId="7F007E3A" w14:textId="77777777" w:rsidR="00400008" w:rsidRDefault="00400008">
      <w:pPr>
        <w:pStyle w:val="BodyText"/>
        <w:spacing w:before="8"/>
        <w:rPr>
          <w:sz w:val="29"/>
        </w:rPr>
      </w:pPr>
    </w:p>
    <w:p w14:paraId="50F784FC" w14:textId="77777777" w:rsidR="00400008" w:rsidRDefault="002B7DD3">
      <w:pPr>
        <w:spacing w:before="100"/>
        <w:ind w:left="394"/>
        <w:rPr>
          <w:sz w:val="20"/>
        </w:rPr>
      </w:pPr>
      <w:bookmarkStart w:id="260" w:name="_bookmark145"/>
      <w:bookmarkEnd w:id="260"/>
      <w:r>
        <w:rPr>
          <w:sz w:val="20"/>
          <w:vertAlign w:val="superscript"/>
        </w:rPr>
        <w:t>130</w:t>
      </w:r>
      <w:r>
        <w:rPr>
          <w:spacing w:val="-3"/>
          <w:sz w:val="20"/>
        </w:rPr>
        <w:t xml:space="preserve"> </w:t>
      </w:r>
      <w:r>
        <w:rPr>
          <w:sz w:val="20"/>
        </w:rPr>
        <w:t>Teacher</w:t>
      </w:r>
      <w:r>
        <w:rPr>
          <w:spacing w:val="-4"/>
          <w:sz w:val="20"/>
        </w:rPr>
        <w:t xml:space="preserve"> </w:t>
      </w:r>
      <w:r>
        <w:rPr>
          <w:sz w:val="20"/>
        </w:rPr>
        <w:t>Regulation</w:t>
      </w:r>
      <w:r>
        <w:rPr>
          <w:spacing w:val="-3"/>
          <w:sz w:val="20"/>
        </w:rPr>
        <w:t xml:space="preserve"> </w:t>
      </w:r>
      <w:r>
        <w:rPr>
          <w:sz w:val="20"/>
        </w:rPr>
        <w:t>Agency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guidance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hyperlink r:id="rId262">
        <w:r>
          <w:rPr>
            <w:color w:val="0000FF"/>
            <w:sz w:val="20"/>
            <w:u w:val="single" w:color="0000FF"/>
          </w:rPr>
          <w:t>Referrals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to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TRA</w:t>
        </w:r>
      </w:hyperlink>
    </w:p>
    <w:p w14:paraId="42B59DF9" w14:textId="77777777" w:rsidR="00400008" w:rsidRDefault="00400008">
      <w:pPr>
        <w:rPr>
          <w:sz w:val="20"/>
        </w:rPr>
        <w:sectPr w:rsidR="00400008">
          <w:footerReference w:type="default" r:id="rId263"/>
          <w:pgSz w:w="11910" w:h="16840"/>
          <w:pgMar w:top="1040" w:right="700" w:bottom="1780" w:left="740" w:header="0" w:footer="1588" w:gutter="0"/>
          <w:cols w:space="720"/>
        </w:sectPr>
      </w:pPr>
    </w:p>
    <w:p w14:paraId="4C7A3EE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76" w:line="288" w:lineRule="auto"/>
        <w:ind w:right="745" w:firstLine="0"/>
        <w:rPr>
          <w:sz w:val="24"/>
        </w:rPr>
      </w:pPr>
      <w:r>
        <w:rPr>
          <w:sz w:val="24"/>
        </w:rPr>
        <w:lastRenderedPageBreak/>
        <w:t xml:space="preserve">There is a </w:t>
      </w:r>
      <w:r>
        <w:rPr>
          <w:b/>
          <w:sz w:val="24"/>
        </w:rPr>
        <w:t xml:space="preserve">legal requirement </w:t>
      </w:r>
      <w:r>
        <w:rPr>
          <w:sz w:val="24"/>
        </w:rPr>
        <w:t>for employers to make a referral</w:t>
      </w:r>
      <w:hyperlink w:anchor="_bookmark146" w:history="1">
        <w:r>
          <w:rPr>
            <w:sz w:val="24"/>
            <w:vertAlign w:val="superscript"/>
          </w:rPr>
          <w:t>131</w:t>
        </w:r>
        <w:r>
          <w:rPr>
            <w:sz w:val="24"/>
          </w:rPr>
          <w:t xml:space="preserve"> </w:t>
        </w:r>
      </w:hyperlink>
      <w:r>
        <w:rPr>
          <w:sz w:val="24"/>
        </w:rPr>
        <w:t>to the DBS</w:t>
      </w:r>
      <w:r>
        <w:rPr>
          <w:spacing w:val="1"/>
          <w:sz w:val="24"/>
        </w:rPr>
        <w:t xml:space="preserve"> </w:t>
      </w:r>
      <w:r>
        <w:rPr>
          <w:sz w:val="24"/>
        </w:rPr>
        <w:t>where they consider an individual has engaged in conduct that harmed (or is likely to</w:t>
      </w:r>
      <w:r>
        <w:rPr>
          <w:spacing w:val="1"/>
          <w:sz w:val="24"/>
        </w:rPr>
        <w:t xml:space="preserve"> </w:t>
      </w:r>
      <w:r>
        <w:rPr>
          <w:sz w:val="24"/>
        </w:rPr>
        <w:t>harm) a child; or if a person otherwise poses a risk of harm to a child (paragraph 348 for</w:t>
      </w:r>
      <w:r>
        <w:rPr>
          <w:spacing w:val="-64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information).</w:t>
      </w:r>
    </w:p>
    <w:p w14:paraId="08CC483D" w14:textId="77777777" w:rsidR="00400008" w:rsidRDefault="00400008">
      <w:pPr>
        <w:pStyle w:val="BodyText"/>
        <w:spacing w:before="3"/>
        <w:rPr>
          <w:sz w:val="31"/>
        </w:rPr>
      </w:pPr>
    </w:p>
    <w:p w14:paraId="1FFC0C9A" w14:textId="77777777" w:rsidR="00400008" w:rsidRDefault="002B7DD3">
      <w:pPr>
        <w:pStyle w:val="Heading3"/>
      </w:pPr>
      <w:bookmarkStart w:id="261" w:name="Following_a_criminal_investigation_or_a_"/>
      <w:bookmarkEnd w:id="261"/>
      <w:r>
        <w:rPr>
          <w:color w:val="104F75"/>
        </w:rPr>
        <w:t>Following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a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criminal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investigation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or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prosecution</w:t>
      </w:r>
    </w:p>
    <w:p w14:paraId="237C2B8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/>
        <w:ind w:left="111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police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inform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LADO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employer</w:t>
      </w:r>
      <w:r>
        <w:rPr>
          <w:spacing w:val="-4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2"/>
          <w:sz w:val="24"/>
        </w:rPr>
        <w:t xml:space="preserve"> </w:t>
      </w:r>
      <w:r>
        <w:rPr>
          <w:sz w:val="24"/>
        </w:rPr>
        <w:t>when:</w:t>
      </w:r>
    </w:p>
    <w:p w14:paraId="6D9E29F0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5"/>
        <w:ind w:hanging="361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criminal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subsequent</w:t>
      </w:r>
      <w:r>
        <w:rPr>
          <w:spacing w:val="-2"/>
          <w:sz w:val="24"/>
        </w:rPr>
        <w:t xml:space="preserve"> </w:t>
      </w:r>
      <w:r>
        <w:rPr>
          <w:sz w:val="24"/>
        </w:rPr>
        <w:t>trial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</w:p>
    <w:p w14:paraId="67BBC4DC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ind w:hanging="361"/>
        <w:rPr>
          <w:rFonts w:ascii="Symbol" w:hAnsi="Symbol"/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decided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close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charge,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297C22A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2"/>
        <w:ind w:hanging="361"/>
        <w:rPr>
          <w:rFonts w:ascii="Symbol" w:hAnsi="Symbol"/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decided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continue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prosecute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charged.</w:t>
      </w:r>
    </w:p>
    <w:p w14:paraId="1A4B699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5" w:line="288" w:lineRule="auto"/>
        <w:ind w:right="599" w:firstLine="0"/>
        <w:rPr>
          <w:sz w:val="24"/>
        </w:rPr>
      </w:pPr>
      <w:r>
        <w:rPr>
          <w:sz w:val="24"/>
        </w:rPr>
        <w:t>In those circumstances, during the joint assessment meeting the LADO should</w:t>
      </w:r>
      <w:r>
        <w:rPr>
          <w:spacing w:val="1"/>
          <w:sz w:val="24"/>
        </w:rPr>
        <w:t xml:space="preserve"> </w:t>
      </w:r>
      <w:r>
        <w:rPr>
          <w:sz w:val="24"/>
        </w:rPr>
        <w:t>discuss with the case manager whether any further action, including disciplinary action, is</w:t>
      </w:r>
      <w:r>
        <w:rPr>
          <w:spacing w:val="-6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and, if</w:t>
      </w:r>
      <w:r>
        <w:rPr>
          <w:spacing w:val="2"/>
          <w:sz w:val="24"/>
        </w:rPr>
        <w:t xml:space="preserve"> </w:t>
      </w:r>
      <w:r>
        <w:rPr>
          <w:sz w:val="24"/>
        </w:rPr>
        <w:t>so,</w:t>
      </w:r>
      <w:r>
        <w:rPr>
          <w:spacing w:val="-2"/>
          <w:sz w:val="24"/>
        </w:rPr>
        <w:t xml:space="preserve"> </w:t>
      </w:r>
      <w:r>
        <w:rPr>
          <w:sz w:val="24"/>
        </w:rPr>
        <w:t>how to</w:t>
      </w:r>
      <w:r>
        <w:rPr>
          <w:spacing w:val="1"/>
          <w:sz w:val="24"/>
        </w:rPr>
        <w:t xml:space="preserve"> </w:t>
      </w:r>
      <w:r>
        <w:rPr>
          <w:sz w:val="24"/>
        </w:rPr>
        <w:t>proceed. The information provided by the</w:t>
      </w:r>
      <w:r>
        <w:rPr>
          <w:spacing w:val="1"/>
          <w:sz w:val="24"/>
        </w:rPr>
        <w:t xml:space="preserve"> </w:t>
      </w:r>
      <w:r>
        <w:rPr>
          <w:sz w:val="24"/>
        </w:rPr>
        <w:t>police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local authority children’s social care should also inform that decision. The options will</w:t>
      </w:r>
      <w:r>
        <w:rPr>
          <w:spacing w:val="1"/>
          <w:sz w:val="24"/>
        </w:rPr>
        <w:t xml:space="preserve"> </w:t>
      </w:r>
      <w:r>
        <w:rPr>
          <w:sz w:val="24"/>
        </w:rPr>
        <w:t>depend on the circumstances of the case and the consideration should take into account</w:t>
      </w:r>
      <w:r>
        <w:rPr>
          <w:spacing w:val="1"/>
          <w:sz w:val="24"/>
        </w:rPr>
        <w:t xml:space="preserve"> </w:t>
      </w:r>
      <w:r>
        <w:rPr>
          <w:sz w:val="24"/>
        </w:rPr>
        <w:t>the result of the police investigation or the trial, as well as the different standard of proof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1"/>
          <w:sz w:val="24"/>
        </w:rPr>
        <w:t xml:space="preserve"> </w:t>
      </w:r>
      <w:r>
        <w:rPr>
          <w:sz w:val="24"/>
        </w:rPr>
        <w:t>and criminal proceedings.</w:t>
      </w:r>
    </w:p>
    <w:p w14:paraId="5A1EB3C6" w14:textId="77777777" w:rsidR="00400008" w:rsidRDefault="00400008">
      <w:pPr>
        <w:pStyle w:val="BodyText"/>
        <w:spacing w:before="2"/>
        <w:rPr>
          <w:sz w:val="31"/>
        </w:rPr>
      </w:pPr>
    </w:p>
    <w:p w14:paraId="66E39EAD" w14:textId="77777777" w:rsidR="00400008" w:rsidRDefault="002B7DD3">
      <w:pPr>
        <w:pStyle w:val="Heading3"/>
      </w:pPr>
      <w:r>
        <w:rPr>
          <w:color w:val="104F75"/>
        </w:rPr>
        <w:t>Unsubstantiated,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unfounded,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false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or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malicious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allegations</w:t>
      </w:r>
    </w:p>
    <w:p w14:paraId="454B345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1" w:line="288" w:lineRule="auto"/>
        <w:ind w:right="601" w:firstLine="0"/>
        <w:rPr>
          <w:sz w:val="24"/>
        </w:rPr>
      </w:pPr>
      <w:r>
        <w:rPr>
          <w:sz w:val="24"/>
        </w:rPr>
        <w:t>If an allegation is determined to be unsubstantiated, unfounded, false or malicious,</w:t>
      </w:r>
      <w:r>
        <w:rPr>
          <w:spacing w:val="-65"/>
          <w:sz w:val="24"/>
        </w:rPr>
        <w:t xml:space="preserve"> </w:t>
      </w:r>
      <w:r>
        <w:rPr>
          <w:sz w:val="24"/>
        </w:rPr>
        <w:t>the LADO and the case manager should consider whether the child and/or the person</w:t>
      </w:r>
      <w:r>
        <w:rPr>
          <w:spacing w:val="1"/>
          <w:sz w:val="24"/>
        </w:rPr>
        <w:t xml:space="preserve"> </w:t>
      </w:r>
      <w:r>
        <w:rPr>
          <w:sz w:val="24"/>
        </w:rPr>
        <w:t>who has made the allegation is in need of help or may have been abused by someone</w:t>
      </w:r>
      <w:r>
        <w:rPr>
          <w:spacing w:val="1"/>
          <w:sz w:val="24"/>
        </w:rPr>
        <w:t xml:space="preserve"> </w:t>
      </w:r>
      <w:r>
        <w:rPr>
          <w:sz w:val="24"/>
        </w:rPr>
        <w:t>else and this</w:t>
      </w:r>
      <w:r>
        <w:rPr>
          <w:spacing w:val="1"/>
          <w:sz w:val="24"/>
        </w:rPr>
        <w:t xml:space="preserve"> </w:t>
      </w:r>
      <w:r>
        <w:rPr>
          <w:sz w:val="24"/>
        </w:rPr>
        <w:t>is a cry for</w:t>
      </w:r>
      <w:r>
        <w:rPr>
          <w:spacing w:val="1"/>
          <w:sz w:val="24"/>
        </w:rPr>
        <w:t xml:space="preserve"> </w:t>
      </w:r>
      <w:r>
        <w:rPr>
          <w:sz w:val="24"/>
        </w:rPr>
        <w:t>help. In</w:t>
      </w:r>
      <w:r>
        <w:rPr>
          <w:spacing w:val="1"/>
          <w:sz w:val="24"/>
        </w:rPr>
        <w:t xml:space="preserve"> </w:t>
      </w:r>
      <w:r>
        <w:rPr>
          <w:sz w:val="24"/>
        </w:rPr>
        <w:t>such circumstances,</w:t>
      </w:r>
      <w:r>
        <w:rPr>
          <w:spacing w:val="1"/>
          <w:sz w:val="24"/>
        </w:rPr>
        <w:t xml:space="preserve"> </w:t>
      </w:r>
      <w:r>
        <w:rPr>
          <w:sz w:val="24"/>
        </w:rPr>
        <w:t>a referral to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1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1"/>
          <w:sz w:val="24"/>
        </w:rPr>
        <w:t xml:space="preserve"> </w:t>
      </w:r>
      <w:r>
        <w:rPr>
          <w:sz w:val="24"/>
        </w:rPr>
        <w:t>social care may</w:t>
      </w:r>
      <w:r>
        <w:rPr>
          <w:spacing w:val="-1"/>
          <w:sz w:val="24"/>
        </w:rPr>
        <w:t xml:space="preserve"> </w:t>
      </w:r>
      <w:r>
        <w:rPr>
          <w:sz w:val="24"/>
        </w:rPr>
        <w:t>be appropriate.</w:t>
      </w:r>
    </w:p>
    <w:p w14:paraId="7123606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1" w:line="288" w:lineRule="auto"/>
        <w:ind w:right="1066" w:firstLine="0"/>
        <w:rPr>
          <w:sz w:val="24"/>
        </w:rPr>
      </w:pPr>
      <w:r>
        <w:rPr>
          <w:sz w:val="24"/>
        </w:rPr>
        <w:t>If an allegation is shown to be deliberately invented or malicious, the school or</w:t>
      </w:r>
      <w:r>
        <w:rPr>
          <w:spacing w:val="-64"/>
          <w:sz w:val="24"/>
        </w:rPr>
        <w:t xml:space="preserve"> </w:t>
      </w:r>
      <w:r>
        <w:rPr>
          <w:sz w:val="24"/>
        </w:rPr>
        <w:t>college, should consider whether any disciplinary action is appropriate against the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who made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their own behaviour</w:t>
      </w:r>
      <w:r>
        <w:rPr>
          <w:spacing w:val="-1"/>
          <w:sz w:val="24"/>
        </w:rPr>
        <w:t xml:space="preserve"> </w:t>
      </w:r>
      <w:r>
        <w:rPr>
          <w:sz w:val="24"/>
        </w:rPr>
        <w:t>policy.</w:t>
      </w:r>
    </w:p>
    <w:p w14:paraId="7536C3E8" w14:textId="77777777" w:rsidR="00400008" w:rsidRDefault="00400008">
      <w:pPr>
        <w:pStyle w:val="BodyText"/>
        <w:spacing w:before="3"/>
        <w:rPr>
          <w:sz w:val="31"/>
        </w:rPr>
      </w:pPr>
    </w:p>
    <w:p w14:paraId="51068FCB" w14:textId="77777777" w:rsidR="00400008" w:rsidRDefault="002B7DD3">
      <w:pPr>
        <w:pStyle w:val="Heading3"/>
      </w:pPr>
      <w:bookmarkStart w:id="262" w:name="Returning_to_work"/>
      <w:bookmarkEnd w:id="262"/>
      <w:r>
        <w:rPr>
          <w:color w:val="104F75"/>
        </w:rPr>
        <w:t>Returning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to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work</w:t>
      </w:r>
    </w:p>
    <w:p w14:paraId="03C749F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863" w:firstLine="0"/>
        <w:rPr>
          <w:sz w:val="24"/>
        </w:rPr>
      </w:pPr>
      <w:r>
        <w:rPr>
          <w:sz w:val="24"/>
        </w:rPr>
        <w:t>Where it is decided on the conclusion of a case that a person who has been</w:t>
      </w:r>
      <w:r>
        <w:rPr>
          <w:spacing w:val="1"/>
          <w:sz w:val="24"/>
        </w:rPr>
        <w:t xml:space="preserve"> </w:t>
      </w:r>
      <w:r>
        <w:rPr>
          <w:sz w:val="24"/>
        </w:rPr>
        <w:t>suspended can return to work, the case manager should consider how best to facilitate</w:t>
      </w:r>
      <w:r>
        <w:rPr>
          <w:spacing w:val="-64"/>
          <w:sz w:val="24"/>
        </w:rPr>
        <w:t xml:space="preserve"> </w:t>
      </w:r>
      <w:r>
        <w:rPr>
          <w:sz w:val="24"/>
        </w:rPr>
        <w:t>that. Guidance and advice are usually provided via HR or the LADO. Most people will</w:t>
      </w:r>
      <w:r>
        <w:rPr>
          <w:spacing w:val="1"/>
          <w:sz w:val="24"/>
        </w:rPr>
        <w:t xml:space="preserve"> </w:t>
      </w:r>
      <w:r>
        <w:rPr>
          <w:sz w:val="24"/>
        </w:rPr>
        <w:t>benefit from some help and support to return to work after a stressful experience.</w:t>
      </w:r>
      <w:r>
        <w:rPr>
          <w:spacing w:val="1"/>
          <w:sz w:val="24"/>
        </w:rPr>
        <w:t xml:space="preserve"> </w:t>
      </w:r>
      <w:r>
        <w:rPr>
          <w:sz w:val="24"/>
        </w:rPr>
        <w:t>Depending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individual’s</w:t>
      </w:r>
      <w:r>
        <w:rPr>
          <w:spacing w:val="-3"/>
          <w:sz w:val="24"/>
        </w:rPr>
        <w:t xml:space="preserve"> </w:t>
      </w:r>
      <w:r>
        <w:rPr>
          <w:sz w:val="24"/>
        </w:rPr>
        <w:t>circumstances,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phased</w:t>
      </w:r>
      <w:r>
        <w:rPr>
          <w:spacing w:val="-3"/>
          <w:sz w:val="24"/>
        </w:rPr>
        <w:t xml:space="preserve"> </w:t>
      </w:r>
      <w:r>
        <w:rPr>
          <w:sz w:val="24"/>
        </w:rPr>
        <w:t>return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</w:p>
    <w:p w14:paraId="0F6D862A" w14:textId="3031C608" w:rsidR="00400008" w:rsidRDefault="002B7DD3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56E20B2D" wp14:editId="206DD284">
                <wp:simplePos x="0" y="0"/>
                <wp:positionH relativeFrom="page">
                  <wp:posOffset>720090</wp:posOffset>
                </wp:positionH>
                <wp:positionV relativeFrom="paragraph">
                  <wp:posOffset>159385</wp:posOffset>
                </wp:positionV>
                <wp:extent cx="1828800" cy="7620"/>
                <wp:effectExtent l="0" t="0" r="0" b="0"/>
                <wp:wrapTopAndBottom/>
                <wp:docPr id="1869708590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B5326" id="docshape69" o:spid="_x0000_s1026" style="position:absolute;margin-left:56.7pt;margin-top:12.55pt;width:2in;height:.6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AdbYw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7C0AF47" w14:textId="77777777" w:rsidR="00400008" w:rsidRDefault="00400008">
      <w:pPr>
        <w:pStyle w:val="BodyText"/>
        <w:rPr>
          <w:sz w:val="20"/>
        </w:rPr>
      </w:pPr>
    </w:p>
    <w:p w14:paraId="36113593" w14:textId="77777777" w:rsidR="00400008" w:rsidRDefault="00400008">
      <w:pPr>
        <w:pStyle w:val="BodyText"/>
        <w:spacing w:before="10"/>
        <w:rPr>
          <w:sz w:val="29"/>
        </w:rPr>
      </w:pPr>
    </w:p>
    <w:p w14:paraId="4D4108C4" w14:textId="77777777" w:rsidR="00400008" w:rsidRDefault="002B7DD3">
      <w:pPr>
        <w:spacing w:before="99"/>
        <w:ind w:left="394"/>
        <w:rPr>
          <w:sz w:val="20"/>
        </w:rPr>
      </w:pPr>
      <w:bookmarkStart w:id="263" w:name="_bookmark146"/>
      <w:bookmarkEnd w:id="263"/>
      <w:r>
        <w:rPr>
          <w:sz w:val="20"/>
          <w:vertAlign w:val="superscript"/>
        </w:rPr>
        <w:t>131</w:t>
      </w:r>
      <w:r>
        <w:rPr>
          <w:spacing w:val="-4"/>
          <w:sz w:val="20"/>
        </w:rPr>
        <w:t xml:space="preserve"> </w:t>
      </w:r>
      <w:r>
        <w:rPr>
          <w:sz w:val="20"/>
        </w:rPr>
        <w:t>Disclosure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Barring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guidance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hyperlink r:id="rId264">
        <w:r>
          <w:rPr>
            <w:color w:val="0000FF"/>
            <w:sz w:val="20"/>
            <w:u w:val="single" w:color="0000FF"/>
          </w:rPr>
          <w:t>Referrals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to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DBS</w:t>
        </w:r>
      </w:hyperlink>
      <w:hyperlink r:id="rId265">
        <w:r>
          <w:rPr>
            <w:color w:val="006EC0"/>
            <w:sz w:val="20"/>
          </w:rPr>
          <w:t>.</w:t>
        </w:r>
      </w:hyperlink>
    </w:p>
    <w:p w14:paraId="52FA222A" w14:textId="77777777" w:rsidR="00400008" w:rsidRDefault="00400008">
      <w:pPr>
        <w:rPr>
          <w:sz w:val="20"/>
        </w:rPr>
        <w:sectPr w:rsidR="00400008">
          <w:footerReference w:type="default" r:id="rId266"/>
          <w:pgSz w:w="11910" w:h="16840"/>
          <w:pgMar w:top="1040" w:right="700" w:bottom="1760" w:left="740" w:header="0" w:footer="1563" w:gutter="0"/>
          <w:cols w:space="720"/>
        </w:sectPr>
      </w:pPr>
    </w:p>
    <w:p w14:paraId="60FD92BA" w14:textId="77777777" w:rsidR="00400008" w:rsidRDefault="002B7DD3">
      <w:pPr>
        <w:pStyle w:val="BodyText"/>
        <w:spacing w:before="76" w:line="288" w:lineRule="auto"/>
        <w:ind w:left="394" w:right="597"/>
      </w:pPr>
      <w:r>
        <w:lastRenderedPageBreak/>
        <w:t>mentor to provide assistance and support in the short term may be appropriate. The case</w:t>
      </w:r>
      <w:r>
        <w:rPr>
          <w:spacing w:val="-64"/>
        </w:rPr>
        <w:t xml:space="preserve"> </w:t>
      </w:r>
      <w:r>
        <w:t>manager should also consider how the person’s contact with the child or children who</w:t>
      </w:r>
      <w:r>
        <w:rPr>
          <w:spacing w:val="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allegation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managed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attending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college.</w:t>
      </w:r>
    </w:p>
    <w:p w14:paraId="7AF2D1DE" w14:textId="77777777" w:rsidR="00400008" w:rsidRDefault="00400008">
      <w:pPr>
        <w:pStyle w:val="BodyText"/>
        <w:spacing w:before="3"/>
        <w:rPr>
          <w:sz w:val="31"/>
        </w:rPr>
      </w:pPr>
    </w:p>
    <w:p w14:paraId="506A2BDB" w14:textId="77777777" w:rsidR="00400008" w:rsidRDefault="002B7DD3">
      <w:pPr>
        <w:pStyle w:val="Heading3"/>
      </w:pPr>
      <w:bookmarkStart w:id="264" w:name="Managing_the_situation_and_exit_arrangem"/>
      <w:bookmarkEnd w:id="264"/>
      <w:r>
        <w:rPr>
          <w:color w:val="104F75"/>
        </w:rPr>
        <w:t>Managing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the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situation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exit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arrangements</w:t>
      </w:r>
    </w:p>
    <w:p w14:paraId="1421544B" w14:textId="77777777" w:rsidR="00400008" w:rsidRDefault="002B7DD3">
      <w:pPr>
        <w:pStyle w:val="Heading4"/>
        <w:spacing w:before="240"/>
      </w:pPr>
      <w:bookmarkStart w:id="265" w:name="Resignations_and_‘settlement_agreements’"/>
      <w:bookmarkEnd w:id="265"/>
      <w:r>
        <w:rPr>
          <w:color w:val="104F75"/>
        </w:rPr>
        <w:t>Resignations</w:t>
      </w:r>
      <w:r>
        <w:rPr>
          <w:color w:val="104F75"/>
          <w:spacing w:val="-8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8"/>
        </w:rPr>
        <w:t xml:space="preserve"> </w:t>
      </w:r>
      <w:r>
        <w:rPr>
          <w:color w:val="104F75"/>
        </w:rPr>
        <w:t>‘settlement</w:t>
      </w:r>
      <w:r>
        <w:rPr>
          <w:color w:val="104F75"/>
          <w:spacing w:val="-8"/>
        </w:rPr>
        <w:t xml:space="preserve"> </w:t>
      </w:r>
      <w:r>
        <w:rPr>
          <w:color w:val="104F75"/>
        </w:rPr>
        <w:t>agreements’</w:t>
      </w:r>
    </w:p>
    <w:p w14:paraId="5DAB6BA7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144DDE8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left="393" w:right="680" w:firstLine="0"/>
        <w:rPr>
          <w:sz w:val="24"/>
        </w:rPr>
      </w:pPr>
      <w:r>
        <w:rPr>
          <w:sz w:val="24"/>
        </w:rPr>
        <w:t>‘Settlement agreements’ (sometimes referred to as compromise agreements), by</w:t>
      </w:r>
      <w:r>
        <w:rPr>
          <w:spacing w:val="1"/>
          <w:sz w:val="24"/>
        </w:rPr>
        <w:t xml:space="preserve"> </w:t>
      </w:r>
      <w:r>
        <w:rPr>
          <w:sz w:val="24"/>
        </w:rPr>
        <w:t>which a person agrees to resign if the employer agrees not to pursue disciplinary action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both parties agree a form of words to be used in any future reference, should </w:t>
      </w:r>
      <w:r>
        <w:rPr>
          <w:b/>
          <w:sz w:val="24"/>
        </w:rPr>
        <w:t xml:space="preserve">not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used, where there are allegations that indicate the person is a risk or poses a risk of</w:t>
      </w:r>
      <w:r>
        <w:rPr>
          <w:spacing w:val="1"/>
          <w:sz w:val="24"/>
        </w:rPr>
        <w:t xml:space="preserve"> </w:t>
      </w:r>
      <w:r>
        <w:rPr>
          <w:sz w:val="24"/>
        </w:rPr>
        <w:t>harm to children or deemed not suitable to work with children. Such an agreement will</w:t>
      </w:r>
      <w:r>
        <w:rPr>
          <w:spacing w:val="1"/>
          <w:sz w:val="24"/>
        </w:rPr>
        <w:t xml:space="preserve"> </w:t>
      </w:r>
      <w:r>
        <w:rPr>
          <w:sz w:val="24"/>
        </w:rPr>
        <w:t>not prevent a thorough police and/or school or college investigation where that is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appropriate.</w:t>
      </w:r>
    </w:p>
    <w:p w14:paraId="0A5EBA5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66" w:firstLine="0"/>
        <w:rPr>
          <w:sz w:val="24"/>
        </w:rPr>
      </w:pPr>
      <w:r>
        <w:rPr>
          <w:sz w:val="24"/>
        </w:rPr>
        <w:t>Schools and colleges should not cease their investigations if the person leaves,</w:t>
      </w:r>
      <w:r>
        <w:rPr>
          <w:spacing w:val="1"/>
          <w:sz w:val="24"/>
        </w:rPr>
        <w:t xml:space="preserve"> </w:t>
      </w:r>
      <w:r>
        <w:rPr>
          <w:sz w:val="24"/>
        </w:rPr>
        <w:t>resigns or ceases to provide their services. It is important that every effort is made to</w:t>
      </w:r>
      <w:r>
        <w:rPr>
          <w:spacing w:val="1"/>
          <w:sz w:val="24"/>
        </w:rPr>
        <w:t xml:space="preserve"> </w:t>
      </w:r>
      <w:r>
        <w:rPr>
          <w:sz w:val="24"/>
        </w:rPr>
        <w:t>reach a conclusion in all cases of allegations bearing on the safety or welfare of children,</w:t>
      </w:r>
      <w:r>
        <w:rPr>
          <w:spacing w:val="-64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concerned refuses to</w:t>
      </w:r>
      <w:r>
        <w:rPr>
          <w:spacing w:val="-4"/>
          <w:sz w:val="24"/>
        </w:rPr>
        <w:t xml:space="preserve"> </w:t>
      </w:r>
      <w:r>
        <w:rPr>
          <w:sz w:val="24"/>
        </w:rPr>
        <w:t>cooperate.</w:t>
      </w:r>
    </w:p>
    <w:p w14:paraId="6F2022A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599" w:firstLine="0"/>
        <w:rPr>
          <w:sz w:val="24"/>
        </w:rPr>
      </w:pPr>
      <w:r>
        <w:rPr>
          <w:sz w:val="24"/>
        </w:rPr>
        <w:t>Wherever possible, the accused should be given full opportunity to answer the</w:t>
      </w:r>
      <w:r>
        <w:rPr>
          <w:spacing w:val="1"/>
          <w:sz w:val="24"/>
        </w:rPr>
        <w:t xml:space="preserve"> </w:t>
      </w:r>
      <w:r>
        <w:rPr>
          <w:sz w:val="24"/>
        </w:rPr>
        <w:t>allegation and make representations about it. The process of recording the allegation and</w:t>
      </w:r>
      <w:r>
        <w:rPr>
          <w:spacing w:val="-64"/>
          <w:sz w:val="24"/>
        </w:rPr>
        <w:t xml:space="preserve"> </w:t>
      </w:r>
      <w:r>
        <w:rPr>
          <w:sz w:val="24"/>
        </w:rPr>
        <w:t>any</w:t>
      </w:r>
      <w:r>
        <w:rPr>
          <w:spacing w:val="3"/>
          <w:sz w:val="24"/>
        </w:rPr>
        <w:t xml:space="preserve"> </w:t>
      </w:r>
      <w:r>
        <w:rPr>
          <w:sz w:val="24"/>
        </w:rPr>
        <w:t>supporting</w:t>
      </w:r>
      <w:r>
        <w:rPr>
          <w:spacing w:val="4"/>
          <w:sz w:val="24"/>
        </w:rPr>
        <w:t xml:space="preserve"> </w:t>
      </w:r>
      <w:r>
        <w:rPr>
          <w:sz w:val="24"/>
        </w:rPr>
        <w:t>evidence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reaching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judgement</w:t>
      </w:r>
      <w:r>
        <w:rPr>
          <w:spacing w:val="5"/>
          <w:sz w:val="24"/>
        </w:rPr>
        <w:t xml:space="preserve"> </w:t>
      </w:r>
      <w:r>
        <w:rPr>
          <w:sz w:val="24"/>
        </w:rPr>
        <w:t>about</w:t>
      </w:r>
      <w:r>
        <w:rPr>
          <w:spacing w:val="4"/>
          <w:sz w:val="24"/>
        </w:rPr>
        <w:t xml:space="preserve"> </w:t>
      </w:r>
      <w:r>
        <w:rPr>
          <w:sz w:val="24"/>
        </w:rPr>
        <w:t>whether</w:t>
      </w:r>
      <w:r>
        <w:rPr>
          <w:spacing w:val="4"/>
          <w:sz w:val="24"/>
        </w:rPr>
        <w:t xml:space="preserve"> </w:t>
      </w:r>
      <w:r>
        <w:rPr>
          <w:sz w:val="24"/>
        </w:rPr>
        <w:t>it</w:t>
      </w:r>
      <w:r>
        <w:rPr>
          <w:spacing w:val="4"/>
          <w:sz w:val="24"/>
        </w:rPr>
        <w:t xml:space="preserve"> </w:t>
      </w:r>
      <w:r>
        <w:rPr>
          <w:sz w:val="24"/>
        </w:rPr>
        <w:t>can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substantiated or otherwise on the basis of all the information available, should continue</w:t>
      </w:r>
      <w:r>
        <w:rPr>
          <w:spacing w:val="1"/>
          <w:sz w:val="24"/>
        </w:rPr>
        <w:t xml:space="preserve"> </w:t>
      </w:r>
      <w:r>
        <w:rPr>
          <w:sz w:val="24"/>
        </w:rPr>
        <w:t>even if the accused does not cooperate. It may be difficult to reach a conclusion in those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circumstances,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it</w:t>
      </w:r>
      <w:r>
        <w:rPr>
          <w:spacing w:val="2"/>
          <w:sz w:val="24"/>
        </w:rPr>
        <w:t xml:space="preserve"> </w:t>
      </w:r>
      <w:r>
        <w:rPr>
          <w:sz w:val="24"/>
        </w:rPr>
        <w:t>may</w:t>
      </w:r>
      <w:r>
        <w:rPr>
          <w:spacing w:val="2"/>
          <w:sz w:val="24"/>
        </w:rPr>
        <w:t xml:space="preserve"> </w:t>
      </w:r>
      <w:r>
        <w:rPr>
          <w:sz w:val="24"/>
        </w:rPr>
        <w:t>not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possible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apply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3"/>
          <w:sz w:val="24"/>
        </w:rPr>
        <w:t xml:space="preserve"> </w:t>
      </w:r>
      <w:r>
        <w:rPr>
          <w:sz w:val="24"/>
        </w:rPr>
        <w:t>sanctions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person’s period of notice expires before the process is complete, but it is important to</w:t>
      </w:r>
      <w:r>
        <w:rPr>
          <w:spacing w:val="1"/>
          <w:sz w:val="24"/>
        </w:rPr>
        <w:t xml:space="preserve"> </w:t>
      </w:r>
      <w:r>
        <w:rPr>
          <w:sz w:val="24"/>
        </w:rPr>
        <w:t>reach and record an outcome wherever possible. The person concerned should be</w:t>
      </w:r>
      <w:r>
        <w:rPr>
          <w:spacing w:val="1"/>
          <w:sz w:val="24"/>
        </w:rPr>
        <w:t xml:space="preserve"> </w:t>
      </w:r>
      <w:r>
        <w:rPr>
          <w:sz w:val="24"/>
        </w:rPr>
        <w:t>notified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conclusion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allegations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sanctions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might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posed.</w:t>
      </w:r>
    </w:p>
    <w:p w14:paraId="3EDF3D1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1" w:line="288" w:lineRule="auto"/>
        <w:ind w:left="393" w:right="706" w:firstLine="0"/>
        <w:rPr>
          <w:sz w:val="24"/>
        </w:rPr>
      </w:pPr>
      <w:r>
        <w:rPr>
          <w:sz w:val="24"/>
        </w:rPr>
        <w:t>Other than where allegations are false, malicious, unsubstantiated, or unfounded,</w:t>
      </w:r>
      <w:r>
        <w:rPr>
          <w:spacing w:val="-64"/>
          <w:sz w:val="24"/>
        </w:rPr>
        <w:t xml:space="preserve"> </w:t>
      </w:r>
      <w:r>
        <w:rPr>
          <w:sz w:val="24"/>
        </w:rPr>
        <w:t>the outcome should be made clear when providing references to prospective employers.</w:t>
      </w:r>
      <w:r>
        <w:rPr>
          <w:spacing w:val="-64"/>
          <w:sz w:val="24"/>
        </w:rPr>
        <w:t xml:space="preserve"> </w:t>
      </w:r>
      <w:r>
        <w:rPr>
          <w:sz w:val="24"/>
        </w:rPr>
        <w:t>This is particularly important where the person moves into another position involving</w:t>
      </w:r>
      <w:r>
        <w:rPr>
          <w:spacing w:val="1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with children.</w:t>
      </w:r>
    </w:p>
    <w:p w14:paraId="153740B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893" w:firstLine="0"/>
        <w:rPr>
          <w:sz w:val="24"/>
        </w:rPr>
      </w:pPr>
      <w:r>
        <w:rPr>
          <w:sz w:val="24"/>
        </w:rPr>
        <w:t>It is not appropriate to reach a settlement/compromise agreement if the person</w:t>
      </w:r>
      <w:r>
        <w:rPr>
          <w:spacing w:val="1"/>
          <w:sz w:val="24"/>
        </w:rPr>
        <w:t xml:space="preserve"> </w:t>
      </w:r>
      <w:r>
        <w:rPr>
          <w:sz w:val="24"/>
        </w:rPr>
        <w:t>subject to the allegation resigns or their services cease to be used. However, in limited</w:t>
      </w:r>
      <w:r>
        <w:rPr>
          <w:spacing w:val="-64"/>
          <w:sz w:val="24"/>
        </w:rPr>
        <w:t xml:space="preserve"> </w:t>
      </w:r>
      <w:r>
        <w:rPr>
          <w:sz w:val="24"/>
        </w:rPr>
        <w:t>circumstances schools and colleges sometimes use settlement agreements to end the</w:t>
      </w:r>
      <w:r>
        <w:rPr>
          <w:spacing w:val="-64"/>
          <w:sz w:val="24"/>
        </w:rPr>
        <w:t xml:space="preserve"> </w:t>
      </w:r>
      <w:r>
        <w:rPr>
          <w:sz w:val="24"/>
        </w:rPr>
        <w:t>employment relationship on agreed terms, but not where there is an allegation that the</w:t>
      </w:r>
      <w:r>
        <w:rPr>
          <w:spacing w:val="-6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poses a risk</w:t>
      </w:r>
      <w:r>
        <w:rPr>
          <w:spacing w:val="-1"/>
          <w:sz w:val="24"/>
        </w:rPr>
        <w:t xml:space="preserve"> </w:t>
      </w:r>
      <w:r>
        <w:rPr>
          <w:sz w:val="24"/>
        </w:rPr>
        <w:t>to children.</w:t>
      </w:r>
    </w:p>
    <w:p w14:paraId="03BBAB5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720" w:firstLine="0"/>
        <w:rPr>
          <w:sz w:val="24"/>
        </w:rPr>
      </w:pPr>
      <w:r>
        <w:rPr>
          <w:sz w:val="24"/>
        </w:rPr>
        <w:t>Where a settlement/compromise agreement is used, schools and colleges should</w:t>
      </w:r>
      <w:r>
        <w:rPr>
          <w:spacing w:val="-6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let it</w:t>
      </w:r>
      <w:r>
        <w:rPr>
          <w:spacing w:val="1"/>
          <w:sz w:val="24"/>
        </w:rPr>
        <w:t xml:space="preserve"> </w:t>
      </w:r>
      <w:r>
        <w:rPr>
          <w:sz w:val="24"/>
        </w:rPr>
        <w:t>prevent the</w:t>
      </w:r>
      <w:r>
        <w:rPr>
          <w:spacing w:val="-1"/>
          <w:sz w:val="24"/>
        </w:rPr>
        <w:t xml:space="preserve"> </w:t>
      </w:r>
      <w:r>
        <w:rPr>
          <w:sz w:val="24"/>
        </w:rPr>
        <w:t>employer from:</w:t>
      </w:r>
    </w:p>
    <w:p w14:paraId="51A9EFA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8"/>
        <w:ind w:hanging="361"/>
        <w:rPr>
          <w:rFonts w:ascii="Symbol" w:hAnsi="Symbol"/>
          <w:sz w:val="24"/>
        </w:rPr>
      </w:pPr>
      <w:r>
        <w:rPr>
          <w:sz w:val="24"/>
        </w:rPr>
        <w:t>fulfilling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duty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refer</w:t>
      </w:r>
      <w:r>
        <w:rPr>
          <w:spacing w:val="-2"/>
          <w:sz w:val="24"/>
        </w:rPr>
        <w:t xml:space="preserve"> </w:t>
      </w:r>
      <w:r>
        <w:rPr>
          <w:sz w:val="24"/>
        </w:rPr>
        <w:t>cases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DBS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referral</w:t>
      </w:r>
      <w:r>
        <w:rPr>
          <w:spacing w:val="-3"/>
          <w:sz w:val="24"/>
        </w:rPr>
        <w:t xml:space="preserve"> </w:t>
      </w:r>
      <w:r>
        <w:rPr>
          <w:sz w:val="24"/>
        </w:rPr>
        <w:t>criteria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</w:p>
    <w:p w14:paraId="7F5C47A3" w14:textId="77777777" w:rsidR="00400008" w:rsidRDefault="00400008">
      <w:pPr>
        <w:rPr>
          <w:rFonts w:ascii="Symbol" w:hAnsi="Symbol"/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12353439" w14:textId="77777777" w:rsidR="00400008" w:rsidRDefault="002B7DD3">
      <w:pPr>
        <w:pStyle w:val="BodyText"/>
        <w:spacing w:before="76"/>
        <w:ind w:left="1114"/>
      </w:pPr>
      <w:r>
        <w:lastRenderedPageBreak/>
        <w:t>met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paragraph</w:t>
      </w:r>
      <w:r>
        <w:rPr>
          <w:spacing w:val="-2"/>
        </w:rPr>
        <w:t xml:space="preserve"> </w:t>
      </w:r>
      <w:r>
        <w:t>348.</w:t>
      </w:r>
      <w:r>
        <w:rPr>
          <w:spacing w:val="-2"/>
        </w:rPr>
        <w:t xml:space="preserve"> </w:t>
      </w:r>
      <w:r>
        <w:t>Non-compliance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duty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t>offence,</w:t>
      </w:r>
      <w:r>
        <w:rPr>
          <w:spacing w:val="-1"/>
        </w:rPr>
        <w:t xml:space="preserve"> </w:t>
      </w:r>
      <w:r>
        <w:t>or</w:t>
      </w:r>
    </w:p>
    <w:p w14:paraId="1E2139DD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reference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potential</w:t>
      </w:r>
      <w:r>
        <w:rPr>
          <w:spacing w:val="-3"/>
          <w:sz w:val="24"/>
        </w:rPr>
        <w:t xml:space="preserve"> </w:t>
      </w:r>
      <w:r>
        <w:rPr>
          <w:sz w:val="24"/>
        </w:rPr>
        <w:t>employers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requested,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</w:p>
    <w:p w14:paraId="7BB58DE0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 w:line="285" w:lineRule="auto"/>
        <w:ind w:right="655"/>
        <w:rPr>
          <w:rFonts w:ascii="Symbol" w:hAnsi="Symbol"/>
          <w:sz w:val="24"/>
        </w:rPr>
      </w:pPr>
      <w:r>
        <w:rPr>
          <w:sz w:val="24"/>
        </w:rPr>
        <w:t>considering whether to make a referral to the TRA where the criteria are met - see</w:t>
      </w:r>
      <w:r>
        <w:rPr>
          <w:spacing w:val="-64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351.</w:t>
      </w:r>
    </w:p>
    <w:p w14:paraId="7F10CC39" w14:textId="77777777" w:rsidR="00400008" w:rsidRDefault="00400008">
      <w:pPr>
        <w:pStyle w:val="BodyText"/>
        <w:spacing w:before="5"/>
        <w:rPr>
          <w:sz w:val="31"/>
        </w:rPr>
      </w:pPr>
    </w:p>
    <w:p w14:paraId="42779EAB" w14:textId="77777777" w:rsidR="00400008" w:rsidRDefault="002B7DD3">
      <w:pPr>
        <w:pStyle w:val="Heading3"/>
      </w:pPr>
      <w:bookmarkStart w:id="266" w:name="Record_keeping"/>
      <w:bookmarkEnd w:id="266"/>
      <w:r>
        <w:rPr>
          <w:color w:val="104F75"/>
        </w:rPr>
        <w:t>Record</w:t>
      </w:r>
      <w:r>
        <w:rPr>
          <w:color w:val="104F75"/>
          <w:spacing w:val="-8"/>
        </w:rPr>
        <w:t xml:space="preserve"> </w:t>
      </w:r>
      <w:r>
        <w:rPr>
          <w:color w:val="104F75"/>
        </w:rPr>
        <w:t>keeping</w:t>
      </w:r>
    </w:p>
    <w:p w14:paraId="020ED89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717" w:firstLine="0"/>
        <w:rPr>
          <w:sz w:val="24"/>
        </w:rPr>
      </w:pPr>
      <w:r>
        <w:rPr>
          <w:sz w:val="24"/>
        </w:rPr>
        <w:t>Details of allegations following an investigation that are found to have been</w:t>
      </w:r>
      <w:r>
        <w:rPr>
          <w:spacing w:val="1"/>
          <w:sz w:val="24"/>
        </w:rPr>
        <w:t xml:space="preserve"> </w:t>
      </w:r>
      <w:r>
        <w:rPr>
          <w:sz w:val="24"/>
        </w:rPr>
        <w:t>malicious or false should be removed from personnel records unless the individual gives</w:t>
      </w:r>
      <w:r>
        <w:rPr>
          <w:spacing w:val="-64"/>
          <w:sz w:val="24"/>
        </w:rPr>
        <w:t xml:space="preserve"> </w:t>
      </w:r>
      <w:r>
        <w:rPr>
          <w:sz w:val="24"/>
        </w:rPr>
        <w:t>their consent for retention of the information. However, for all other allegations, i.e.</w:t>
      </w:r>
      <w:r>
        <w:rPr>
          <w:spacing w:val="1"/>
          <w:sz w:val="24"/>
        </w:rPr>
        <w:t xml:space="preserve"> </w:t>
      </w:r>
      <w:r>
        <w:rPr>
          <w:sz w:val="24"/>
        </w:rPr>
        <w:t>substantiated, unfounded and unsubstantiated it is important that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is kept</w:t>
      </w:r>
      <w:r>
        <w:rPr>
          <w:spacing w:val="-1"/>
          <w:sz w:val="24"/>
        </w:rPr>
        <w:t xml:space="preserve"> </w:t>
      </w:r>
      <w:r>
        <w:rPr>
          <w:sz w:val="24"/>
        </w:rPr>
        <w:t>on the</w:t>
      </w:r>
      <w:r>
        <w:rPr>
          <w:spacing w:val="-1"/>
          <w:sz w:val="24"/>
        </w:rPr>
        <w:t xml:space="preserve"> </w:t>
      </w:r>
      <w:r>
        <w:rPr>
          <w:sz w:val="24"/>
        </w:rPr>
        <w:t>file of the</w:t>
      </w:r>
      <w:r>
        <w:rPr>
          <w:spacing w:val="-1"/>
          <w:sz w:val="24"/>
        </w:rPr>
        <w:t xml:space="preserve"> </w:t>
      </w:r>
      <w:r>
        <w:rPr>
          <w:sz w:val="24"/>
        </w:rPr>
        <w:t>person accused:</w:t>
      </w:r>
    </w:p>
    <w:p w14:paraId="0E98FEB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summary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allegation</w:t>
      </w:r>
    </w:p>
    <w:p w14:paraId="1E7079B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r>
        <w:rPr>
          <w:sz w:val="24"/>
        </w:rPr>
        <w:t>details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allegation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followed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resolved</w:t>
      </w:r>
    </w:p>
    <w:p w14:paraId="5BFB2E8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 w:line="283" w:lineRule="auto"/>
        <w:ind w:right="731"/>
        <w:rPr>
          <w:rFonts w:ascii="Symbol" w:hAnsi="Symbol"/>
          <w:sz w:val="24"/>
        </w:rPr>
      </w:pPr>
      <w:r>
        <w:rPr>
          <w:sz w:val="24"/>
        </w:rPr>
        <w:t>a note of any action taken, decisions reached and the outcome i.e. substantiated,</w:t>
      </w:r>
      <w:r>
        <w:rPr>
          <w:spacing w:val="-64"/>
          <w:sz w:val="24"/>
        </w:rPr>
        <w:t xml:space="preserve"> </w:t>
      </w:r>
      <w:r>
        <w:rPr>
          <w:sz w:val="24"/>
        </w:rPr>
        <w:t>unfounded or unsubstantiated</w:t>
      </w:r>
    </w:p>
    <w:p w14:paraId="4E3526A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6" w:line="285" w:lineRule="auto"/>
        <w:ind w:right="1531"/>
        <w:rPr>
          <w:rFonts w:ascii="Symbol" w:hAnsi="Symbol"/>
          <w:sz w:val="24"/>
        </w:rPr>
      </w:pPr>
      <w:r>
        <w:rPr>
          <w:sz w:val="24"/>
        </w:rPr>
        <w:t>a copy provided to the person concerned, where agreed by local authority</w:t>
      </w:r>
      <w:r>
        <w:rPr>
          <w:spacing w:val="-64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1"/>
          <w:sz w:val="24"/>
        </w:rPr>
        <w:t xml:space="preserve"> </w:t>
      </w:r>
      <w:r>
        <w:rPr>
          <w:sz w:val="24"/>
        </w:rPr>
        <w:t>social care or the police,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6819535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referred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future</w:t>
      </w:r>
      <w:r>
        <w:rPr>
          <w:spacing w:val="-3"/>
          <w:sz w:val="24"/>
        </w:rPr>
        <w:t xml:space="preserve"> </w:t>
      </w:r>
      <w:r>
        <w:rPr>
          <w:sz w:val="24"/>
        </w:rPr>
        <w:t>reference.</w:t>
      </w:r>
    </w:p>
    <w:p w14:paraId="2E9F666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4" w:line="288" w:lineRule="auto"/>
        <w:ind w:right="598" w:firstLine="0"/>
        <w:rPr>
          <w:sz w:val="24"/>
        </w:rPr>
      </w:pPr>
      <w:r>
        <w:rPr>
          <w:sz w:val="24"/>
        </w:rPr>
        <w:t>The purpose of the record is to enable accurate information to be given in</w:t>
      </w:r>
      <w:r>
        <w:rPr>
          <w:spacing w:val="1"/>
          <w:sz w:val="24"/>
        </w:rPr>
        <w:t xml:space="preserve"> </w:t>
      </w:r>
      <w:r>
        <w:rPr>
          <w:sz w:val="24"/>
        </w:rPr>
        <w:t>response to any future request for a reference. It will provide clarification in cases where</w:t>
      </w:r>
      <w:r>
        <w:rPr>
          <w:spacing w:val="1"/>
          <w:sz w:val="24"/>
        </w:rPr>
        <w:t xml:space="preserve"> </w:t>
      </w:r>
      <w:r>
        <w:rPr>
          <w:sz w:val="24"/>
        </w:rPr>
        <w:t>future DBS checks reveal information from the police about an allegation that did not</w:t>
      </w:r>
      <w:r>
        <w:rPr>
          <w:spacing w:val="1"/>
          <w:sz w:val="24"/>
        </w:rPr>
        <w:t xml:space="preserve"> </w:t>
      </w:r>
      <w:r>
        <w:rPr>
          <w:sz w:val="24"/>
        </w:rPr>
        <w:t>result in a criminal conviction and it will help to prevent unnecessary re-investigation if, as</w:t>
      </w:r>
      <w:r>
        <w:rPr>
          <w:spacing w:val="-64"/>
          <w:sz w:val="24"/>
        </w:rPr>
        <w:t xml:space="preserve"> </w:t>
      </w:r>
      <w:r>
        <w:rPr>
          <w:sz w:val="24"/>
        </w:rPr>
        <w:t>sometimes</w:t>
      </w:r>
      <w:r>
        <w:rPr>
          <w:spacing w:val="-2"/>
          <w:sz w:val="24"/>
        </w:rPr>
        <w:t xml:space="preserve"> </w:t>
      </w:r>
      <w:r>
        <w:rPr>
          <w:sz w:val="24"/>
        </w:rPr>
        <w:t>happens, an</w:t>
      </w:r>
      <w:r>
        <w:rPr>
          <w:spacing w:val="-1"/>
          <w:sz w:val="24"/>
        </w:rPr>
        <w:t xml:space="preserve"> </w:t>
      </w:r>
      <w:r>
        <w:rPr>
          <w:sz w:val="24"/>
        </w:rPr>
        <w:t>allegation re-surfaces after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time.</w:t>
      </w:r>
    </w:p>
    <w:p w14:paraId="34278A67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66" w:firstLine="0"/>
        <w:rPr>
          <w:sz w:val="24"/>
        </w:rPr>
      </w:pPr>
      <w:r>
        <w:rPr>
          <w:sz w:val="24"/>
        </w:rPr>
        <w:t>All other records should be retained at least until the accused has reached normal</w:t>
      </w:r>
      <w:r>
        <w:rPr>
          <w:spacing w:val="-64"/>
          <w:sz w:val="24"/>
        </w:rPr>
        <w:t xml:space="preserve"> </w:t>
      </w:r>
      <w:r>
        <w:rPr>
          <w:sz w:val="24"/>
        </w:rPr>
        <w:t>pension</w:t>
      </w:r>
      <w:r>
        <w:rPr>
          <w:spacing w:val="-2"/>
          <w:sz w:val="24"/>
        </w:rPr>
        <w:t xml:space="preserve"> </w:t>
      </w:r>
      <w:r>
        <w:rPr>
          <w:sz w:val="24"/>
        </w:rPr>
        <w:t>age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allegation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longer.</w:t>
      </w:r>
    </w:p>
    <w:p w14:paraId="6BF5723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52" w:firstLine="0"/>
        <w:rPr>
          <w:sz w:val="24"/>
        </w:rPr>
      </w:pPr>
      <w:r>
        <w:rPr>
          <w:sz w:val="24"/>
        </w:rPr>
        <w:t>The Information Commissioner has published guidance on employment records in</w:t>
      </w:r>
      <w:r>
        <w:rPr>
          <w:spacing w:val="-64"/>
          <w:sz w:val="24"/>
        </w:rPr>
        <w:t xml:space="preserve"> </w:t>
      </w:r>
      <w:r>
        <w:rPr>
          <w:sz w:val="24"/>
        </w:rPr>
        <w:t>its</w:t>
      </w:r>
      <w:r>
        <w:rPr>
          <w:color w:val="0000FF"/>
          <w:sz w:val="24"/>
        </w:rPr>
        <w:t xml:space="preserve"> </w:t>
      </w:r>
      <w:hyperlink r:id="rId267">
        <w:r>
          <w:rPr>
            <w:color w:val="0000FF"/>
            <w:sz w:val="24"/>
            <w:u w:val="single" w:color="0000FF"/>
          </w:rPr>
          <w:t>Employment Practices Code and supplementary guidance</w:t>
        </w:r>
      </w:hyperlink>
      <w:r>
        <w:rPr>
          <w:sz w:val="24"/>
        </w:rPr>
        <w:t>, which provides some</w:t>
      </w:r>
      <w:r>
        <w:rPr>
          <w:spacing w:val="1"/>
          <w:sz w:val="24"/>
        </w:rPr>
        <w:t xml:space="preserve"> </w:t>
      </w:r>
      <w:r>
        <w:rPr>
          <w:sz w:val="24"/>
        </w:rPr>
        <w:t>practical</w:t>
      </w:r>
      <w:r>
        <w:rPr>
          <w:spacing w:val="-1"/>
          <w:sz w:val="24"/>
        </w:rPr>
        <w:t xml:space="preserve"> </w:t>
      </w:r>
      <w:r>
        <w:rPr>
          <w:sz w:val="24"/>
        </w:rPr>
        <w:t>advice on record retention.</w:t>
      </w:r>
    </w:p>
    <w:p w14:paraId="422BE89F" w14:textId="77777777" w:rsidR="00400008" w:rsidRDefault="00400008">
      <w:pPr>
        <w:pStyle w:val="BodyText"/>
        <w:spacing w:before="3"/>
        <w:rPr>
          <w:sz w:val="31"/>
        </w:rPr>
      </w:pPr>
    </w:p>
    <w:p w14:paraId="2987F59A" w14:textId="77777777" w:rsidR="00400008" w:rsidRDefault="002B7DD3">
      <w:pPr>
        <w:pStyle w:val="Heading3"/>
      </w:pPr>
      <w:r>
        <w:rPr>
          <w:color w:val="104F75"/>
        </w:rPr>
        <w:t>References</w:t>
      </w:r>
    </w:p>
    <w:p w14:paraId="5FE5E69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598" w:firstLine="0"/>
        <w:rPr>
          <w:sz w:val="24"/>
        </w:rPr>
      </w:pPr>
      <w:r>
        <w:rPr>
          <w:sz w:val="24"/>
        </w:rPr>
        <w:t>Cases in which an allegation was found to be false, unfounded, unsubstantiated or</w:t>
      </w:r>
      <w:r>
        <w:rPr>
          <w:spacing w:val="-64"/>
          <w:sz w:val="24"/>
        </w:rPr>
        <w:t xml:space="preserve"> </w:t>
      </w:r>
      <w:r>
        <w:rPr>
          <w:sz w:val="24"/>
        </w:rPr>
        <w:t>malicious should not be included in employer references. Any repeated concerns or</w:t>
      </w:r>
      <w:r>
        <w:rPr>
          <w:spacing w:val="1"/>
          <w:sz w:val="24"/>
        </w:rPr>
        <w:t xml:space="preserve"> </w:t>
      </w:r>
      <w:r>
        <w:rPr>
          <w:sz w:val="24"/>
        </w:rPr>
        <w:t>allegations which have all been found to be false, unfounded, unsubstantiated or</w:t>
      </w:r>
      <w:r>
        <w:rPr>
          <w:spacing w:val="1"/>
          <w:sz w:val="24"/>
        </w:rPr>
        <w:t xml:space="preserve"> </w:t>
      </w:r>
      <w:r>
        <w:rPr>
          <w:sz w:val="24"/>
        </w:rPr>
        <w:t>malicious should also not be included in any reference. See paragraph 224 for further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on references. Substantiated safeguarding allegations that meet the harm</w:t>
      </w:r>
      <w:r>
        <w:rPr>
          <w:spacing w:val="1"/>
          <w:sz w:val="24"/>
        </w:rPr>
        <w:t xml:space="preserve"> </w:t>
      </w:r>
      <w:r>
        <w:rPr>
          <w:sz w:val="24"/>
        </w:rPr>
        <w:t>threshold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included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references,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factual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11CD14CB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03A3579D" w14:textId="77777777" w:rsidR="00400008" w:rsidRDefault="002B7DD3">
      <w:pPr>
        <w:pStyle w:val="BodyText"/>
        <w:spacing w:before="76"/>
        <w:ind w:left="394"/>
      </w:pPr>
      <w:r>
        <w:lastRenderedPageBreak/>
        <w:t>does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opinions.</w:t>
      </w:r>
    </w:p>
    <w:p w14:paraId="2C64C76D" w14:textId="77777777" w:rsidR="00400008" w:rsidRDefault="00400008">
      <w:pPr>
        <w:pStyle w:val="BodyText"/>
        <w:spacing w:before="1"/>
        <w:rPr>
          <w:sz w:val="36"/>
        </w:rPr>
      </w:pPr>
    </w:p>
    <w:p w14:paraId="31436C93" w14:textId="77777777" w:rsidR="00400008" w:rsidRDefault="002B7DD3">
      <w:pPr>
        <w:pStyle w:val="Heading3"/>
      </w:pPr>
      <w:bookmarkStart w:id="267" w:name="Learning_lessons"/>
      <w:bookmarkEnd w:id="267"/>
      <w:r>
        <w:rPr>
          <w:color w:val="104F75"/>
        </w:rPr>
        <w:t>Learning</w:t>
      </w:r>
      <w:r>
        <w:rPr>
          <w:color w:val="104F75"/>
          <w:spacing w:val="-8"/>
        </w:rPr>
        <w:t xml:space="preserve"> </w:t>
      </w:r>
      <w:r>
        <w:rPr>
          <w:color w:val="104F75"/>
        </w:rPr>
        <w:t>lessons</w:t>
      </w:r>
    </w:p>
    <w:p w14:paraId="02A9244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666" w:firstLine="0"/>
        <w:rPr>
          <w:sz w:val="24"/>
        </w:rPr>
      </w:pPr>
      <w:r>
        <w:rPr>
          <w:sz w:val="24"/>
        </w:rPr>
        <w:t>Throughout the process in handling allegations and at conclusion of a case in</w:t>
      </w:r>
      <w:r>
        <w:rPr>
          <w:spacing w:val="1"/>
          <w:sz w:val="24"/>
        </w:rPr>
        <w:t xml:space="preserve"> </w:t>
      </w:r>
      <w:r>
        <w:rPr>
          <w:sz w:val="24"/>
        </w:rPr>
        <w:t>which an allegation is substantiated, the LADO should review the circumstances of the</w:t>
      </w:r>
      <w:r>
        <w:rPr>
          <w:spacing w:val="1"/>
          <w:sz w:val="24"/>
        </w:rPr>
        <w:t xml:space="preserve"> </w:t>
      </w:r>
      <w:r>
        <w:rPr>
          <w:sz w:val="24"/>
        </w:rPr>
        <w:t>case with the case manager to determine whether there are any improvements to be</w:t>
      </w:r>
      <w:r>
        <w:rPr>
          <w:spacing w:val="1"/>
          <w:sz w:val="24"/>
        </w:rPr>
        <w:t xml:space="preserve"> </w:t>
      </w:r>
      <w:r>
        <w:rPr>
          <w:sz w:val="24"/>
        </w:rPr>
        <w:t>made to the school’s or college’s procedures to help prevent similar events in the future.</w:t>
      </w:r>
      <w:r>
        <w:rPr>
          <w:spacing w:val="1"/>
          <w:sz w:val="24"/>
        </w:rPr>
        <w:t xml:space="preserve"> </w:t>
      </w:r>
      <w:r>
        <w:rPr>
          <w:sz w:val="24"/>
        </w:rPr>
        <w:t>This should include issues arising from any decision to suspend the member of staff, the</w:t>
      </w:r>
      <w:r>
        <w:rPr>
          <w:spacing w:val="-64"/>
          <w:sz w:val="24"/>
        </w:rPr>
        <w:t xml:space="preserve"> </w:t>
      </w:r>
      <w:r>
        <w:rPr>
          <w:sz w:val="24"/>
        </w:rPr>
        <w:t>duration of the suspension and whether or not suspension was justified. Lessons should</w:t>
      </w:r>
      <w:r>
        <w:rPr>
          <w:spacing w:val="1"/>
          <w:sz w:val="24"/>
        </w:rPr>
        <w:t xml:space="preserve"> </w:t>
      </w:r>
      <w:r>
        <w:rPr>
          <w:sz w:val="24"/>
        </w:rPr>
        <w:t>also be learnt from the use of suspension when the individual is subsequently</w:t>
      </w:r>
      <w:r>
        <w:rPr>
          <w:sz w:val="24"/>
        </w:rPr>
        <w:t xml:space="preserve"> reinstated.</w:t>
      </w:r>
      <w:r>
        <w:rPr>
          <w:spacing w:val="-64"/>
          <w:sz w:val="24"/>
        </w:rPr>
        <w:t xml:space="preserve"> </w:t>
      </w:r>
      <w:r>
        <w:rPr>
          <w:sz w:val="24"/>
        </w:rPr>
        <w:t>The LADO and case manager should consider how future investigations of a similar</w:t>
      </w:r>
      <w:r>
        <w:rPr>
          <w:spacing w:val="1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could</w:t>
      </w:r>
      <w:r>
        <w:rPr>
          <w:spacing w:val="-1"/>
          <w:sz w:val="24"/>
        </w:rPr>
        <w:t xml:space="preserve"> </w:t>
      </w:r>
      <w:r>
        <w:rPr>
          <w:sz w:val="24"/>
        </w:rPr>
        <w:t>be carried</w:t>
      </w:r>
      <w:r>
        <w:rPr>
          <w:spacing w:val="-1"/>
          <w:sz w:val="24"/>
        </w:rPr>
        <w:t xml:space="preserve"> </w:t>
      </w:r>
      <w:r>
        <w:rPr>
          <w:sz w:val="24"/>
        </w:rPr>
        <w:t>out without</w:t>
      </w:r>
      <w:r>
        <w:rPr>
          <w:spacing w:val="-1"/>
          <w:sz w:val="24"/>
        </w:rPr>
        <w:t xml:space="preserve"> </w:t>
      </w:r>
      <w:r>
        <w:rPr>
          <w:sz w:val="24"/>
        </w:rPr>
        <w:t>suspending</w:t>
      </w:r>
      <w:r>
        <w:rPr>
          <w:spacing w:val="-1"/>
          <w:sz w:val="24"/>
        </w:rPr>
        <w:t xml:space="preserve"> </w:t>
      </w:r>
      <w:r>
        <w:rPr>
          <w:sz w:val="24"/>
        </w:rPr>
        <w:t>the individual.</w:t>
      </w:r>
    </w:p>
    <w:p w14:paraId="2DE1D90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39" w:firstLine="0"/>
        <w:rPr>
          <w:sz w:val="24"/>
        </w:rPr>
      </w:pPr>
      <w:r>
        <w:rPr>
          <w:sz w:val="24"/>
        </w:rPr>
        <w:t>For all other cases, where the allegation concluded to be either, unfounded, false,</w:t>
      </w:r>
      <w:r>
        <w:rPr>
          <w:spacing w:val="-64"/>
          <w:sz w:val="24"/>
        </w:rPr>
        <w:t xml:space="preserve"> </w:t>
      </w:r>
      <w:r>
        <w:rPr>
          <w:sz w:val="24"/>
        </w:rPr>
        <w:t>malicious or unsubstantiated the case manager (and if they have been involved the</w:t>
      </w:r>
      <w:r>
        <w:rPr>
          <w:spacing w:val="1"/>
          <w:sz w:val="24"/>
        </w:rPr>
        <w:t xml:space="preserve"> </w:t>
      </w:r>
      <w:r>
        <w:rPr>
          <w:sz w:val="24"/>
        </w:rPr>
        <w:t>LADO) should consider the facts and determine whether any lessons can be learned and</w:t>
      </w:r>
      <w:r>
        <w:rPr>
          <w:spacing w:val="-64"/>
          <w:sz w:val="24"/>
        </w:rPr>
        <w:t xml:space="preserve"> </w:t>
      </w:r>
      <w:r>
        <w:rPr>
          <w:sz w:val="24"/>
        </w:rPr>
        <w:t>if improvements can</w:t>
      </w:r>
      <w:r>
        <w:rPr>
          <w:spacing w:val="-1"/>
          <w:sz w:val="24"/>
        </w:rPr>
        <w:t xml:space="preserve"> </w:t>
      </w:r>
      <w:r>
        <w:rPr>
          <w:sz w:val="24"/>
        </w:rPr>
        <w:t>be made.</w:t>
      </w:r>
    </w:p>
    <w:p w14:paraId="4C502A47" w14:textId="77777777" w:rsidR="00400008" w:rsidRDefault="00400008">
      <w:pPr>
        <w:pStyle w:val="BodyText"/>
        <w:spacing w:before="3"/>
        <w:rPr>
          <w:sz w:val="31"/>
        </w:rPr>
      </w:pPr>
    </w:p>
    <w:p w14:paraId="3A72C7E0" w14:textId="77777777" w:rsidR="00400008" w:rsidRDefault="002B7DD3">
      <w:pPr>
        <w:pStyle w:val="Heading3"/>
      </w:pPr>
      <w:bookmarkStart w:id="268" w:name="Non_recent_allegations"/>
      <w:bookmarkEnd w:id="268"/>
      <w:r>
        <w:rPr>
          <w:color w:val="104F75"/>
        </w:rPr>
        <w:t>Non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recent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allegations</w:t>
      </w:r>
    </w:p>
    <w:p w14:paraId="606AAD4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746" w:firstLine="0"/>
        <w:rPr>
          <w:sz w:val="24"/>
        </w:rPr>
      </w:pPr>
      <w:r>
        <w:rPr>
          <w:sz w:val="24"/>
        </w:rPr>
        <w:t>Where an adult makes an allegation to a school or college that they were abused</w:t>
      </w:r>
      <w:r>
        <w:rPr>
          <w:spacing w:val="-64"/>
          <w:sz w:val="24"/>
        </w:rPr>
        <w:t xml:space="preserve"> </w:t>
      </w:r>
      <w:r>
        <w:rPr>
          <w:sz w:val="24"/>
        </w:rPr>
        <w:t>as a child, the individual should be advised to report the allegation to the police. Non</w:t>
      </w:r>
      <w:r>
        <w:rPr>
          <w:spacing w:val="1"/>
          <w:sz w:val="24"/>
        </w:rPr>
        <w:t xml:space="preserve"> </w:t>
      </w:r>
      <w:r>
        <w:rPr>
          <w:sz w:val="24"/>
        </w:rPr>
        <w:t>recent allegations made by a child, should be reported to the LADO in line with the local</w:t>
      </w:r>
      <w:r>
        <w:rPr>
          <w:spacing w:val="-64"/>
          <w:sz w:val="24"/>
        </w:rPr>
        <w:t xml:space="preserve"> </w:t>
      </w:r>
      <w:r>
        <w:rPr>
          <w:sz w:val="24"/>
        </w:rPr>
        <w:t>authority’s procedures for dealing with non-recent allegations. The LADO will coordinate</w:t>
      </w:r>
      <w:r>
        <w:rPr>
          <w:spacing w:val="-64"/>
          <w:sz w:val="24"/>
        </w:rPr>
        <w:t xml:space="preserve"> </w:t>
      </w:r>
      <w:r>
        <w:rPr>
          <w:sz w:val="24"/>
        </w:rPr>
        <w:t>with local authority children social care and the police. Abuse can be reported no matter</w:t>
      </w:r>
      <w:r>
        <w:rPr>
          <w:spacing w:val="-64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long ago it</w:t>
      </w:r>
      <w:r>
        <w:rPr>
          <w:spacing w:val="1"/>
          <w:sz w:val="24"/>
        </w:rPr>
        <w:t xml:space="preserve"> </w:t>
      </w:r>
      <w:r>
        <w:rPr>
          <w:sz w:val="24"/>
        </w:rPr>
        <w:t>happened.</w:t>
      </w:r>
    </w:p>
    <w:p w14:paraId="77871D0A" w14:textId="77777777" w:rsidR="00400008" w:rsidRDefault="00400008">
      <w:pPr>
        <w:pStyle w:val="BodyText"/>
        <w:rPr>
          <w:sz w:val="26"/>
        </w:rPr>
      </w:pPr>
    </w:p>
    <w:p w14:paraId="15720012" w14:textId="77777777" w:rsidR="00400008" w:rsidRDefault="002B7DD3">
      <w:pPr>
        <w:spacing w:before="181"/>
        <w:ind w:left="393" w:right="1185"/>
        <w:rPr>
          <w:b/>
          <w:sz w:val="32"/>
        </w:rPr>
      </w:pPr>
      <w:bookmarkStart w:id="269" w:name="Section_Two:_Concerns_or_allegations_tha"/>
      <w:bookmarkStart w:id="270" w:name="_bookmark147"/>
      <w:bookmarkEnd w:id="269"/>
      <w:bookmarkEnd w:id="270"/>
      <w:r>
        <w:rPr>
          <w:b/>
          <w:color w:val="104F75"/>
          <w:sz w:val="32"/>
        </w:rPr>
        <w:t>Section Two: Concerns or allegations that do not meet the</w:t>
      </w:r>
      <w:r>
        <w:rPr>
          <w:b/>
          <w:color w:val="104F75"/>
          <w:spacing w:val="-86"/>
          <w:sz w:val="32"/>
        </w:rPr>
        <w:t xml:space="preserve"> </w:t>
      </w:r>
      <w:r>
        <w:rPr>
          <w:b/>
          <w:color w:val="104F75"/>
          <w:sz w:val="32"/>
        </w:rPr>
        <w:t>harm</w:t>
      </w:r>
      <w:r>
        <w:rPr>
          <w:b/>
          <w:color w:val="104F75"/>
          <w:spacing w:val="-2"/>
          <w:sz w:val="32"/>
        </w:rPr>
        <w:t xml:space="preserve"> </w:t>
      </w:r>
      <w:r>
        <w:rPr>
          <w:b/>
          <w:color w:val="104F75"/>
          <w:sz w:val="32"/>
        </w:rPr>
        <w:t>threshold</w:t>
      </w:r>
    </w:p>
    <w:p w14:paraId="51797AB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right="653" w:firstLine="0"/>
        <w:rPr>
          <w:sz w:val="24"/>
        </w:rPr>
      </w:pPr>
      <w:r>
        <w:rPr>
          <w:sz w:val="24"/>
        </w:rPr>
        <w:t>Governing bodies and proprietors should have policies and processes to deal with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 xml:space="preserve">any </w:t>
      </w:r>
      <w:r>
        <w:rPr>
          <w:sz w:val="24"/>
        </w:rPr>
        <w:t xml:space="preserve">concerns or allegations which </w:t>
      </w:r>
      <w:r>
        <w:rPr>
          <w:b/>
          <w:sz w:val="24"/>
        </w:rPr>
        <w:t xml:space="preserve">do not </w:t>
      </w:r>
      <w:r>
        <w:rPr>
          <w:sz w:val="24"/>
        </w:rPr>
        <w:t>meet the harm threshold, referred to in this</w:t>
      </w:r>
      <w:r>
        <w:rPr>
          <w:spacing w:val="1"/>
          <w:sz w:val="24"/>
        </w:rPr>
        <w:t xml:space="preserve"> </w:t>
      </w:r>
      <w:r>
        <w:rPr>
          <w:sz w:val="24"/>
        </w:rPr>
        <w:t>guidance as ‘low-level’ concerns. It is important that schools and colleges have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policies and processes in place to manage and record any such concerns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take 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action to safeguard</w:t>
      </w:r>
      <w:r>
        <w:rPr>
          <w:spacing w:val="-1"/>
          <w:sz w:val="24"/>
        </w:rPr>
        <w:t xml:space="preserve"> </w:t>
      </w:r>
      <w:r>
        <w:rPr>
          <w:sz w:val="24"/>
        </w:rPr>
        <w:t>children.</w:t>
      </w:r>
    </w:p>
    <w:p w14:paraId="3C64D56E" w14:textId="77777777" w:rsidR="00400008" w:rsidRDefault="00400008">
      <w:pPr>
        <w:pStyle w:val="BodyText"/>
        <w:spacing w:before="3"/>
        <w:rPr>
          <w:sz w:val="31"/>
        </w:rPr>
      </w:pPr>
    </w:p>
    <w:p w14:paraId="035CC3D7" w14:textId="77777777" w:rsidR="00400008" w:rsidRDefault="002B7DD3">
      <w:pPr>
        <w:pStyle w:val="Heading3"/>
      </w:pPr>
      <w:bookmarkStart w:id="271" w:name="Low-level_concerns"/>
      <w:bookmarkEnd w:id="271"/>
      <w:r>
        <w:rPr>
          <w:color w:val="104F75"/>
        </w:rPr>
        <w:t>Low-level</w:t>
      </w:r>
      <w:r>
        <w:rPr>
          <w:color w:val="104F75"/>
          <w:spacing w:val="-10"/>
        </w:rPr>
        <w:t xml:space="preserve"> </w:t>
      </w:r>
      <w:r>
        <w:rPr>
          <w:color w:val="104F75"/>
        </w:rPr>
        <w:t>concerns</w:t>
      </w:r>
    </w:p>
    <w:p w14:paraId="18D1D1A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2" w:line="288" w:lineRule="auto"/>
        <w:ind w:left="393" w:right="944" w:firstLine="0"/>
        <w:rPr>
          <w:sz w:val="24"/>
        </w:rPr>
      </w:pPr>
      <w:r>
        <w:rPr>
          <w:sz w:val="24"/>
        </w:rPr>
        <w:t>As part of their whole school or college approach to safeguarding, schools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colleges should ensure that they promote an open and transparent culture in which </w:t>
      </w:r>
      <w:r>
        <w:rPr>
          <w:b/>
          <w:sz w:val="24"/>
        </w:rPr>
        <w:t>all</w:t>
      </w:r>
      <w:r>
        <w:rPr>
          <w:b/>
          <w:spacing w:val="-64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adults</w:t>
      </w:r>
      <w:r>
        <w:rPr>
          <w:spacing w:val="-2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behalf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(including</w:t>
      </w:r>
    </w:p>
    <w:p w14:paraId="446465CE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5AA278E2" w14:textId="77777777" w:rsidR="00400008" w:rsidRDefault="002B7DD3">
      <w:pPr>
        <w:pStyle w:val="BodyText"/>
        <w:spacing w:before="76"/>
        <w:ind w:left="394"/>
      </w:pPr>
      <w:r>
        <w:lastRenderedPageBreak/>
        <w:t>supply</w:t>
      </w:r>
      <w:r>
        <w:rPr>
          <w:spacing w:val="-4"/>
        </w:rPr>
        <w:t xml:space="preserve"> </w:t>
      </w:r>
      <w:r>
        <w:t>teachers,</w:t>
      </w:r>
      <w:r>
        <w:rPr>
          <w:spacing w:val="-3"/>
        </w:rPr>
        <w:t xml:space="preserve"> </w:t>
      </w:r>
      <w:r>
        <w:t>volunteers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contractors)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dealt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promptly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appropriately.</w:t>
      </w:r>
    </w:p>
    <w:p w14:paraId="2604694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5" w:line="288" w:lineRule="auto"/>
        <w:ind w:right="813" w:firstLine="0"/>
        <w:rPr>
          <w:sz w:val="24"/>
        </w:rPr>
      </w:pPr>
      <w:r>
        <w:rPr>
          <w:sz w:val="24"/>
        </w:rPr>
        <w:t xml:space="preserve">Creating a culture in which </w:t>
      </w:r>
      <w:r>
        <w:rPr>
          <w:b/>
          <w:sz w:val="24"/>
        </w:rPr>
        <w:t xml:space="preserve">all </w:t>
      </w:r>
      <w:r>
        <w:rPr>
          <w:sz w:val="24"/>
        </w:rPr>
        <w:t>concerns about adults are shared responsibly and</w:t>
      </w:r>
      <w:r>
        <w:rPr>
          <w:spacing w:val="-64"/>
          <w:sz w:val="24"/>
        </w:rPr>
        <w:t xml:space="preserve"> </w:t>
      </w:r>
      <w:r>
        <w:rPr>
          <w:sz w:val="24"/>
        </w:rPr>
        <w:t>with the right person, recorded and dealt with appropriately, is critical. If implemented</w:t>
      </w:r>
      <w:r>
        <w:rPr>
          <w:spacing w:val="1"/>
          <w:sz w:val="24"/>
        </w:rPr>
        <w:t xml:space="preserve"> </w:t>
      </w:r>
      <w:r>
        <w:rPr>
          <w:sz w:val="24"/>
        </w:rPr>
        <w:t>correctly,</w:t>
      </w:r>
      <w:r>
        <w:rPr>
          <w:spacing w:val="-2"/>
          <w:sz w:val="24"/>
        </w:rPr>
        <w:t xml:space="preserve"> </w:t>
      </w:r>
      <w:r>
        <w:rPr>
          <w:sz w:val="24"/>
        </w:rPr>
        <w:t>this should:</w:t>
      </w:r>
    </w:p>
    <w:p w14:paraId="1247368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line="283" w:lineRule="auto"/>
        <w:ind w:right="879"/>
        <w:rPr>
          <w:rFonts w:ascii="Symbol" w:hAnsi="Symbol"/>
          <w:sz w:val="24"/>
        </w:rPr>
      </w:pPr>
      <w:r>
        <w:rPr>
          <w:sz w:val="24"/>
        </w:rPr>
        <w:t>enable schools and colleges to identify inappropriate, problematic or concerning</w:t>
      </w:r>
      <w:r>
        <w:rPr>
          <w:spacing w:val="-64"/>
          <w:sz w:val="24"/>
        </w:rPr>
        <w:t xml:space="preserve"> </w:t>
      </w:r>
      <w:r>
        <w:rPr>
          <w:sz w:val="24"/>
        </w:rPr>
        <w:t>behaviour</w:t>
      </w:r>
      <w:r>
        <w:rPr>
          <w:spacing w:val="-1"/>
          <w:sz w:val="24"/>
        </w:rPr>
        <w:t xml:space="preserve"> </w:t>
      </w:r>
      <w:r>
        <w:rPr>
          <w:sz w:val="24"/>
        </w:rPr>
        <w:t>early</w:t>
      </w:r>
    </w:p>
    <w:p w14:paraId="51030D24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/>
        <w:rPr>
          <w:rFonts w:ascii="Symbol" w:hAnsi="Symbol"/>
          <w:sz w:val="24"/>
        </w:rPr>
      </w:pPr>
      <w:r>
        <w:rPr>
          <w:sz w:val="24"/>
        </w:rPr>
        <w:t>minimise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abuse,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7D1BF7D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4"/>
        </w:tabs>
        <w:spacing w:before="174" w:line="285" w:lineRule="auto"/>
        <w:ind w:right="759"/>
        <w:jc w:val="both"/>
        <w:rPr>
          <w:rFonts w:ascii="Symbol" w:hAnsi="Symbol"/>
          <w:sz w:val="24"/>
        </w:rPr>
      </w:pPr>
      <w:r>
        <w:rPr>
          <w:sz w:val="24"/>
        </w:rPr>
        <w:t>ensure that adults working in or on behalf of the school or college are clear about</w:t>
      </w:r>
      <w:r>
        <w:rPr>
          <w:spacing w:val="-64"/>
          <w:sz w:val="24"/>
        </w:rPr>
        <w:t xml:space="preserve"> </w:t>
      </w:r>
      <w:r>
        <w:rPr>
          <w:sz w:val="24"/>
        </w:rPr>
        <w:t>professional boundaries and act within these boundaries, and in accordance with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ethos and values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institution.</w:t>
      </w:r>
    </w:p>
    <w:p w14:paraId="34FFE42C" w14:textId="77777777" w:rsidR="00400008" w:rsidRDefault="00400008">
      <w:pPr>
        <w:pStyle w:val="BodyText"/>
        <w:spacing w:before="1"/>
        <w:rPr>
          <w:sz w:val="21"/>
        </w:rPr>
      </w:pPr>
    </w:p>
    <w:p w14:paraId="57E14992" w14:textId="77777777" w:rsidR="00400008" w:rsidRDefault="002B7DD3">
      <w:pPr>
        <w:pStyle w:val="Heading4"/>
      </w:pPr>
      <w:bookmarkStart w:id="272" w:name="What_is_a_low-level_concern?"/>
      <w:bookmarkEnd w:id="272"/>
      <w:r>
        <w:rPr>
          <w:color w:val="104F75"/>
        </w:rPr>
        <w:t>What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is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low-level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concern?</w:t>
      </w:r>
    </w:p>
    <w:p w14:paraId="78D03ADB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676ED51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" w:line="288" w:lineRule="auto"/>
        <w:ind w:right="599" w:firstLine="0"/>
        <w:rPr>
          <w:sz w:val="24"/>
        </w:rPr>
      </w:pPr>
      <w:r>
        <w:rPr>
          <w:sz w:val="24"/>
        </w:rPr>
        <w:t>The term ‘low-level’ concern does not mean that it is insignificant. A low-level</w:t>
      </w:r>
      <w:r>
        <w:rPr>
          <w:spacing w:val="1"/>
          <w:sz w:val="24"/>
        </w:rPr>
        <w:t xml:space="preserve"> </w:t>
      </w:r>
      <w:r>
        <w:rPr>
          <w:sz w:val="24"/>
        </w:rPr>
        <w:t>concern is any concern – no matter how small, and even if no more than causing a sense</w:t>
      </w:r>
      <w:r>
        <w:rPr>
          <w:spacing w:val="-64"/>
          <w:sz w:val="24"/>
        </w:rPr>
        <w:t xml:space="preserve"> </w:t>
      </w:r>
      <w:r>
        <w:rPr>
          <w:sz w:val="24"/>
        </w:rPr>
        <w:t>of unease or a ‘nagging doubt’ - that an adult working in or on behalf of the school or</w:t>
      </w:r>
      <w:r>
        <w:rPr>
          <w:spacing w:val="1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may have acted in a</w:t>
      </w:r>
      <w:r>
        <w:rPr>
          <w:spacing w:val="-1"/>
          <w:sz w:val="24"/>
        </w:rPr>
        <w:t xml:space="preserve"> </w:t>
      </w:r>
      <w:r>
        <w:rPr>
          <w:sz w:val="24"/>
        </w:rPr>
        <w:t>way that:</w:t>
      </w:r>
    </w:p>
    <w:p w14:paraId="21F11AF0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 w:line="285" w:lineRule="auto"/>
        <w:ind w:right="1214"/>
        <w:rPr>
          <w:rFonts w:ascii="Symbol" w:hAnsi="Symbol"/>
          <w:sz w:val="24"/>
        </w:rPr>
      </w:pPr>
      <w:r>
        <w:rPr>
          <w:sz w:val="24"/>
        </w:rPr>
        <w:t>is inconsistent with the staff code of conduct, including inappropriate conduct</w:t>
      </w:r>
      <w:r>
        <w:rPr>
          <w:spacing w:val="-64"/>
          <w:sz w:val="24"/>
        </w:rPr>
        <w:t xml:space="preserve"> </w:t>
      </w:r>
      <w:r>
        <w:rPr>
          <w:sz w:val="24"/>
        </w:rPr>
        <w:t>outside</w:t>
      </w:r>
      <w:r>
        <w:rPr>
          <w:spacing w:val="-1"/>
          <w:sz w:val="24"/>
        </w:rPr>
        <w:t xml:space="preserve"> </w:t>
      </w:r>
      <w:r>
        <w:rPr>
          <w:sz w:val="24"/>
        </w:rPr>
        <w:t>of work and</w:t>
      </w:r>
    </w:p>
    <w:p w14:paraId="39A3254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 w:line="283" w:lineRule="auto"/>
        <w:ind w:right="600"/>
        <w:rPr>
          <w:rFonts w:ascii="Symbol" w:hAnsi="Symbol"/>
          <w:sz w:val="24"/>
        </w:rPr>
      </w:pPr>
      <w:r>
        <w:rPr>
          <w:sz w:val="24"/>
        </w:rPr>
        <w:t>does not meet the harm threshold or is otherwise not serious enough to consider a</w:t>
      </w:r>
      <w:r>
        <w:rPr>
          <w:spacing w:val="-64"/>
          <w:sz w:val="24"/>
        </w:rPr>
        <w:t xml:space="preserve"> </w:t>
      </w:r>
      <w:r>
        <w:rPr>
          <w:sz w:val="24"/>
        </w:rPr>
        <w:t>referral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LADO.</w:t>
      </w:r>
    </w:p>
    <w:p w14:paraId="42DA088F" w14:textId="77777777" w:rsidR="00400008" w:rsidRDefault="002B7DD3">
      <w:pPr>
        <w:pStyle w:val="BodyText"/>
        <w:spacing w:before="126"/>
        <w:ind w:left="394"/>
      </w:pPr>
      <w:r>
        <w:t>Examples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behaviour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include,</w:t>
      </w:r>
      <w:r>
        <w:rPr>
          <w:spacing w:val="-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to:</w:t>
      </w:r>
    </w:p>
    <w:p w14:paraId="418721C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5"/>
        <w:rPr>
          <w:rFonts w:ascii="Symbol" w:hAnsi="Symbol"/>
          <w:sz w:val="24"/>
        </w:rPr>
      </w:pP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friendly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</w:p>
    <w:p w14:paraId="7827A23C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2"/>
        <w:rPr>
          <w:rFonts w:ascii="Symbol" w:hAnsi="Symbol"/>
          <w:sz w:val="24"/>
        </w:rPr>
      </w:pPr>
      <w:r>
        <w:rPr>
          <w:sz w:val="24"/>
        </w:rPr>
        <w:t>having</w:t>
      </w:r>
      <w:r>
        <w:rPr>
          <w:spacing w:val="-5"/>
          <w:sz w:val="24"/>
        </w:rPr>
        <w:t xml:space="preserve"> </w:t>
      </w:r>
      <w:r>
        <w:rPr>
          <w:sz w:val="24"/>
        </w:rPr>
        <w:t>favourites</w:t>
      </w:r>
    </w:p>
    <w:p w14:paraId="2387DAEC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r>
        <w:rPr>
          <w:sz w:val="24"/>
        </w:rPr>
        <w:t>taking</w:t>
      </w:r>
      <w:r>
        <w:rPr>
          <w:spacing w:val="-4"/>
          <w:sz w:val="24"/>
        </w:rPr>
        <w:t xml:space="preserve"> </w:t>
      </w:r>
      <w:r>
        <w:rPr>
          <w:sz w:val="24"/>
        </w:rPr>
        <w:t>photographs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mobile</w:t>
      </w:r>
      <w:r>
        <w:rPr>
          <w:spacing w:val="-3"/>
          <w:sz w:val="24"/>
        </w:rPr>
        <w:t xml:space="preserve"> </w:t>
      </w:r>
      <w:r>
        <w:rPr>
          <w:sz w:val="24"/>
        </w:rPr>
        <w:t>phone,</w:t>
      </w:r>
      <w:r>
        <w:rPr>
          <w:spacing w:val="-3"/>
          <w:sz w:val="24"/>
        </w:rPr>
        <w:t xml:space="preserve"> </w:t>
      </w:r>
      <w:r>
        <w:rPr>
          <w:sz w:val="24"/>
        </w:rPr>
        <w:t>contrary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</w:p>
    <w:p w14:paraId="2DE664C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4"/>
        </w:tabs>
        <w:spacing w:before="173" w:line="285" w:lineRule="auto"/>
        <w:ind w:right="666"/>
        <w:jc w:val="both"/>
        <w:rPr>
          <w:rFonts w:ascii="Symbol" w:hAnsi="Symbol"/>
          <w:sz w:val="24"/>
        </w:rPr>
      </w:pPr>
      <w:r>
        <w:rPr>
          <w:sz w:val="24"/>
        </w:rPr>
        <w:t>engaging with a child on a one-to-one basis in a secluded area or behind a closed</w:t>
      </w:r>
      <w:r>
        <w:rPr>
          <w:spacing w:val="-64"/>
          <w:sz w:val="24"/>
        </w:rPr>
        <w:t xml:space="preserve"> </w:t>
      </w:r>
      <w:r>
        <w:rPr>
          <w:sz w:val="24"/>
        </w:rPr>
        <w:t>door, or</w:t>
      </w:r>
    </w:p>
    <w:p w14:paraId="7AB5065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/>
        <w:rPr>
          <w:rFonts w:ascii="Symbol" w:hAnsi="Symbol"/>
          <w:sz w:val="24"/>
        </w:rPr>
      </w:pPr>
      <w:r>
        <w:rPr>
          <w:sz w:val="24"/>
        </w:rPr>
        <w:t>humiliating</w:t>
      </w:r>
      <w:r>
        <w:rPr>
          <w:spacing w:val="-5"/>
          <w:sz w:val="24"/>
        </w:rPr>
        <w:t xml:space="preserve"> </w:t>
      </w:r>
      <w:r>
        <w:rPr>
          <w:sz w:val="24"/>
        </w:rPr>
        <w:t>children.</w:t>
      </w:r>
    </w:p>
    <w:p w14:paraId="0DC17F4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3" w:line="288" w:lineRule="auto"/>
        <w:ind w:right="614" w:firstLine="0"/>
        <w:rPr>
          <w:sz w:val="24"/>
        </w:rPr>
      </w:pPr>
      <w:r>
        <w:rPr>
          <w:sz w:val="24"/>
        </w:rPr>
        <w:t>Such behaviour can exist on a wide spectrum, from the inadvertent or thoughtless,</w:t>
      </w:r>
      <w:r>
        <w:rPr>
          <w:spacing w:val="-64"/>
          <w:sz w:val="24"/>
        </w:rPr>
        <w:t xml:space="preserve"> </w:t>
      </w:r>
      <w:r>
        <w:rPr>
          <w:sz w:val="24"/>
        </w:rPr>
        <w:t>or behaviour that may look to be inappropriate, but might not be in specific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circumstances,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ultimately</w:t>
      </w:r>
      <w:r>
        <w:rPr>
          <w:spacing w:val="-1"/>
          <w:sz w:val="24"/>
        </w:rPr>
        <w:t xml:space="preserve"> </w:t>
      </w:r>
      <w:r>
        <w:rPr>
          <w:sz w:val="24"/>
        </w:rPr>
        <w:t>intended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enable</w:t>
      </w:r>
      <w:r>
        <w:rPr>
          <w:spacing w:val="-1"/>
          <w:sz w:val="24"/>
        </w:rPr>
        <w:t xml:space="preserve"> </w:t>
      </w:r>
      <w:r>
        <w:rPr>
          <w:sz w:val="24"/>
        </w:rPr>
        <w:t>abuse.</w:t>
      </w:r>
    </w:p>
    <w:p w14:paraId="533D169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line="288" w:lineRule="auto"/>
        <w:ind w:right="654" w:firstLine="0"/>
        <w:jc w:val="both"/>
        <w:rPr>
          <w:sz w:val="24"/>
        </w:rPr>
      </w:pPr>
      <w:r>
        <w:rPr>
          <w:sz w:val="24"/>
        </w:rPr>
        <w:t>Low-level concerns may arise in several ways and from a number of sources. For</w:t>
      </w:r>
      <w:r>
        <w:rPr>
          <w:spacing w:val="1"/>
          <w:sz w:val="24"/>
        </w:rPr>
        <w:t xml:space="preserve"> </w:t>
      </w:r>
      <w:r>
        <w:rPr>
          <w:sz w:val="24"/>
        </w:rPr>
        <w:t>example: suspicion; complaint; or disclosure made by a child, parent or other adult within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outside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organisation;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vetting</w:t>
      </w:r>
      <w:r>
        <w:rPr>
          <w:spacing w:val="-1"/>
          <w:sz w:val="24"/>
        </w:rPr>
        <w:t xml:space="preserve"> </w:t>
      </w:r>
      <w:r>
        <w:rPr>
          <w:sz w:val="24"/>
        </w:rPr>
        <w:t>checks</w:t>
      </w:r>
      <w:r>
        <w:rPr>
          <w:spacing w:val="-1"/>
          <w:sz w:val="24"/>
        </w:rPr>
        <w:t xml:space="preserve"> </w:t>
      </w:r>
      <w:r>
        <w:rPr>
          <w:sz w:val="24"/>
        </w:rPr>
        <w:t>undertaken.</w:t>
      </w:r>
    </w:p>
    <w:p w14:paraId="6997ACF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4"/>
        </w:tabs>
        <w:spacing w:before="121" w:line="288" w:lineRule="auto"/>
        <w:ind w:right="653" w:firstLine="0"/>
        <w:jc w:val="both"/>
        <w:rPr>
          <w:sz w:val="24"/>
        </w:rPr>
      </w:pPr>
      <w:r>
        <w:rPr>
          <w:sz w:val="24"/>
        </w:rPr>
        <w:t>It is crucial that all low-level concerns are shared responsibly with the right person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recorded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dealt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appropriately.</w:t>
      </w:r>
      <w:r>
        <w:rPr>
          <w:spacing w:val="-2"/>
          <w:sz w:val="24"/>
        </w:rPr>
        <w:t xml:space="preserve"> </w:t>
      </w:r>
      <w:r>
        <w:rPr>
          <w:sz w:val="24"/>
        </w:rPr>
        <w:t>Ensuring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dealt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</w:p>
    <w:p w14:paraId="7AD355F8" w14:textId="77777777" w:rsidR="00400008" w:rsidRDefault="00400008">
      <w:pPr>
        <w:spacing w:line="288" w:lineRule="auto"/>
        <w:jc w:val="both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18960DEC" w14:textId="77777777" w:rsidR="00400008" w:rsidRDefault="002B7DD3">
      <w:pPr>
        <w:pStyle w:val="BodyText"/>
        <w:spacing w:before="76" w:line="288" w:lineRule="auto"/>
        <w:ind w:left="394" w:right="1064"/>
      </w:pPr>
      <w:r>
        <w:lastRenderedPageBreak/>
        <w:t>also protect those working in or on behalf of schools and colleges from becoming the</w:t>
      </w:r>
      <w:r>
        <w:rPr>
          <w:spacing w:val="-64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t>low-level</w:t>
      </w:r>
      <w:r>
        <w:rPr>
          <w:spacing w:val="-1"/>
        </w:rPr>
        <w:t xml:space="preserve"> </w:t>
      </w:r>
      <w:r>
        <w:t>concerns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misunderstandings.</w:t>
      </w:r>
    </w:p>
    <w:p w14:paraId="4FA0CFE7" w14:textId="77777777" w:rsidR="00400008" w:rsidRDefault="00400008">
      <w:pPr>
        <w:pStyle w:val="BodyText"/>
        <w:spacing w:before="10"/>
        <w:rPr>
          <w:sz w:val="20"/>
        </w:rPr>
      </w:pPr>
    </w:p>
    <w:p w14:paraId="6754C175" w14:textId="77777777" w:rsidR="00400008" w:rsidRDefault="002B7DD3">
      <w:pPr>
        <w:pStyle w:val="Heading4"/>
      </w:pPr>
      <w:bookmarkStart w:id="273" w:name="Staff_code_of_conduct_and_safeguarding_p"/>
      <w:bookmarkEnd w:id="273"/>
      <w:r>
        <w:rPr>
          <w:color w:val="104F75"/>
        </w:rPr>
        <w:t>Staff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code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of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conduct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safeguarding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policies</w:t>
      </w:r>
    </w:p>
    <w:p w14:paraId="398E9EF7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2F752E1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665" w:firstLine="0"/>
        <w:rPr>
          <w:sz w:val="24"/>
        </w:rPr>
      </w:pPr>
      <w:r>
        <w:rPr>
          <w:sz w:val="24"/>
        </w:rPr>
        <w:t>As good practice governing bodies and proprietors should set out their low-level</w:t>
      </w:r>
      <w:r>
        <w:rPr>
          <w:spacing w:val="1"/>
          <w:sz w:val="24"/>
        </w:rPr>
        <w:t xml:space="preserve"> </w:t>
      </w:r>
      <w:r>
        <w:rPr>
          <w:sz w:val="24"/>
        </w:rPr>
        <w:t>concerns policy within their staff code of conduct and safeguarding and child protection</w:t>
      </w:r>
      <w:r>
        <w:rPr>
          <w:spacing w:val="1"/>
          <w:sz w:val="24"/>
        </w:rPr>
        <w:t xml:space="preserve"> </w:t>
      </w:r>
      <w:r>
        <w:rPr>
          <w:sz w:val="24"/>
        </w:rPr>
        <w:t>policies as set out in Part two of this guidance. They should make it clear what a low-</w:t>
      </w:r>
      <w:r>
        <w:rPr>
          <w:spacing w:val="1"/>
          <w:sz w:val="24"/>
        </w:rPr>
        <w:t xml:space="preserve"> </w:t>
      </w:r>
      <w:r>
        <w:rPr>
          <w:sz w:val="24"/>
        </w:rPr>
        <w:t>level concern is and the importance of sharing low-level concerns, and an explanation of</w:t>
      </w:r>
      <w:r>
        <w:rPr>
          <w:spacing w:val="-64"/>
          <w:sz w:val="24"/>
        </w:rPr>
        <w:t xml:space="preserve"> </w:t>
      </w:r>
      <w:r>
        <w:rPr>
          <w:sz w:val="24"/>
        </w:rPr>
        <w:t>what the purpose of the policy is – i.e., to create and embed a culture of openness, trust</w:t>
      </w:r>
      <w:r>
        <w:rPr>
          <w:spacing w:val="1"/>
          <w:sz w:val="24"/>
        </w:rPr>
        <w:t xml:space="preserve"> </w:t>
      </w:r>
      <w:r>
        <w:rPr>
          <w:sz w:val="24"/>
        </w:rPr>
        <w:t>and transparency in which the school’s or college’s values and expected behaviour set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lived,</w:t>
      </w:r>
      <w:r>
        <w:rPr>
          <w:spacing w:val="-3"/>
          <w:sz w:val="24"/>
        </w:rPr>
        <w:t xml:space="preserve"> </w:t>
      </w:r>
      <w:r>
        <w:rPr>
          <w:sz w:val="24"/>
        </w:rPr>
        <w:t>monitored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reinforced</w:t>
      </w:r>
      <w:r>
        <w:rPr>
          <w:spacing w:val="-3"/>
          <w:sz w:val="24"/>
        </w:rPr>
        <w:t xml:space="preserve"> </w:t>
      </w:r>
      <w:r>
        <w:rPr>
          <w:sz w:val="24"/>
        </w:rPr>
        <w:t>constantly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staff.</w:t>
      </w:r>
    </w:p>
    <w:p w14:paraId="3D750ED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745" w:firstLine="0"/>
        <w:rPr>
          <w:sz w:val="24"/>
        </w:rPr>
      </w:pPr>
      <w:r>
        <w:rPr>
          <w:sz w:val="24"/>
        </w:rPr>
        <w:t>As set out in Part two of this guidance, the governing body or proprietor should</w:t>
      </w:r>
      <w:r>
        <w:rPr>
          <w:spacing w:val="1"/>
          <w:sz w:val="24"/>
        </w:rPr>
        <w:t xml:space="preserve"> </w:t>
      </w:r>
      <w:r>
        <w:rPr>
          <w:sz w:val="24"/>
        </w:rPr>
        <w:t>ensure their staff code of conduct, behaviour policies and safeguarding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 are implemented effectively and ensure that appropriate action is taken in a</w:t>
      </w:r>
      <w:r>
        <w:rPr>
          <w:spacing w:val="1"/>
          <w:sz w:val="24"/>
        </w:rPr>
        <w:t xml:space="preserve"> </w:t>
      </w:r>
      <w:r>
        <w:rPr>
          <w:sz w:val="24"/>
        </w:rPr>
        <w:t>timely manner to safeguard children and facilitate a whole school or college approach to</w:t>
      </w:r>
      <w:r>
        <w:rPr>
          <w:spacing w:val="-64"/>
          <w:sz w:val="24"/>
        </w:rPr>
        <w:t xml:space="preserve"> </w:t>
      </w:r>
      <w:r>
        <w:rPr>
          <w:sz w:val="24"/>
        </w:rPr>
        <w:t>dealing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 xml:space="preserve">any </w:t>
      </w:r>
      <w:r>
        <w:rPr>
          <w:sz w:val="24"/>
        </w:rPr>
        <w:t>concerns.</w:t>
      </w:r>
    </w:p>
    <w:p w14:paraId="4EC6ADE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879" w:firstLine="0"/>
        <w:rPr>
          <w:sz w:val="24"/>
        </w:rPr>
      </w:pPr>
      <w:r>
        <w:rPr>
          <w:sz w:val="24"/>
        </w:rPr>
        <w:t>Schools and colleges can achieve the purpose of their low-level concerns policy</w:t>
      </w:r>
      <w:r>
        <w:rPr>
          <w:spacing w:val="-64"/>
          <w:sz w:val="24"/>
        </w:rPr>
        <w:t xml:space="preserve"> </w:t>
      </w:r>
      <w:r>
        <w:rPr>
          <w:sz w:val="24"/>
        </w:rPr>
        <w:t>by:</w:t>
      </w:r>
    </w:p>
    <w:p w14:paraId="3709B342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line="285" w:lineRule="auto"/>
        <w:ind w:right="612"/>
        <w:rPr>
          <w:rFonts w:ascii="Symbol" w:hAnsi="Symbol"/>
          <w:sz w:val="24"/>
        </w:rPr>
      </w:pPr>
      <w:r>
        <w:rPr>
          <w:sz w:val="24"/>
        </w:rPr>
        <w:t>ensuring their staff are clear about what appropriate behaviour is, and are</w:t>
      </w:r>
      <w:r>
        <w:rPr>
          <w:spacing w:val="1"/>
          <w:sz w:val="24"/>
        </w:rPr>
        <w:t xml:space="preserve"> </w:t>
      </w:r>
      <w:r>
        <w:rPr>
          <w:sz w:val="24"/>
        </w:rPr>
        <w:t>confident in distinguishing expected and appropriate behaviour from inappropriate,</w:t>
      </w:r>
      <w:r>
        <w:rPr>
          <w:spacing w:val="-64"/>
          <w:sz w:val="24"/>
        </w:rPr>
        <w:t xml:space="preserve"> </w:t>
      </w:r>
      <w:r>
        <w:rPr>
          <w:sz w:val="24"/>
        </w:rPr>
        <w:t>problematic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concerning</w:t>
      </w:r>
      <w:r>
        <w:rPr>
          <w:spacing w:val="-1"/>
          <w:sz w:val="24"/>
        </w:rPr>
        <w:t xml:space="preserve"> </w:t>
      </w:r>
      <w:r>
        <w:rPr>
          <w:sz w:val="24"/>
        </w:rPr>
        <w:t>behaviour, in</w:t>
      </w:r>
      <w:r>
        <w:rPr>
          <w:spacing w:val="-1"/>
          <w:sz w:val="24"/>
        </w:rPr>
        <w:t xml:space="preserve"> </w:t>
      </w:r>
      <w:r>
        <w:rPr>
          <w:sz w:val="24"/>
        </w:rPr>
        <w:t>themselves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others</w:t>
      </w:r>
    </w:p>
    <w:p w14:paraId="0A2EC3F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2"/>
        <w:rPr>
          <w:rFonts w:ascii="Symbol" w:hAnsi="Symbol"/>
          <w:sz w:val="24"/>
        </w:rPr>
      </w:pPr>
      <w:r>
        <w:rPr>
          <w:sz w:val="24"/>
        </w:rPr>
        <w:t>empowering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share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low-level</w:t>
      </w:r>
      <w:r>
        <w:rPr>
          <w:spacing w:val="-3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3"/>
          <w:sz w:val="24"/>
        </w:rPr>
        <w:t xml:space="preserve"> </w:t>
      </w:r>
      <w:r>
        <w:rPr>
          <w:sz w:val="24"/>
        </w:rPr>
        <w:t>concerns</w:t>
      </w:r>
      <w:r>
        <w:rPr>
          <w:spacing w:val="-4"/>
          <w:sz w:val="24"/>
        </w:rPr>
        <w:t xml:space="preserve"> </w:t>
      </w:r>
      <w:r>
        <w:rPr>
          <w:sz w:val="24"/>
        </w:rPr>
        <w:t>(see</w:t>
      </w:r>
      <w:r>
        <w:rPr>
          <w:spacing w:val="-3"/>
          <w:sz w:val="24"/>
        </w:rPr>
        <w:t xml:space="preserve"> </w:t>
      </w:r>
      <w:r>
        <w:rPr>
          <w:sz w:val="24"/>
        </w:rPr>
        <w:t>below)</w:t>
      </w:r>
    </w:p>
    <w:p w14:paraId="3F21B90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 w:line="285" w:lineRule="auto"/>
        <w:ind w:right="786"/>
        <w:rPr>
          <w:rFonts w:ascii="Symbol" w:hAnsi="Symbol"/>
          <w:sz w:val="24"/>
        </w:rPr>
      </w:pPr>
      <w:r>
        <w:rPr>
          <w:sz w:val="24"/>
        </w:rPr>
        <w:t>addressing unprofessional behaviour and supporting the individual to correct it at</w:t>
      </w:r>
      <w:r>
        <w:rPr>
          <w:spacing w:val="-64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early stage</w:t>
      </w:r>
    </w:p>
    <w:p w14:paraId="0BC3D52D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 w:line="283" w:lineRule="auto"/>
        <w:ind w:right="906"/>
        <w:rPr>
          <w:rFonts w:ascii="Symbol" w:hAnsi="Symbol"/>
          <w:sz w:val="24"/>
        </w:rPr>
      </w:pPr>
      <w:r>
        <w:rPr>
          <w:sz w:val="24"/>
        </w:rPr>
        <w:t>handling and responding to such concerns sensitively and proportionately when</w:t>
      </w:r>
      <w:r>
        <w:rPr>
          <w:spacing w:val="-64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are raised,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72D5E97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/>
        <w:rPr>
          <w:rFonts w:ascii="Symbol" w:hAnsi="Symbol"/>
          <w:sz w:val="24"/>
        </w:rPr>
      </w:pPr>
      <w:r>
        <w:rPr>
          <w:sz w:val="24"/>
        </w:rPr>
        <w:t>helping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weakness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colleges</w:t>
      </w:r>
      <w:r>
        <w:rPr>
          <w:spacing w:val="-2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3"/>
          <w:sz w:val="24"/>
        </w:rPr>
        <w:t xml:space="preserve"> </w:t>
      </w:r>
      <w:r>
        <w:rPr>
          <w:sz w:val="24"/>
        </w:rPr>
        <w:t>system.</w:t>
      </w:r>
    </w:p>
    <w:p w14:paraId="1369D345" w14:textId="77777777" w:rsidR="00400008" w:rsidRDefault="00400008">
      <w:pPr>
        <w:pStyle w:val="BodyText"/>
        <w:spacing w:before="7"/>
        <w:rPr>
          <w:sz w:val="25"/>
        </w:rPr>
      </w:pPr>
    </w:p>
    <w:p w14:paraId="5DDAC685" w14:textId="77777777" w:rsidR="00400008" w:rsidRDefault="002B7DD3">
      <w:pPr>
        <w:pStyle w:val="Heading4"/>
      </w:pPr>
      <w:bookmarkStart w:id="274" w:name="Sharing_low-level_concerns"/>
      <w:bookmarkEnd w:id="274"/>
      <w:r>
        <w:rPr>
          <w:color w:val="104F75"/>
        </w:rPr>
        <w:t>Sharing</w:t>
      </w:r>
      <w:r>
        <w:rPr>
          <w:color w:val="104F75"/>
          <w:spacing w:val="-8"/>
        </w:rPr>
        <w:t xml:space="preserve"> </w:t>
      </w:r>
      <w:r>
        <w:rPr>
          <w:color w:val="104F75"/>
        </w:rPr>
        <w:t>low-level</w:t>
      </w:r>
      <w:r>
        <w:rPr>
          <w:color w:val="104F75"/>
          <w:spacing w:val="-8"/>
        </w:rPr>
        <w:t xml:space="preserve"> </w:t>
      </w:r>
      <w:r>
        <w:rPr>
          <w:color w:val="104F75"/>
        </w:rPr>
        <w:t>concerns</w:t>
      </w:r>
    </w:p>
    <w:p w14:paraId="2CFECEF5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4656636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right="626" w:firstLine="0"/>
        <w:rPr>
          <w:sz w:val="24"/>
        </w:rPr>
      </w:pPr>
      <w:r>
        <w:rPr>
          <w:sz w:val="24"/>
        </w:rPr>
        <w:t>Schools and colleges should ensure that their low-level concerns policy contains a</w:t>
      </w:r>
      <w:r>
        <w:rPr>
          <w:spacing w:val="-64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sharing</w:t>
      </w:r>
      <w:r>
        <w:rPr>
          <w:spacing w:val="1"/>
          <w:sz w:val="24"/>
        </w:rPr>
        <w:t xml:space="preserve"> </w:t>
      </w:r>
      <w:r>
        <w:rPr>
          <w:sz w:val="24"/>
        </w:rPr>
        <w:t>confidentially</w:t>
      </w:r>
      <w:r>
        <w:rPr>
          <w:spacing w:val="2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concerns</w:t>
      </w:r>
      <w:r>
        <w:rPr>
          <w:spacing w:val="2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clear,</w:t>
      </w:r>
      <w:r>
        <w:rPr>
          <w:spacing w:val="2"/>
          <w:sz w:val="24"/>
        </w:rPr>
        <w:t xml:space="preserve"> </w:t>
      </w:r>
      <w:r>
        <w:rPr>
          <w:sz w:val="24"/>
        </w:rPr>
        <w:t>easy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understand</w:t>
      </w:r>
      <w:r>
        <w:rPr>
          <w:spacing w:val="1"/>
          <w:sz w:val="24"/>
        </w:rPr>
        <w:t xml:space="preserve"> </w:t>
      </w:r>
      <w:r>
        <w:rPr>
          <w:sz w:val="24"/>
        </w:rPr>
        <w:t>and implement. Whether all low-level concerns are shared initially with the DSL (or a</w:t>
      </w:r>
      <w:r>
        <w:rPr>
          <w:spacing w:val="1"/>
          <w:sz w:val="24"/>
        </w:rPr>
        <w:t xml:space="preserve"> </w:t>
      </w:r>
      <w:r>
        <w:rPr>
          <w:sz w:val="24"/>
        </w:rPr>
        <w:t>nominated person (such as a values champion)), or with the headteacher/principal is a</w:t>
      </w:r>
      <w:r>
        <w:rPr>
          <w:spacing w:val="1"/>
          <w:sz w:val="24"/>
        </w:rPr>
        <w:t xml:space="preserve"> </w:t>
      </w:r>
      <w:r>
        <w:rPr>
          <w:sz w:val="24"/>
        </w:rPr>
        <w:t>matter for the school or college to decide. If the former, then the DSL should inform the</w:t>
      </w:r>
      <w:r>
        <w:rPr>
          <w:spacing w:val="1"/>
          <w:sz w:val="24"/>
        </w:rPr>
        <w:t xml:space="preserve"> </w:t>
      </w:r>
      <w:r>
        <w:rPr>
          <w:sz w:val="24"/>
        </w:rPr>
        <w:t>headteacher/principal of all the low-level concerns and in a timely fashion according to</w:t>
      </w:r>
      <w:r>
        <w:rPr>
          <w:spacing w:val="1"/>
          <w:sz w:val="24"/>
        </w:rPr>
        <w:t xml:space="preserve"> </w:t>
      </w:r>
      <w:r>
        <w:rPr>
          <w:sz w:val="24"/>
        </w:rPr>
        <w:t>the nature of each particular low-level concern. The headteacher/principal</w:t>
      </w:r>
      <w:r>
        <w:rPr>
          <w:sz w:val="24"/>
        </w:rPr>
        <w:t xml:space="preserve"> should be the</w:t>
      </w:r>
      <w:r>
        <w:rPr>
          <w:spacing w:val="1"/>
          <w:sz w:val="24"/>
        </w:rPr>
        <w:t xml:space="preserve"> </w:t>
      </w:r>
      <w:r>
        <w:rPr>
          <w:sz w:val="24"/>
        </w:rPr>
        <w:t>ultimate decision maker in respect of all low-level concerns, although it is recognised that</w:t>
      </w:r>
      <w:r>
        <w:rPr>
          <w:spacing w:val="-64"/>
          <w:sz w:val="24"/>
        </w:rPr>
        <w:t xml:space="preserve"> </w:t>
      </w:r>
      <w:r>
        <w:rPr>
          <w:sz w:val="24"/>
        </w:rPr>
        <w:t>depending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5"/>
          <w:sz w:val="24"/>
        </w:rPr>
        <w:t xml:space="preserve"> </w:t>
      </w:r>
      <w:r>
        <w:rPr>
          <w:sz w:val="24"/>
        </w:rPr>
        <w:t>low-level</w:t>
      </w:r>
      <w:r>
        <w:rPr>
          <w:spacing w:val="-2"/>
          <w:sz w:val="24"/>
        </w:rPr>
        <w:t xml:space="preserve"> </w:t>
      </w:r>
      <w:r>
        <w:rPr>
          <w:sz w:val="24"/>
        </w:rPr>
        <w:t>concerns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DSL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</w:p>
    <w:p w14:paraId="7B300416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7C19BD7E" w14:textId="77777777" w:rsidR="00400008" w:rsidRDefault="002B7DD3">
      <w:pPr>
        <w:pStyle w:val="BodyText"/>
        <w:spacing w:before="76" w:line="288" w:lineRule="auto"/>
        <w:ind w:left="394" w:right="690"/>
      </w:pPr>
      <w:r>
        <w:lastRenderedPageBreak/>
        <w:t>schools/colleges, the headteacher/principal may wish to consult with the DSL and take a</w:t>
      </w:r>
      <w:r>
        <w:rPr>
          <w:spacing w:val="-64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collaborative decision making</w:t>
      </w:r>
      <w:r>
        <w:rPr>
          <w:spacing w:val="-1"/>
        </w:rPr>
        <w:t xml:space="preserve"> </w:t>
      </w:r>
      <w:r>
        <w:t>approach.</w:t>
      </w:r>
    </w:p>
    <w:p w14:paraId="0287949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27" w:firstLine="0"/>
        <w:rPr>
          <w:sz w:val="24"/>
        </w:rPr>
      </w:pPr>
      <w:r>
        <w:rPr>
          <w:sz w:val="24"/>
        </w:rPr>
        <w:t>Low-level concerns which are shared about supply staff and contractors should be</w:t>
      </w:r>
      <w:r>
        <w:rPr>
          <w:spacing w:val="-64"/>
          <w:sz w:val="24"/>
        </w:rPr>
        <w:t xml:space="preserve"> </w:t>
      </w:r>
      <w:r>
        <w:rPr>
          <w:sz w:val="24"/>
        </w:rPr>
        <w:t>notified to their employers, so that any potential patterns of inappropriate behaviour can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identified.</w:t>
      </w:r>
    </w:p>
    <w:p w14:paraId="265B5A0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839" w:firstLine="0"/>
        <w:rPr>
          <w:sz w:val="24"/>
        </w:rPr>
      </w:pPr>
      <w:r>
        <w:rPr>
          <w:sz w:val="24"/>
        </w:rPr>
        <w:t>If schools and colleges are in any doubt as to whether the information which has</w:t>
      </w:r>
      <w:r>
        <w:rPr>
          <w:spacing w:val="-64"/>
          <w:sz w:val="24"/>
        </w:rPr>
        <w:t xml:space="preserve"> </w:t>
      </w:r>
      <w:r>
        <w:rPr>
          <w:sz w:val="24"/>
        </w:rPr>
        <w:t>been shared about a member of staff as a low-level concern in fact meets the harm</w:t>
      </w:r>
      <w:r>
        <w:rPr>
          <w:spacing w:val="1"/>
          <w:sz w:val="24"/>
        </w:rPr>
        <w:t xml:space="preserve"> </w:t>
      </w:r>
      <w:r>
        <w:rPr>
          <w:sz w:val="24"/>
        </w:rPr>
        <w:t>threshold,</w:t>
      </w:r>
      <w:r>
        <w:rPr>
          <w:spacing w:val="-1"/>
          <w:sz w:val="24"/>
        </w:rPr>
        <w:t xml:space="preserve"> </w:t>
      </w:r>
      <w:r>
        <w:rPr>
          <w:sz w:val="24"/>
        </w:rPr>
        <w:t>they should consult</w:t>
      </w:r>
      <w:r>
        <w:rPr>
          <w:spacing w:val="1"/>
          <w:sz w:val="24"/>
        </w:rPr>
        <w:t xml:space="preserve"> </w:t>
      </w:r>
      <w:r>
        <w:rPr>
          <w:sz w:val="24"/>
        </w:rPr>
        <w:t>with their LADO.</w:t>
      </w:r>
    </w:p>
    <w:p w14:paraId="19990F0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840" w:firstLine="0"/>
        <w:rPr>
          <w:sz w:val="24"/>
        </w:rPr>
      </w:pPr>
      <w:r>
        <w:rPr>
          <w:sz w:val="24"/>
        </w:rPr>
        <w:t>Schools and colleges should ensure they create an environment where staff are</w:t>
      </w:r>
      <w:r>
        <w:rPr>
          <w:spacing w:val="-64"/>
          <w:sz w:val="24"/>
        </w:rPr>
        <w:t xml:space="preserve"> </w:t>
      </w:r>
      <w:r>
        <w:rPr>
          <w:sz w:val="24"/>
        </w:rPr>
        <w:t>encouraged and feel confident to self-refer, where, for example, they have found</w:t>
      </w:r>
      <w:r>
        <w:rPr>
          <w:spacing w:val="1"/>
          <w:sz w:val="24"/>
        </w:rPr>
        <w:t xml:space="preserve"> </w:t>
      </w:r>
      <w:r>
        <w:rPr>
          <w:sz w:val="24"/>
        </w:rPr>
        <w:t>themselves in a situation which could be misinterpreted, might appear compromising to</w:t>
      </w:r>
      <w:r>
        <w:rPr>
          <w:spacing w:val="-64"/>
          <w:sz w:val="24"/>
        </w:rPr>
        <w:t xml:space="preserve"> </w:t>
      </w:r>
      <w:r>
        <w:rPr>
          <w:sz w:val="24"/>
        </w:rPr>
        <w:t>others, and/or on reflection they believe they have behaved in such a way that they</w:t>
      </w:r>
      <w:r>
        <w:rPr>
          <w:spacing w:val="1"/>
          <w:sz w:val="24"/>
        </w:rPr>
        <w:t xml:space="preserve"> </w:t>
      </w:r>
      <w:r>
        <w:rPr>
          <w:sz w:val="24"/>
        </w:rPr>
        <w:t>consider</w:t>
      </w:r>
      <w:r>
        <w:rPr>
          <w:spacing w:val="-1"/>
          <w:sz w:val="24"/>
        </w:rPr>
        <w:t xml:space="preserve"> </w:t>
      </w:r>
      <w:r>
        <w:rPr>
          <w:sz w:val="24"/>
        </w:rPr>
        <w:t>falls</w:t>
      </w:r>
      <w:r>
        <w:rPr>
          <w:spacing w:val="-1"/>
          <w:sz w:val="24"/>
        </w:rPr>
        <w:t xml:space="preserve"> </w:t>
      </w:r>
      <w:r>
        <w:rPr>
          <w:sz w:val="24"/>
        </w:rPr>
        <w:t>below the</w:t>
      </w:r>
      <w:r>
        <w:rPr>
          <w:spacing w:val="-1"/>
          <w:sz w:val="24"/>
        </w:rPr>
        <w:t xml:space="preserve"> </w:t>
      </w:r>
      <w:r>
        <w:rPr>
          <w:sz w:val="24"/>
        </w:rPr>
        <w:t>expected 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standards.</w:t>
      </w:r>
    </w:p>
    <w:p w14:paraId="1FE2DD55" w14:textId="77777777" w:rsidR="00400008" w:rsidRDefault="00400008">
      <w:pPr>
        <w:pStyle w:val="BodyText"/>
        <w:spacing w:before="10"/>
        <w:rPr>
          <w:sz w:val="20"/>
        </w:rPr>
      </w:pPr>
    </w:p>
    <w:p w14:paraId="5D51D287" w14:textId="77777777" w:rsidR="00400008" w:rsidRDefault="002B7DD3">
      <w:pPr>
        <w:pStyle w:val="Heading4"/>
        <w:ind w:left="393"/>
      </w:pPr>
      <w:bookmarkStart w:id="275" w:name="Recording_low-level_concerns"/>
      <w:bookmarkEnd w:id="275"/>
      <w:r>
        <w:rPr>
          <w:color w:val="104F75"/>
        </w:rPr>
        <w:t>Recording</w:t>
      </w:r>
      <w:r>
        <w:rPr>
          <w:color w:val="104F75"/>
          <w:spacing w:val="-9"/>
        </w:rPr>
        <w:t xml:space="preserve"> </w:t>
      </w:r>
      <w:r>
        <w:rPr>
          <w:color w:val="104F75"/>
        </w:rPr>
        <w:t>low-level</w:t>
      </w:r>
      <w:r>
        <w:rPr>
          <w:color w:val="104F75"/>
          <w:spacing w:val="-9"/>
        </w:rPr>
        <w:t xml:space="preserve"> </w:t>
      </w:r>
      <w:r>
        <w:rPr>
          <w:color w:val="104F75"/>
        </w:rPr>
        <w:t>concerns</w:t>
      </w:r>
    </w:p>
    <w:p w14:paraId="27067E47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3F273F96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left="393" w:right="1013" w:firstLine="0"/>
        <w:rPr>
          <w:sz w:val="24"/>
        </w:rPr>
      </w:pPr>
      <w:r>
        <w:rPr>
          <w:sz w:val="24"/>
        </w:rPr>
        <w:t>All low-level concerns should be recorded in writing. The record should include</w:t>
      </w:r>
      <w:r>
        <w:rPr>
          <w:spacing w:val="-64"/>
          <w:sz w:val="24"/>
        </w:rPr>
        <w:t xml:space="preserve"> </w:t>
      </w:r>
      <w:r>
        <w:rPr>
          <w:sz w:val="24"/>
        </w:rPr>
        <w:t>details of the concern, the context in which the concern arose, and action taken. The</w:t>
      </w:r>
      <w:r>
        <w:rPr>
          <w:spacing w:val="1"/>
          <w:sz w:val="24"/>
        </w:rPr>
        <w:t xml:space="preserve"> </w:t>
      </w:r>
      <w:r>
        <w:rPr>
          <w:sz w:val="24"/>
        </w:rPr>
        <w:t>name of the individual sharing their concerns should also be noted, if the individual</w:t>
      </w:r>
      <w:r>
        <w:rPr>
          <w:spacing w:val="1"/>
          <w:sz w:val="24"/>
        </w:rPr>
        <w:t xml:space="preserve"> </w:t>
      </w:r>
      <w:r>
        <w:rPr>
          <w:sz w:val="24"/>
        </w:rPr>
        <w:t>wishes to remain anonymous then that should be respected as far as reasonably</w:t>
      </w:r>
      <w:r>
        <w:rPr>
          <w:spacing w:val="1"/>
          <w:sz w:val="24"/>
        </w:rPr>
        <w:t xml:space="preserve"> </w:t>
      </w:r>
      <w:r>
        <w:rPr>
          <w:sz w:val="24"/>
        </w:rPr>
        <w:t>possible.</w:t>
      </w:r>
    </w:p>
    <w:p w14:paraId="5FBF368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599" w:firstLine="0"/>
        <w:rPr>
          <w:sz w:val="24"/>
        </w:rPr>
      </w:pPr>
      <w:r>
        <w:rPr>
          <w:sz w:val="24"/>
        </w:rPr>
        <w:t>Schools and colleges can decide where these records are kept, but they must be</w:t>
      </w:r>
      <w:r>
        <w:rPr>
          <w:spacing w:val="1"/>
          <w:sz w:val="24"/>
        </w:rPr>
        <w:t xml:space="preserve"> </w:t>
      </w:r>
      <w:r>
        <w:rPr>
          <w:sz w:val="24"/>
        </w:rPr>
        <w:t>kept confidential, held securely and comply with the Data Protection Act 2018 and the UK</w:t>
      </w:r>
      <w:r>
        <w:rPr>
          <w:spacing w:val="-64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Data Protection 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(UK</w:t>
      </w:r>
      <w:r>
        <w:rPr>
          <w:spacing w:val="-1"/>
          <w:sz w:val="24"/>
        </w:rPr>
        <w:t xml:space="preserve"> </w:t>
      </w:r>
      <w:r>
        <w:rPr>
          <w:sz w:val="24"/>
        </w:rPr>
        <w:t>GDPR).</w:t>
      </w:r>
    </w:p>
    <w:p w14:paraId="459AEAF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19" w:line="288" w:lineRule="auto"/>
        <w:ind w:left="393" w:right="759" w:firstLine="0"/>
        <w:rPr>
          <w:sz w:val="24"/>
        </w:rPr>
      </w:pPr>
      <w:r>
        <w:rPr>
          <w:sz w:val="24"/>
        </w:rPr>
        <w:t>Records should be reviewed so that potential patterns of inappropriate,</w:t>
      </w:r>
      <w:r>
        <w:rPr>
          <w:spacing w:val="1"/>
          <w:sz w:val="24"/>
        </w:rPr>
        <w:t xml:space="preserve"> </w:t>
      </w:r>
      <w:r>
        <w:rPr>
          <w:sz w:val="24"/>
        </w:rPr>
        <w:t>problematic or concerning behaviour can be identified. Where a pattern of such</w:t>
      </w:r>
      <w:r>
        <w:rPr>
          <w:spacing w:val="1"/>
          <w:sz w:val="24"/>
        </w:rPr>
        <w:t xml:space="preserve"> </w:t>
      </w:r>
      <w:r>
        <w:rPr>
          <w:sz w:val="24"/>
        </w:rPr>
        <w:t>behaviour is identified, the school or college should decide on a course of action, either</w:t>
      </w:r>
      <w:r>
        <w:rPr>
          <w:spacing w:val="1"/>
          <w:sz w:val="24"/>
        </w:rPr>
        <w:t xml:space="preserve"> </w:t>
      </w:r>
      <w:r>
        <w:rPr>
          <w:sz w:val="24"/>
        </w:rPr>
        <w:t>through its disciplinary procedures or where a pattern of behaviour moves from a low-</w:t>
      </w:r>
      <w:r>
        <w:rPr>
          <w:spacing w:val="1"/>
          <w:sz w:val="24"/>
        </w:rPr>
        <w:t xml:space="preserve"> </w:t>
      </w:r>
      <w:r>
        <w:rPr>
          <w:sz w:val="24"/>
        </w:rPr>
        <w:t>level concern to meeting the harm threshold, in which case it should be referred to the</w:t>
      </w:r>
      <w:r>
        <w:rPr>
          <w:spacing w:val="1"/>
          <w:sz w:val="24"/>
        </w:rPr>
        <w:t xml:space="preserve"> </w:t>
      </w:r>
      <w:r>
        <w:rPr>
          <w:sz w:val="24"/>
        </w:rPr>
        <w:t>LADO (as per Part four, Section one). Consideration should also be given to whether</w:t>
      </w:r>
      <w:r>
        <w:rPr>
          <w:spacing w:val="1"/>
          <w:sz w:val="24"/>
        </w:rPr>
        <w:t xml:space="preserve"> </w:t>
      </w:r>
      <w:r>
        <w:rPr>
          <w:sz w:val="24"/>
        </w:rPr>
        <w:t>there are wider cultural issues within the school or college that enabled the behav</w:t>
      </w:r>
      <w:r>
        <w:rPr>
          <w:sz w:val="24"/>
        </w:rPr>
        <w:t>iour to</w:t>
      </w:r>
      <w:r>
        <w:rPr>
          <w:spacing w:val="-64"/>
          <w:sz w:val="24"/>
        </w:rPr>
        <w:t xml:space="preserve"> </w:t>
      </w:r>
      <w:r>
        <w:rPr>
          <w:sz w:val="24"/>
        </w:rPr>
        <w:t>occur and where appropriate policies could be revised, or extra training delivered to</w:t>
      </w:r>
      <w:r>
        <w:rPr>
          <w:spacing w:val="1"/>
          <w:sz w:val="24"/>
        </w:rPr>
        <w:t xml:space="preserve"> </w:t>
      </w:r>
      <w:r>
        <w:rPr>
          <w:sz w:val="24"/>
        </w:rPr>
        <w:t>minimise</w:t>
      </w:r>
      <w:r>
        <w:rPr>
          <w:spacing w:val="-1"/>
          <w:sz w:val="24"/>
        </w:rPr>
        <w:t xml:space="preserve"> </w:t>
      </w:r>
      <w:r>
        <w:rPr>
          <w:sz w:val="24"/>
        </w:rPr>
        <w:t>the risk of it</w:t>
      </w:r>
      <w:r>
        <w:rPr>
          <w:spacing w:val="-2"/>
          <w:sz w:val="24"/>
        </w:rPr>
        <w:t xml:space="preserve"> </w:t>
      </w:r>
      <w:r>
        <w:rPr>
          <w:sz w:val="24"/>
        </w:rPr>
        <w:t>happening again.</w:t>
      </w:r>
    </w:p>
    <w:p w14:paraId="633532D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598" w:firstLine="0"/>
        <w:rPr>
          <w:sz w:val="24"/>
        </w:rPr>
      </w:pPr>
      <w:r>
        <w:rPr>
          <w:sz w:val="24"/>
        </w:rPr>
        <w:t>It is for schools and colleges to decide how long they retain such information, but it</w:t>
      </w:r>
      <w:r>
        <w:rPr>
          <w:spacing w:val="-6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retained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leaves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employment.</w:t>
      </w:r>
    </w:p>
    <w:p w14:paraId="0AEB4609" w14:textId="77777777" w:rsidR="00400008" w:rsidRDefault="00400008">
      <w:pPr>
        <w:pStyle w:val="BodyText"/>
        <w:spacing w:before="10"/>
        <w:rPr>
          <w:sz w:val="20"/>
        </w:rPr>
      </w:pPr>
    </w:p>
    <w:p w14:paraId="7EEA6D08" w14:textId="77777777" w:rsidR="00400008" w:rsidRDefault="002B7DD3">
      <w:pPr>
        <w:pStyle w:val="Heading4"/>
        <w:spacing w:before="1"/>
        <w:ind w:left="393"/>
      </w:pPr>
      <w:bookmarkStart w:id="276" w:name="References"/>
      <w:bookmarkEnd w:id="276"/>
      <w:r>
        <w:rPr>
          <w:color w:val="104F75"/>
        </w:rPr>
        <w:t>References</w:t>
      </w:r>
    </w:p>
    <w:p w14:paraId="0265BABB" w14:textId="77777777" w:rsidR="00400008" w:rsidRDefault="00400008">
      <w:pPr>
        <w:pStyle w:val="BodyText"/>
        <w:spacing w:before="9"/>
        <w:rPr>
          <w:b/>
          <w:sz w:val="20"/>
        </w:rPr>
      </w:pPr>
    </w:p>
    <w:p w14:paraId="13B93DE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" w:line="288" w:lineRule="auto"/>
        <w:ind w:left="393" w:right="653" w:firstLine="0"/>
        <w:rPr>
          <w:sz w:val="24"/>
        </w:rPr>
      </w:pPr>
      <w:r>
        <w:rPr>
          <w:sz w:val="24"/>
        </w:rPr>
        <w:t>Part three of this guidance is clear that schools and colleges should only provide</w:t>
      </w:r>
      <w:r>
        <w:rPr>
          <w:spacing w:val="1"/>
          <w:sz w:val="24"/>
        </w:rPr>
        <w:t xml:space="preserve"> </w:t>
      </w:r>
      <w:r>
        <w:rPr>
          <w:sz w:val="24"/>
        </w:rPr>
        <w:t>substantiated safeguarding concerns/allegations (including a group of low-level concerns</w:t>
      </w:r>
      <w:r>
        <w:rPr>
          <w:spacing w:val="-64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individual)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harm</w:t>
      </w:r>
      <w:r>
        <w:rPr>
          <w:spacing w:val="-1"/>
          <w:sz w:val="24"/>
        </w:rPr>
        <w:t xml:space="preserve"> </w:t>
      </w:r>
      <w:r>
        <w:rPr>
          <w:sz w:val="24"/>
        </w:rPr>
        <w:t>threshold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references.</w:t>
      </w:r>
      <w:r>
        <w:rPr>
          <w:spacing w:val="-1"/>
          <w:sz w:val="24"/>
        </w:rPr>
        <w:t xml:space="preserve"> </w:t>
      </w:r>
      <w:r>
        <w:rPr>
          <w:sz w:val="24"/>
        </w:rPr>
        <w:t>Low-level</w:t>
      </w:r>
    </w:p>
    <w:p w14:paraId="44896419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65D1E9FF" w14:textId="77777777" w:rsidR="00400008" w:rsidRDefault="002B7DD3">
      <w:pPr>
        <w:pStyle w:val="BodyText"/>
        <w:spacing w:before="76" w:line="288" w:lineRule="auto"/>
        <w:ind w:left="394" w:right="823"/>
      </w:pPr>
      <w:r>
        <w:lastRenderedPageBreak/>
        <w:t>concerns should not be included in references unless they relate to issues which would</w:t>
      </w:r>
      <w:r>
        <w:rPr>
          <w:spacing w:val="-64"/>
        </w:rPr>
        <w:t xml:space="preserve"> </w:t>
      </w:r>
      <w:r>
        <w:t>normally be included in a reference, for example, misconduct or poor performance. It</w:t>
      </w:r>
      <w:r>
        <w:rPr>
          <w:spacing w:val="1"/>
        </w:rPr>
        <w:t xml:space="preserve"> </w:t>
      </w:r>
      <w:r>
        <w:t>follows that a low-level concern which relates exclusively to safeguarding (and not to</w:t>
      </w:r>
      <w:r>
        <w:rPr>
          <w:spacing w:val="1"/>
        </w:rPr>
        <w:t xml:space="preserve"> </w:t>
      </w:r>
      <w:r>
        <w:t>misconduct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poor</w:t>
      </w:r>
      <w:r>
        <w:rPr>
          <w:spacing w:val="-1"/>
        </w:rPr>
        <w:t xml:space="preserve"> </w:t>
      </w:r>
      <w:r>
        <w:t>performance)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reference.</w:t>
      </w:r>
    </w:p>
    <w:p w14:paraId="410AD073" w14:textId="77777777" w:rsidR="00400008" w:rsidRDefault="00400008">
      <w:pPr>
        <w:pStyle w:val="BodyText"/>
        <w:spacing w:before="10"/>
        <w:rPr>
          <w:sz w:val="20"/>
        </w:rPr>
      </w:pPr>
    </w:p>
    <w:p w14:paraId="56EBAC6F" w14:textId="77777777" w:rsidR="00400008" w:rsidRDefault="002B7DD3">
      <w:pPr>
        <w:pStyle w:val="Heading4"/>
      </w:pPr>
      <w:bookmarkStart w:id="277" w:name="Responding_to_low-level_concerns"/>
      <w:bookmarkEnd w:id="277"/>
      <w:r>
        <w:rPr>
          <w:color w:val="104F75"/>
        </w:rPr>
        <w:t>Responding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to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low-level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concerns</w:t>
      </w:r>
    </w:p>
    <w:p w14:paraId="2A43044E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6808DFF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left="393" w:right="894" w:firstLine="0"/>
        <w:rPr>
          <w:sz w:val="24"/>
        </w:rPr>
      </w:pPr>
      <w:r>
        <w:rPr>
          <w:sz w:val="24"/>
        </w:rPr>
        <w:t>The school or college low-level concerns policy should set out the procedure for</w:t>
      </w:r>
      <w:r>
        <w:rPr>
          <w:spacing w:val="-64"/>
          <w:sz w:val="24"/>
        </w:rPr>
        <w:t xml:space="preserve"> </w:t>
      </w:r>
      <w:r>
        <w:rPr>
          <w:sz w:val="24"/>
        </w:rPr>
        <w:t>responding to reports of low-level concerns. If the concern has been raised via a third</w:t>
      </w:r>
      <w:r>
        <w:rPr>
          <w:spacing w:val="1"/>
          <w:sz w:val="24"/>
        </w:rPr>
        <w:t xml:space="preserve"> </w:t>
      </w:r>
      <w:r>
        <w:rPr>
          <w:sz w:val="24"/>
        </w:rPr>
        <w:t>party, the headteacher/principal (or a nominated deputy) should collect as much</w:t>
      </w:r>
      <w:r>
        <w:rPr>
          <w:spacing w:val="1"/>
          <w:sz w:val="24"/>
        </w:rPr>
        <w:t xml:space="preserve"> </w:t>
      </w:r>
      <w:r>
        <w:rPr>
          <w:sz w:val="24"/>
        </w:rPr>
        <w:t>evidence</w:t>
      </w:r>
      <w:r>
        <w:rPr>
          <w:spacing w:val="-1"/>
          <w:sz w:val="24"/>
        </w:rPr>
        <w:t xml:space="preserve"> </w:t>
      </w:r>
      <w:r>
        <w:rPr>
          <w:sz w:val="24"/>
        </w:rPr>
        <w:t>as possible</w:t>
      </w:r>
      <w:r>
        <w:rPr>
          <w:spacing w:val="1"/>
          <w:sz w:val="24"/>
        </w:rPr>
        <w:t xml:space="preserve"> </w:t>
      </w:r>
      <w:r>
        <w:rPr>
          <w:sz w:val="24"/>
        </w:rPr>
        <w:t>by speaking:</w:t>
      </w:r>
    </w:p>
    <w:p w14:paraId="37856A2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 w:line="283" w:lineRule="auto"/>
        <w:ind w:left="1113" w:right="1787"/>
        <w:rPr>
          <w:rFonts w:ascii="Symbol" w:hAnsi="Symbol"/>
          <w:sz w:val="24"/>
        </w:rPr>
      </w:pPr>
      <w:r>
        <w:rPr>
          <w:sz w:val="24"/>
        </w:rPr>
        <w:t>directly to the person who raised the concern, unless it has been raised</w:t>
      </w:r>
      <w:r>
        <w:rPr>
          <w:spacing w:val="-64"/>
          <w:sz w:val="24"/>
        </w:rPr>
        <w:t xml:space="preserve"> </w:t>
      </w:r>
      <w:r>
        <w:rPr>
          <w:sz w:val="24"/>
        </w:rPr>
        <w:t>anonymously, and</w:t>
      </w:r>
    </w:p>
    <w:p w14:paraId="1445A546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6"/>
        <w:ind w:hanging="361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involved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witnesses.</w:t>
      </w:r>
    </w:p>
    <w:p w14:paraId="4EE218C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4" w:line="288" w:lineRule="auto"/>
        <w:ind w:right="933" w:firstLine="0"/>
        <w:rPr>
          <w:b/>
          <w:sz w:val="24"/>
        </w:rPr>
      </w:pPr>
      <w:r>
        <w:rPr>
          <w:sz w:val="24"/>
        </w:rPr>
        <w:t>The information collected will help them to categorise the type of behaviour and</w:t>
      </w:r>
      <w:r>
        <w:rPr>
          <w:spacing w:val="-64"/>
          <w:sz w:val="24"/>
        </w:rPr>
        <w:t xml:space="preserve"> </w:t>
      </w:r>
      <w:r>
        <w:rPr>
          <w:sz w:val="24"/>
        </w:rPr>
        <w:t>determine what further action may need to be taken. This information needs to be</w:t>
      </w:r>
      <w:r>
        <w:rPr>
          <w:spacing w:val="1"/>
          <w:sz w:val="24"/>
        </w:rPr>
        <w:t xml:space="preserve"> </w:t>
      </w:r>
      <w:r>
        <w:rPr>
          <w:sz w:val="24"/>
        </w:rPr>
        <w:t>recorded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writing</w:t>
      </w:r>
      <w:r>
        <w:rPr>
          <w:spacing w:val="-1"/>
          <w:sz w:val="24"/>
        </w:rPr>
        <w:t xml:space="preserve"> </w:t>
      </w:r>
      <w:r>
        <w:rPr>
          <w:sz w:val="24"/>
        </w:rPr>
        <w:t>along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rationale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their decisions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taken</w:t>
      </w:r>
      <w:r>
        <w:rPr>
          <w:b/>
          <w:sz w:val="24"/>
        </w:rPr>
        <w:t>.</w:t>
      </w:r>
    </w:p>
    <w:p w14:paraId="52DCE2B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1" w:line="288" w:lineRule="auto"/>
        <w:ind w:right="921" w:firstLine="0"/>
        <w:rPr>
          <w:sz w:val="24"/>
        </w:rPr>
      </w:pPr>
      <w:r>
        <w:rPr>
          <w:sz w:val="24"/>
        </w:rPr>
        <w:t>A good low-level concerns policy will simply be a reflection and extension of the</w:t>
      </w:r>
      <w:r>
        <w:rPr>
          <w:spacing w:val="-64"/>
          <w:sz w:val="24"/>
        </w:rPr>
        <w:t xml:space="preserve"> </w:t>
      </w:r>
      <w:r>
        <w:rPr>
          <w:sz w:val="24"/>
        </w:rPr>
        <w:t>school’s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college’s</w:t>
      </w:r>
      <w:r>
        <w:rPr>
          <w:spacing w:val="-1"/>
          <w:sz w:val="24"/>
        </w:rPr>
        <w:t xml:space="preserve"> </w:t>
      </w:r>
      <w:r>
        <w:rPr>
          <w:sz w:val="24"/>
        </w:rPr>
        <w:t>wider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behaviour</w:t>
      </w:r>
      <w:r>
        <w:rPr>
          <w:spacing w:val="-1"/>
          <w:sz w:val="24"/>
        </w:rPr>
        <w:t xml:space="preserve"> </w:t>
      </w:r>
      <w:r>
        <w:rPr>
          <w:sz w:val="24"/>
        </w:rPr>
        <w:t>policy/code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conduct.</w:t>
      </w:r>
    </w:p>
    <w:p w14:paraId="7EF2FD5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839" w:firstLine="0"/>
        <w:rPr>
          <w:sz w:val="24"/>
        </w:rPr>
      </w:pPr>
      <w:r>
        <w:rPr>
          <w:sz w:val="24"/>
        </w:rPr>
        <w:t>More detailed guidance and case studies on low-level concerns can be found in:</w:t>
      </w:r>
      <w:r>
        <w:rPr>
          <w:spacing w:val="-64"/>
          <w:sz w:val="24"/>
        </w:rPr>
        <w:t xml:space="preserve"> </w:t>
      </w:r>
      <w:r>
        <w:rPr>
          <w:sz w:val="24"/>
        </w:rPr>
        <w:t>Developing and implementing a low-level concerns policy: a guide for organisations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work with children (</w:t>
      </w:r>
      <w:hyperlink r:id="rId268">
        <w:r>
          <w:rPr>
            <w:color w:val="0000FF"/>
            <w:sz w:val="24"/>
            <w:u w:val="single" w:color="0000FF"/>
          </w:rPr>
          <w:t>farrer.c</w:t>
        </w:r>
      </w:hyperlink>
      <w:r>
        <w:rPr>
          <w:color w:val="0000FF"/>
          <w:sz w:val="24"/>
          <w:u w:val="single" w:color="0000FF"/>
        </w:rPr>
        <w:t>o.uk</w:t>
      </w:r>
      <w:r>
        <w:rPr>
          <w:sz w:val="24"/>
        </w:rPr>
        <w:t>).</w:t>
      </w:r>
    </w:p>
    <w:p w14:paraId="4AEEEC65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4AEFB23C" w14:textId="77777777" w:rsidR="00400008" w:rsidRDefault="002B7DD3">
      <w:pPr>
        <w:pStyle w:val="Heading1"/>
        <w:ind w:left="393" w:right="1274"/>
      </w:pPr>
      <w:bookmarkStart w:id="278" w:name="Part_five:_Child-on-child_sexual_violenc"/>
      <w:bookmarkStart w:id="279" w:name="_bookmark148"/>
      <w:bookmarkEnd w:id="278"/>
      <w:bookmarkEnd w:id="279"/>
      <w:r>
        <w:rPr>
          <w:color w:val="104F75"/>
        </w:rPr>
        <w:lastRenderedPageBreak/>
        <w:t>Part five: Child-on-child sexual violence and sexual</w:t>
      </w:r>
      <w:r>
        <w:rPr>
          <w:color w:val="104F75"/>
          <w:spacing w:val="-98"/>
        </w:rPr>
        <w:t xml:space="preserve"> </w:t>
      </w:r>
      <w:r>
        <w:rPr>
          <w:color w:val="104F75"/>
        </w:rPr>
        <w:t>harassment</w:t>
      </w:r>
    </w:p>
    <w:p w14:paraId="689595F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1" w:line="288" w:lineRule="auto"/>
        <w:ind w:left="393" w:right="760" w:firstLine="0"/>
        <w:rPr>
          <w:sz w:val="24"/>
        </w:rPr>
      </w:pPr>
      <w:r>
        <w:rPr>
          <w:sz w:val="24"/>
        </w:rPr>
        <w:t xml:space="preserve">This part of the statutory guidance is about how schools and colleges </w:t>
      </w:r>
      <w:r>
        <w:rPr>
          <w:b/>
          <w:sz w:val="24"/>
        </w:rPr>
        <w:t>should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respond to all signs, reports and concerns </w:t>
      </w:r>
      <w:r>
        <w:rPr>
          <w:sz w:val="24"/>
        </w:rPr>
        <w:t>of child-on-child sexual violence and</w:t>
      </w:r>
      <w:r>
        <w:rPr>
          <w:spacing w:val="1"/>
          <w:sz w:val="24"/>
        </w:rPr>
        <w:t xml:space="preserve"> </w:t>
      </w:r>
      <w:r>
        <w:rPr>
          <w:sz w:val="24"/>
        </w:rPr>
        <w:t>sexual harassment, including those that have happened outside of the school or college</w:t>
      </w:r>
      <w:r>
        <w:rPr>
          <w:spacing w:val="-64"/>
          <w:sz w:val="24"/>
        </w:rPr>
        <w:t xml:space="preserve"> </w:t>
      </w:r>
      <w:r>
        <w:rPr>
          <w:sz w:val="24"/>
        </w:rPr>
        <w:t>premises, and/or online (what to look out for and indicators of abuse are set out in Part</w:t>
      </w:r>
      <w:r>
        <w:rPr>
          <w:spacing w:val="1"/>
          <w:sz w:val="24"/>
        </w:rPr>
        <w:t xml:space="preserve"> </w:t>
      </w:r>
      <w:r>
        <w:rPr>
          <w:sz w:val="24"/>
        </w:rPr>
        <w:t>one of this guidance). As set out in Part one of this guidance, all staff working with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children are advised to maintain an attitude of </w:t>
      </w:r>
      <w:r>
        <w:rPr>
          <w:b/>
          <w:sz w:val="24"/>
        </w:rPr>
        <w:t>‘it could happen here’</w:t>
      </w:r>
      <w:r>
        <w:rPr>
          <w:sz w:val="24"/>
        </w:rPr>
        <w:t>, and this is</w:t>
      </w:r>
      <w:r>
        <w:rPr>
          <w:spacing w:val="1"/>
          <w:sz w:val="24"/>
        </w:rPr>
        <w:t xml:space="preserve"> </w:t>
      </w:r>
      <w:r>
        <w:rPr>
          <w:sz w:val="24"/>
        </w:rPr>
        <w:t>especially</w:t>
      </w:r>
      <w:r>
        <w:rPr>
          <w:spacing w:val="-1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considering child-on-child</w:t>
      </w:r>
      <w:r>
        <w:rPr>
          <w:spacing w:val="-1"/>
          <w:sz w:val="24"/>
        </w:rPr>
        <w:t xml:space="preserve"> </w:t>
      </w:r>
      <w:r>
        <w:rPr>
          <w:sz w:val="24"/>
        </w:rPr>
        <w:t>abuse.</w:t>
      </w:r>
    </w:p>
    <w:p w14:paraId="4DA618D7" w14:textId="77777777" w:rsidR="00400008" w:rsidRDefault="00400008">
      <w:pPr>
        <w:pStyle w:val="BodyText"/>
        <w:rPr>
          <w:sz w:val="26"/>
        </w:rPr>
      </w:pPr>
    </w:p>
    <w:p w14:paraId="7813C539" w14:textId="77777777" w:rsidR="00400008" w:rsidRDefault="002B7DD3">
      <w:pPr>
        <w:pStyle w:val="Heading2"/>
      </w:pPr>
      <w:bookmarkStart w:id="280" w:name="What_schools_and_colleges_should_be_awar"/>
      <w:bookmarkStart w:id="281" w:name="_bookmark149"/>
      <w:bookmarkEnd w:id="280"/>
      <w:bookmarkEnd w:id="281"/>
      <w:r>
        <w:rPr>
          <w:color w:val="104F75"/>
        </w:rPr>
        <w:t>What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schools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colleges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should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be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aware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of</w:t>
      </w:r>
    </w:p>
    <w:p w14:paraId="298202B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745" w:firstLine="0"/>
        <w:rPr>
          <w:sz w:val="24"/>
        </w:rPr>
      </w:pPr>
      <w:r>
        <w:rPr>
          <w:sz w:val="24"/>
        </w:rPr>
        <w:t>Sexual violence and sexual harassment can occur between two or more children</w:t>
      </w:r>
      <w:r>
        <w:rPr>
          <w:spacing w:val="-64"/>
          <w:sz w:val="24"/>
        </w:rPr>
        <w:t xml:space="preserve"> </w:t>
      </w:r>
      <w:r>
        <w:rPr>
          <w:sz w:val="24"/>
        </w:rPr>
        <w:t>of any age and sex, from primary through to secondary stage and into college. It can</w:t>
      </w:r>
      <w:r>
        <w:rPr>
          <w:spacing w:val="1"/>
          <w:sz w:val="24"/>
        </w:rPr>
        <w:t xml:space="preserve"> </w:t>
      </w:r>
      <w:r>
        <w:rPr>
          <w:sz w:val="24"/>
        </w:rPr>
        <w:t>occur also through a group of children sexually assaulting or sexually harassing a single</w:t>
      </w:r>
      <w:r>
        <w:rPr>
          <w:spacing w:val="-64"/>
          <w:sz w:val="24"/>
        </w:rPr>
        <w:t xml:space="preserve"> </w:t>
      </w:r>
      <w:r>
        <w:rPr>
          <w:sz w:val="24"/>
        </w:rPr>
        <w:t>child or group of children. Sexual violence and sexual harassment exist on a continuum</w:t>
      </w:r>
      <w:r>
        <w:rPr>
          <w:spacing w:val="1"/>
          <w:sz w:val="24"/>
        </w:rPr>
        <w:t xml:space="preserve"> </w:t>
      </w:r>
      <w:r>
        <w:rPr>
          <w:sz w:val="24"/>
        </w:rPr>
        <w:t>and may overlap; they can occur online and face-to-face (both physically and verbally)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never</w:t>
      </w:r>
      <w:r>
        <w:rPr>
          <w:spacing w:val="-2"/>
          <w:sz w:val="24"/>
        </w:rPr>
        <w:t xml:space="preserve"> </w:t>
      </w:r>
      <w:r>
        <w:rPr>
          <w:sz w:val="24"/>
        </w:rPr>
        <w:t>acceptable.</w:t>
      </w:r>
      <w:r>
        <w:rPr>
          <w:spacing w:val="-2"/>
          <w:sz w:val="24"/>
        </w:rPr>
        <w:t xml:space="preserve"> </w:t>
      </w:r>
      <w:r>
        <w:rPr>
          <w:sz w:val="24"/>
        </w:rPr>
        <w:t>Schools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colleges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aware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of:</w:t>
      </w:r>
    </w:p>
    <w:p w14:paraId="7BAFB6D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line="288" w:lineRule="auto"/>
        <w:ind w:right="585"/>
        <w:rPr>
          <w:rFonts w:ascii="Symbol" w:hAnsi="Symbol"/>
          <w:sz w:val="24"/>
        </w:rPr>
      </w:pPr>
      <w:r>
        <w:rPr>
          <w:sz w:val="24"/>
        </w:rPr>
        <w:t xml:space="preserve">making clear that there is a </w:t>
      </w:r>
      <w:r>
        <w:rPr>
          <w:b/>
          <w:sz w:val="24"/>
        </w:rPr>
        <w:t xml:space="preserve">zero-tolerance </w:t>
      </w:r>
      <w:r>
        <w:rPr>
          <w:sz w:val="24"/>
        </w:rPr>
        <w:t>approach to sexual violence and</w:t>
      </w:r>
      <w:r>
        <w:rPr>
          <w:spacing w:val="1"/>
          <w:sz w:val="24"/>
        </w:rPr>
        <w:t xml:space="preserve"> </w:t>
      </w:r>
      <w:r>
        <w:rPr>
          <w:sz w:val="24"/>
        </w:rPr>
        <w:t>sexual harassment, that it is never acceptable, and it will not be tolerated. It should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 xml:space="preserve">never </w:t>
      </w:r>
      <w:r>
        <w:rPr>
          <w:sz w:val="24"/>
        </w:rPr>
        <w:t>be passed off as “banter”, “just having a laugh”, “a part of growing up” or</w:t>
      </w:r>
      <w:r>
        <w:rPr>
          <w:spacing w:val="1"/>
          <w:sz w:val="24"/>
        </w:rPr>
        <w:t xml:space="preserve"> </w:t>
      </w:r>
      <w:r>
        <w:rPr>
          <w:sz w:val="24"/>
        </w:rPr>
        <w:t>“boys being boys”. Failure to do so can lead to a culture of unacceptable</w:t>
      </w:r>
      <w:r>
        <w:rPr>
          <w:spacing w:val="1"/>
          <w:sz w:val="24"/>
        </w:rPr>
        <w:t xml:space="preserve"> </w:t>
      </w:r>
      <w:r>
        <w:rPr>
          <w:sz w:val="24"/>
        </w:rPr>
        <w:t>behaviour, an unsafe environment and in worst case scenarios a culture that</w:t>
      </w:r>
      <w:r>
        <w:rPr>
          <w:spacing w:val="1"/>
          <w:sz w:val="24"/>
        </w:rPr>
        <w:t xml:space="preserve"> </w:t>
      </w:r>
      <w:r>
        <w:rPr>
          <w:sz w:val="24"/>
        </w:rPr>
        <w:t>normalises abuse, leading to children accepting it as normal and not coming</w:t>
      </w:r>
      <w:r>
        <w:rPr>
          <w:spacing w:val="1"/>
          <w:sz w:val="24"/>
        </w:rPr>
        <w:t xml:space="preserve"> </w:t>
      </w:r>
      <w:r>
        <w:rPr>
          <w:sz w:val="24"/>
        </w:rPr>
        <w:t>forward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</w:p>
    <w:p w14:paraId="1F06606D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5" w:line="285" w:lineRule="auto"/>
        <w:ind w:right="705"/>
        <w:rPr>
          <w:rFonts w:ascii="Symbol" w:hAnsi="Symbol"/>
          <w:sz w:val="24"/>
        </w:rPr>
      </w:pPr>
      <w:r>
        <w:rPr>
          <w:sz w:val="24"/>
        </w:rPr>
        <w:t>recognising, acknowledging, and understanding the scale of harassment and</w:t>
      </w:r>
      <w:r>
        <w:rPr>
          <w:spacing w:val="1"/>
          <w:sz w:val="24"/>
        </w:rPr>
        <w:t xml:space="preserve"> </w:t>
      </w:r>
      <w:r>
        <w:rPr>
          <w:sz w:val="24"/>
        </w:rPr>
        <w:t>abuse and that even if there are no reports it does not mean it is not happening, it</w:t>
      </w:r>
      <w:r>
        <w:rPr>
          <w:spacing w:val="-64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 the</w:t>
      </w:r>
      <w:r>
        <w:rPr>
          <w:spacing w:val="-2"/>
          <w:sz w:val="24"/>
        </w:rPr>
        <w:t xml:space="preserve"> </w:t>
      </w:r>
      <w:r>
        <w:rPr>
          <w:sz w:val="24"/>
        </w:rPr>
        <w:t>case that it</w:t>
      </w:r>
      <w:r>
        <w:rPr>
          <w:spacing w:val="-2"/>
          <w:sz w:val="24"/>
        </w:rPr>
        <w:t xml:space="preserve"> </w:t>
      </w:r>
      <w:r>
        <w:rPr>
          <w:sz w:val="24"/>
        </w:rPr>
        <w:t>is just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being reported</w:t>
      </w:r>
    </w:p>
    <w:p w14:paraId="52ADF510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4"/>
        </w:tabs>
        <w:spacing w:before="123" w:line="285" w:lineRule="auto"/>
        <w:ind w:right="920"/>
        <w:jc w:val="both"/>
        <w:rPr>
          <w:rFonts w:ascii="Symbol" w:hAnsi="Symbol"/>
          <w:sz w:val="24"/>
        </w:rPr>
      </w:pPr>
      <w:r>
        <w:rPr>
          <w:sz w:val="24"/>
        </w:rPr>
        <w:t>challenging physical behaviour (potentially criminal in nature) such as grabbing</w:t>
      </w:r>
      <w:r>
        <w:rPr>
          <w:spacing w:val="1"/>
          <w:sz w:val="24"/>
        </w:rPr>
        <w:t xml:space="preserve"> </w:t>
      </w:r>
      <w:r>
        <w:rPr>
          <w:sz w:val="24"/>
        </w:rPr>
        <w:t>bottoms, breasts and genitalia, pulling down trousers, flicking bras and lifting up</w:t>
      </w:r>
      <w:r>
        <w:rPr>
          <w:spacing w:val="-64"/>
          <w:sz w:val="24"/>
        </w:rPr>
        <w:t xml:space="preserve"> </w:t>
      </w:r>
      <w:r>
        <w:rPr>
          <w:sz w:val="24"/>
        </w:rPr>
        <w:t>skirts.</w:t>
      </w:r>
      <w:r>
        <w:rPr>
          <w:spacing w:val="-1"/>
          <w:sz w:val="24"/>
        </w:rPr>
        <w:t xml:space="preserve"> </w:t>
      </w:r>
      <w:r>
        <w:rPr>
          <w:sz w:val="24"/>
        </w:rPr>
        <w:t>Dismissing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tolerating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behaviours</w:t>
      </w:r>
      <w:r>
        <w:rPr>
          <w:spacing w:val="-1"/>
          <w:sz w:val="24"/>
        </w:rPr>
        <w:t xml:space="preserve"> </w:t>
      </w:r>
      <w:r>
        <w:rPr>
          <w:sz w:val="24"/>
        </w:rPr>
        <w:t>risks</w:t>
      </w:r>
      <w:r>
        <w:rPr>
          <w:spacing w:val="-1"/>
          <w:sz w:val="24"/>
        </w:rPr>
        <w:t xml:space="preserve"> </w:t>
      </w:r>
      <w:r>
        <w:rPr>
          <w:sz w:val="24"/>
        </w:rPr>
        <w:t>normalising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</w:p>
    <w:p w14:paraId="769F3AE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3" w:line="288" w:lineRule="auto"/>
        <w:ind w:right="974" w:firstLine="0"/>
        <w:rPr>
          <w:sz w:val="24"/>
        </w:rPr>
      </w:pPr>
      <w:r>
        <w:rPr>
          <w:sz w:val="24"/>
        </w:rPr>
        <w:t>Children who are victims of sexual violence and sexual harassment wherever it</w:t>
      </w:r>
      <w:r>
        <w:rPr>
          <w:spacing w:val="-64"/>
          <w:sz w:val="24"/>
        </w:rPr>
        <w:t xml:space="preserve"> </w:t>
      </w:r>
      <w:r>
        <w:rPr>
          <w:sz w:val="24"/>
        </w:rPr>
        <w:t>happens, may find the experience stressful and distressing. This will, in all likelihood,</w:t>
      </w:r>
      <w:r>
        <w:rPr>
          <w:spacing w:val="1"/>
          <w:sz w:val="24"/>
        </w:rPr>
        <w:t xml:space="preserve"> </w:t>
      </w:r>
      <w:r>
        <w:rPr>
          <w:sz w:val="24"/>
        </w:rPr>
        <w:t>adversely affect their educational attainment and will be exacerbated if the alleged</w:t>
      </w:r>
      <w:r>
        <w:rPr>
          <w:spacing w:val="1"/>
          <w:sz w:val="24"/>
        </w:rPr>
        <w:t xml:space="preserve"> </w:t>
      </w:r>
      <w:r>
        <w:rPr>
          <w:sz w:val="24"/>
        </w:rPr>
        <w:t>perpetrator(s) attends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 school</w:t>
      </w:r>
      <w:r>
        <w:rPr>
          <w:spacing w:val="-1"/>
          <w:sz w:val="24"/>
        </w:rPr>
        <w:t xml:space="preserve"> </w:t>
      </w:r>
      <w:r>
        <w:rPr>
          <w:sz w:val="24"/>
        </w:rPr>
        <w:t>or college.</w:t>
      </w:r>
    </w:p>
    <w:p w14:paraId="55A2C24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826" w:firstLine="0"/>
        <w:rPr>
          <w:sz w:val="24"/>
        </w:rPr>
      </w:pPr>
      <w:r>
        <w:rPr>
          <w:sz w:val="24"/>
        </w:rPr>
        <w:t xml:space="preserve">Whilst </w:t>
      </w:r>
      <w:r>
        <w:rPr>
          <w:b/>
          <w:sz w:val="24"/>
        </w:rPr>
        <w:t xml:space="preserve">any </w:t>
      </w:r>
      <w:r>
        <w:rPr>
          <w:sz w:val="24"/>
        </w:rPr>
        <w:t>report of sexual violence or sexual harassment should be taken</w:t>
      </w:r>
      <w:r>
        <w:rPr>
          <w:spacing w:val="1"/>
          <w:sz w:val="24"/>
        </w:rPr>
        <w:t xml:space="preserve"> </w:t>
      </w:r>
      <w:r>
        <w:rPr>
          <w:sz w:val="24"/>
        </w:rPr>
        <w:t>seriously, staff should be aware it is more likely that girls will be the victims of sexual</w:t>
      </w:r>
      <w:r>
        <w:rPr>
          <w:spacing w:val="1"/>
          <w:sz w:val="24"/>
        </w:rPr>
        <w:t xml:space="preserve"> </w:t>
      </w:r>
      <w:r>
        <w:rPr>
          <w:sz w:val="24"/>
        </w:rPr>
        <w:t>violence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3"/>
          <w:sz w:val="24"/>
        </w:rPr>
        <w:t xml:space="preserve"> </w:t>
      </w:r>
      <w:r>
        <w:rPr>
          <w:sz w:val="24"/>
        </w:rPr>
        <w:t>harassment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likely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perpetrated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boys.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</w:p>
    <w:p w14:paraId="6004C17D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317FB71F" w14:textId="77777777" w:rsidR="00400008" w:rsidRDefault="002B7DD3">
      <w:pPr>
        <w:pStyle w:val="BodyText"/>
        <w:spacing w:before="76" w:line="288" w:lineRule="auto"/>
        <w:ind w:left="394" w:right="611"/>
      </w:pPr>
      <w:r>
        <w:lastRenderedPageBreak/>
        <w:t>with special educational needs and disabilities (SEND) are also three times more likely to</w:t>
      </w:r>
      <w:r>
        <w:rPr>
          <w:spacing w:val="-6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abused</w:t>
      </w:r>
      <w:r>
        <w:rPr>
          <w:spacing w:val="1"/>
        </w:rPr>
        <w:t xml:space="preserve"> </w:t>
      </w:r>
      <w:r>
        <w:t>than their</w:t>
      </w:r>
      <w:r>
        <w:rPr>
          <w:spacing w:val="1"/>
        </w:rPr>
        <w:t xml:space="preserve"> </w:t>
      </w:r>
      <w:r>
        <w:t>peers.</w:t>
      </w:r>
      <w:r>
        <w:rPr>
          <w:spacing w:val="-46"/>
        </w:rPr>
        <w:t xml:space="preserve"> </w:t>
      </w:r>
      <w:hyperlink w:anchor="_bookmark150" w:history="1">
        <w:r>
          <w:rPr>
            <w:vertAlign w:val="superscript"/>
          </w:rPr>
          <w:t>132</w:t>
        </w:r>
      </w:hyperlink>
    </w:p>
    <w:p w14:paraId="0BA0EA8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963" w:firstLine="0"/>
        <w:rPr>
          <w:sz w:val="24"/>
        </w:rPr>
      </w:pPr>
      <w:r>
        <w:rPr>
          <w:sz w:val="24"/>
        </w:rPr>
        <w:t>Ultimately, it is essential that all victims are reassured that they are being taken</w:t>
      </w:r>
      <w:r>
        <w:rPr>
          <w:spacing w:val="-65"/>
          <w:sz w:val="24"/>
        </w:rPr>
        <w:t xml:space="preserve"> </w:t>
      </w:r>
      <w:r>
        <w:rPr>
          <w:sz w:val="24"/>
        </w:rPr>
        <w:t>seriously</w:t>
      </w:r>
      <w:r>
        <w:rPr>
          <w:spacing w:val="-1"/>
          <w:sz w:val="24"/>
        </w:rPr>
        <w:t xml:space="preserve"> </w:t>
      </w:r>
      <w:r>
        <w:rPr>
          <w:sz w:val="24"/>
        </w:rPr>
        <w:t>and that</w:t>
      </w:r>
      <w:r>
        <w:rPr>
          <w:spacing w:val="-1"/>
          <w:sz w:val="24"/>
        </w:rPr>
        <w:t xml:space="preserve"> </w:t>
      </w:r>
      <w:r>
        <w:rPr>
          <w:sz w:val="24"/>
        </w:rPr>
        <w:t>they will</w:t>
      </w:r>
      <w:r>
        <w:rPr>
          <w:spacing w:val="-1"/>
          <w:sz w:val="24"/>
        </w:rPr>
        <w:t xml:space="preserve"> </w:t>
      </w:r>
      <w:r>
        <w:rPr>
          <w:sz w:val="24"/>
        </w:rPr>
        <w:t>be supported</w:t>
      </w:r>
      <w:r>
        <w:rPr>
          <w:spacing w:val="-1"/>
          <w:sz w:val="24"/>
        </w:rPr>
        <w:t xml:space="preserve"> </w:t>
      </w:r>
      <w:r>
        <w:rPr>
          <w:sz w:val="24"/>
        </w:rPr>
        <w:t>and kept</w:t>
      </w:r>
      <w:r>
        <w:rPr>
          <w:spacing w:val="-1"/>
          <w:sz w:val="24"/>
        </w:rPr>
        <w:t xml:space="preserve"> </w:t>
      </w:r>
      <w:r>
        <w:rPr>
          <w:sz w:val="24"/>
        </w:rPr>
        <w:t>safe.</w:t>
      </w:r>
    </w:p>
    <w:p w14:paraId="3751A405" w14:textId="77777777" w:rsidR="00400008" w:rsidRDefault="00400008">
      <w:pPr>
        <w:pStyle w:val="BodyText"/>
        <w:spacing w:before="3"/>
        <w:rPr>
          <w:sz w:val="31"/>
        </w:rPr>
      </w:pPr>
    </w:p>
    <w:p w14:paraId="520E1407" w14:textId="77777777" w:rsidR="00400008" w:rsidRDefault="002B7DD3">
      <w:pPr>
        <w:pStyle w:val="Heading3"/>
      </w:pPr>
      <w:bookmarkStart w:id="282" w:name="Sexual_violence"/>
      <w:bookmarkEnd w:id="282"/>
      <w:r>
        <w:rPr>
          <w:color w:val="104F75"/>
        </w:rPr>
        <w:t>Sexual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violence</w:t>
      </w:r>
    </w:p>
    <w:p w14:paraId="012343F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665" w:firstLine="0"/>
        <w:rPr>
          <w:sz w:val="24"/>
        </w:rPr>
      </w:pPr>
      <w:r>
        <w:rPr>
          <w:sz w:val="24"/>
        </w:rPr>
        <w:t>It is important that schools and colleges are aware of sexual violence and the fact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children can, and sometimes do, abuse other children in this way and that it </w:t>
      </w:r>
      <w:r>
        <w:rPr>
          <w:b/>
          <w:sz w:val="24"/>
        </w:rPr>
        <w:t>can happen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 xml:space="preserve">both inside and outside of school/college. </w:t>
      </w:r>
      <w:r>
        <w:rPr>
          <w:sz w:val="24"/>
        </w:rPr>
        <w:t>When referring to sexual violence in this</w:t>
      </w:r>
      <w:r>
        <w:rPr>
          <w:spacing w:val="1"/>
          <w:sz w:val="24"/>
        </w:rPr>
        <w:t xml:space="preserve"> </w:t>
      </w:r>
      <w:r>
        <w:rPr>
          <w:sz w:val="24"/>
        </w:rPr>
        <w:t>advice,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so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context</w:t>
      </w:r>
      <w:r>
        <w:rPr>
          <w:spacing w:val="1"/>
          <w:sz w:val="24"/>
        </w:rPr>
        <w:t xml:space="preserve"> </w:t>
      </w:r>
      <w:r>
        <w:rPr>
          <w:sz w:val="24"/>
        </w:rPr>
        <w:t>of child-on-child</w:t>
      </w:r>
      <w:r>
        <w:rPr>
          <w:spacing w:val="-1"/>
          <w:sz w:val="24"/>
        </w:rPr>
        <w:t xml:space="preserve"> </w:t>
      </w:r>
      <w:r>
        <w:rPr>
          <w:sz w:val="24"/>
        </w:rPr>
        <w:t>sexual</w:t>
      </w:r>
      <w:r>
        <w:rPr>
          <w:spacing w:val="1"/>
          <w:sz w:val="24"/>
        </w:rPr>
        <w:t xml:space="preserve"> </w:t>
      </w:r>
      <w:r>
        <w:rPr>
          <w:sz w:val="24"/>
        </w:rPr>
        <w:t>violence.</w:t>
      </w:r>
    </w:p>
    <w:p w14:paraId="40F1F72C" w14:textId="77777777" w:rsidR="00400008" w:rsidRDefault="002B7DD3">
      <w:pPr>
        <w:pStyle w:val="BodyText"/>
        <w:spacing w:before="120" w:line="288" w:lineRule="auto"/>
        <w:ind w:left="393" w:right="865"/>
      </w:pPr>
      <w:r>
        <w:t>When referring to sexual violence we are referring to sexual offences under the Sexual</w:t>
      </w:r>
      <w:r>
        <w:rPr>
          <w:spacing w:val="-64"/>
        </w:rPr>
        <w:t xml:space="preserve"> </w:t>
      </w:r>
      <w:r>
        <w:t>Offences</w:t>
      </w:r>
      <w:r>
        <w:rPr>
          <w:spacing w:val="-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2003</w:t>
      </w:r>
      <w:hyperlink w:anchor="_bookmark151" w:history="1">
        <w:r>
          <w:rPr>
            <w:vertAlign w:val="superscript"/>
          </w:rPr>
          <w:t>133</w:t>
        </w:r>
        <w:r>
          <w:t xml:space="preserve"> </w:t>
        </w:r>
      </w:hyperlink>
      <w:r>
        <w:t>as</w:t>
      </w:r>
      <w:r>
        <w:rPr>
          <w:spacing w:val="-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below:</w:t>
      </w:r>
    </w:p>
    <w:p w14:paraId="1DA43A8A" w14:textId="77777777" w:rsidR="00400008" w:rsidRDefault="002B7DD3">
      <w:pPr>
        <w:pStyle w:val="BodyText"/>
        <w:spacing w:before="240" w:line="288" w:lineRule="auto"/>
        <w:ind w:left="393" w:right="665"/>
      </w:pPr>
      <w:r>
        <w:rPr>
          <w:b/>
        </w:rPr>
        <w:t>Rape</w:t>
      </w:r>
      <w:r>
        <w:t>: A person (A) commits an offence of rape if: he intentionally penetrates the vagina,</w:t>
      </w:r>
      <w:r>
        <w:rPr>
          <w:spacing w:val="-64"/>
        </w:rPr>
        <w:t xml:space="preserve"> </w:t>
      </w:r>
      <w:r>
        <w:t>anus or mouth of another person (B) with his penis, B does not consent to the</w:t>
      </w:r>
      <w:r>
        <w:rPr>
          <w:spacing w:val="1"/>
        </w:rPr>
        <w:t xml:space="preserve"> </w:t>
      </w:r>
      <w:r>
        <w:t>penetration 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does not</w:t>
      </w:r>
      <w:r>
        <w:rPr>
          <w:spacing w:val="-1"/>
        </w:rPr>
        <w:t xml:space="preserve"> </w:t>
      </w:r>
      <w:r>
        <w:t>reasonably</w:t>
      </w:r>
      <w:r>
        <w:rPr>
          <w:spacing w:val="-1"/>
        </w:rPr>
        <w:t xml:space="preserve"> </w:t>
      </w:r>
      <w:r>
        <w:t>believe that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consents.</w:t>
      </w:r>
    </w:p>
    <w:p w14:paraId="4066801F" w14:textId="77777777" w:rsidR="00400008" w:rsidRDefault="00400008">
      <w:pPr>
        <w:pStyle w:val="BodyText"/>
        <w:spacing w:before="10"/>
        <w:rPr>
          <w:sz w:val="20"/>
        </w:rPr>
      </w:pPr>
    </w:p>
    <w:p w14:paraId="374E03BF" w14:textId="77777777" w:rsidR="00400008" w:rsidRDefault="002B7DD3">
      <w:pPr>
        <w:pStyle w:val="BodyText"/>
        <w:spacing w:line="288" w:lineRule="auto"/>
        <w:ind w:left="393" w:right="1090"/>
      </w:pPr>
      <w:r>
        <w:rPr>
          <w:b/>
        </w:rPr>
        <w:t>Assault by Penetration</w:t>
      </w:r>
      <w:r>
        <w:t>: A person (A) commits an offence if: s/he intentionally</w:t>
      </w:r>
      <w:r>
        <w:rPr>
          <w:spacing w:val="1"/>
        </w:rPr>
        <w:t xml:space="preserve"> </w:t>
      </w:r>
      <w:r>
        <w:t>penetrates the vagina or anus of another person (B) with a part of her/his body or</w:t>
      </w:r>
      <w:r>
        <w:rPr>
          <w:spacing w:val="1"/>
        </w:rPr>
        <w:t xml:space="preserve"> </w:t>
      </w:r>
      <w:r>
        <w:t>anything else, the penetration is sexual, B does not consent to the penetration and A</w:t>
      </w:r>
      <w:r>
        <w:rPr>
          <w:spacing w:val="-64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 reasonably believe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B consents.</w:t>
      </w:r>
    </w:p>
    <w:p w14:paraId="46F29219" w14:textId="77777777" w:rsidR="00400008" w:rsidRDefault="00400008">
      <w:pPr>
        <w:pStyle w:val="BodyText"/>
        <w:spacing w:before="10"/>
        <w:rPr>
          <w:sz w:val="20"/>
        </w:rPr>
      </w:pPr>
    </w:p>
    <w:p w14:paraId="62DBAF82" w14:textId="77777777" w:rsidR="00400008" w:rsidRDefault="002B7DD3">
      <w:pPr>
        <w:pStyle w:val="BodyText"/>
        <w:spacing w:line="288" w:lineRule="auto"/>
        <w:ind w:left="394" w:right="758"/>
      </w:pPr>
      <w:r>
        <w:rPr>
          <w:b/>
        </w:rPr>
        <w:t>Sexual Assault</w:t>
      </w:r>
      <w:r>
        <w:t>: A person (A) commits an offence of sexual assault if: s/he intentionally</w:t>
      </w:r>
      <w:r>
        <w:rPr>
          <w:spacing w:val="-64"/>
        </w:rPr>
        <w:t xml:space="preserve"> </w:t>
      </w:r>
      <w:r>
        <w:t>touches another person (B), the touching is sexual, B does not consent to the touching</w:t>
      </w:r>
      <w:r>
        <w:rPr>
          <w:spacing w:val="1"/>
        </w:rPr>
        <w:t xml:space="preserve"> </w:t>
      </w:r>
      <w:r>
        <w:t>and A does not reasonably believe that B consents. (NOTE - Schools and colleges</w:t>
      </w:r>
      <w:r>
        <w:rPr>
          <w:spacing w:val="1"/>
        </w:rPr>
        <w:t xml:space="preserve"> </w:t>
      </w:r>
      <w:r>
        <w:t>should be aware that sexual assault covers a very wide range of behaviour so a single</w:t>
      </w:r>
      <w:r>
        <w:rPr>
          <w:spacing w:val="1"/>
        </w:rPr>
        <w:t xml:space="preserve"> </w:t>
      </w:r>
      <w:r>
        <w:t>act of kissing someone without consent or touching someone’s bottom/breasts/genitalia</w:t>
      </w:r>
      <w:r>
        <w:rPr>
          <w:spacing w:val="-64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consent,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still constitute sexual</w:t>
      </w:r>
      <w:r>
        <w:rPr>
          <w:spacing w:val="-1"/>
        </w:rPr>
        <w:t xml:space="preserve"> </w:t>
      </w:r>
      <w:r>
        <w:t>assault).</w:t>
      </w:r>
    </w:p>
    <w:p w14:paraId="20E8F3AF" w14:textId="77777777" w:rsidR="00400008" w:rsidRDefault="00400008">
      <w:pPr>
        <w:pStyle w:val="BodyText"/>
        <w:spacing w:before="10"/>
        <w:rPr>
          <w:sz w:val="20"/>
        </w:rPr>
      </w:pPr>
    </w:p>
    <w:p w14:paraId="23D931CE" w14:textId="77777777" w:rsidR="00400008" w:rsidRDefault="002B7DD3">
      <w:pPr>
        <w:pStyle w:val="BodyText"/>
        <w:spacing w:before="1" w:line="288" w:lineRule="auto"/>
        <w:ind w:left="393" w:right="745"/>
      </w:pPr>
      <w:r>
        <w:rPr>
          <w:b/>
        </w:rPr>
        <w:t xml:space="preserve">Causing someone to engage in sexual activity without consent: </w:t>
      </w:r>
      <w:r>
        <w:t>A person (A)</w:t>
      </w:r>
      <w:r>
        <w:rPr>
          <w:spacing w:val="1"/>
        </w:rPr>
        <w:t xml:space="preserve"> </w:t>
      </w:r>
      <w:r>
        <w:t>commits an offence if: s/he intentionally causes another person (B) to engage in an</w:t>
      </w:r>
      <w:r>
        <w:rPr>
          <w:spacing w:val="1"/>
        </w:rPr>
        <w:t xml:space="preserve"> </w:t>
      </w:r>
      <w:r>
        <w:t>activity, the activity is sexual, B does not consent to engaging in the activity, and A does</w:t>
      </w:r>
      <w:r>
        <w:rPr>
          <w:spacing w:val="-64"/>
        </w:rPr>
        <w:t xml:space="preserve"> </w:t>
      </w:r>
      <w:r>
        <w:t>not reasonably believe that B consents. (NOTE – this could include forcing someone to</w:t>
      </w:r>
      <w:r>
        <w:rPr>
          <w:spacing w:val="1"/>
        </w:rPr>
        <w:t xml:space="preserve"> </w:t>
      </w:r>
      <w:r>
        <w:t>strip,</w:t>
      </w:r>
      <w:r>
        <w:rPr>
          <w:spacing w:val="-2"/>
        </w:rPr>
        <w:t xml:space="preserve"> </w:t>
      </w:r>
      <w:r>
        <w:t>touch</w:t>
      </w:r>
      <w:r>
        <w:rPr>
          <w:spacing w:val="-3"/>
        </w:rPr>
        <w:t xml:space="preserve"> </w:t>
      </w:r>
      <w:r>
        <w:t>themselves</w:t>
      </w:r>
      <w:r>
        <w:rPr>
          <w:spacing w:val="-1"/>
        </w:rPr>
        <w:t xml:space="preserve"> </w:t>
      </w:r>
      <w:r>
        <w:t>sexually,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engage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sexual</w:t>
      </w:r>
      <w:r>
        <w:rPr>
          <w:spacing w:val="-1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party).</w:t>
      </w:r>
    </w:p>
    <w:p w14:paraId="5E586C46" w14:textId="77777777" w:rsidR="00400008" w:rsidRDefault="00400008">
      <w:pPr>
        <w:pStyle w:val="BodyText"/>
        <w:rPr>
          <w:sz w:val="20"/>
        </w:rPr>
      </w:pPr>
    </w:p>
    <w:p w14:paraId="013E9B5D" w14:textId="77777777" w:rsidR="00400008" w:rsidRDefault="00400008">
      <w:pPr>
        <w:pStyle w:val="BodyText"/>
        <w:rPr>
          <w:sz w:val="20"/>
        </w:rPr>
      </w:pPr>
    </w:p>
    <w:p w14:paraId="59DB01C5" w14:textId="77777777" w:rsidR="00400008" w:rsidRDefault="00400008">
      <w:pPr>
        <w:pStyle w:val="BodyText"/>
        <w:rPr>
          <w:sz w:val="20"/>
        </w:rPr>
      </w:pPr>
    </w:p>
    <w:p w14:paraId="41DFCB3E" w14:textId="3FE8CAEB" w:rsidR="00400008" w:rsidRDefault="002B7DD3">
      <w:pPr>
        <w:pStyle w:val="BodyText"/>
        <w:spacing w:before="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38D3A340" wp14:editId="74BADE23">
                <wp:simplePos x="0" y="0"/>
                <wp:positionH relativeFrom="page">
                  <wp:posOffset>720090</wp:posOffset>
                </wp:positionH>
                <wp:positionV relativeFrom="paragraph">
                  <wp:posOffset>220980</wp:posOffset>
                </wp:positionV>
                <wp:extent cx="1828800" cy="7620"/>
                <wp:effectExtent l="0" t="0" r="0" b="0"/>
                <wp:wrapTopAndBottom/>
                <wp:docPr id="1377696944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C634D" id="docshape70" o:spid="_x0000_s1026" style="position:absolute;margin-left:56.7pt;margin-top:17.4pt;width:2in;height:.6pt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dtFH0d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184E550" w14:textId="77777777" w:rsidR="00400008" w:rsidRDefault="00400008">
      <w:pPr>
        <w:pStyle w:val="BodyText"/>
        <w:rPr>
          <w:sz w:val="20"/>
        </w:rPr>
      </w:pPr>
    </w:p>
    <w:p w14:paraId="225DF519" w14:textId="77777777" w:rsidR="00400008" w:rsidRDefault="00400008">
      <w:pPr>
        <w:pStyle w:val="BodyText"/>
        <w:spacing w:before="8"/>
        <w:rPr>
          <w:sz w:val="29"/>
        </w:rPr>
      </w:pPr>
    </w:p>
    <w:p w14:paraId="09907B0E" w14:textId="77777777" w:rsidR="00400008" w:rsidRDefault="002B7DD3">
      <w:pPr>
        <w:spacing w:before="100" w:line="254" w:lineRule="auto"/>
        <w:ind w:left="393" w:right="1013"/>
        <w:rPr>
          <w:sz w:val="20"/>
        </w:rPr>
      </w:pPr>
      <w:bookmarkStart w:id="283" w:name="_bookmark150"/>
      <w:bookmarkEnd w:id="283"/>
      <w:r>
        <w:rPr>
          <w:sz w:val="20"/>
          <w:vertAlign w:val="superscript"/>
        </w:rPr>
        <w:t>132</w:t>
      </w:r>
      <w:r>
        <w:rPr>
          <w:sz w:val="20"/>
        </w:rPr>
        <w:t xml:space="preserve"> Jones, L et al. (2012) Prevalence and risk of violence against children with disabilities: a systematic</w:t>
      </w:r>
      <w:r>
        <w:rPr>
          <w:spacing w:val="-53"/>
          <w:sz w:val="20"/>
        </w:rPr>
        <w:t xml:space="preserve"> </w:t>
      </w:r>
      <w:r>
        <w:rPr>
          <w:sz w:val="20"/>
        </w:rPr>
        <w:t>review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meta-analysis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observational</w:t>
      </w:r>
      <w:r>
        <w:rPr>
          <w:spacing w:val="-1"/>
          <w:sz w:val="20"/>
        </w:rPr>
        <w:t xml:space="preserve"> </w:t>
      </w:r>
      <w:r>
        <w:rPr>
          <w:sz w:val="20"/>
        </w:rPr>
        <w:t>studies.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Lancet</w:t>
      </w:r>
      <w:r>
        <w:rPr>
          <w:spacing w:val="-1"/>
          <w:sz w:val="20"/>
        </w:rPr>
        <w:t xml:space="preserve"> </w:t>
      </w:r>
      <w:r>
        <w:rPr>
          <w:sz w:val="20"/>
        </w:rPr>
        <w:t>July</w:t>
      </w:r>
      <w:r>
        <w:rPr>
          <w:spacing w:val="-1"/>
          <w:sz w:val="20"/>
        </w:rPr>
        <w:t xml:space="preserve"> </w:t>
      </w:r>
      <w:r>
        <w:rPr>
          <w:sz w:val="20"/>
        </w:rPr>
        <w:t>2012.</w:t>
      </w:r>
    </w:p>
    <w:p w14:paraId="06CD79B1" w14:textId="77777777" w:rsidR="00400008" w:rsidRDefault="002B7DD3">
      <w:pPr>
        <w:spacing w:before="2"/>
        <w:ind w:left="394"/>
        <w:rPr>
          <w:sz w:val="20"/>
        </w:rPr>
      </w:pPr>
      <w:bookmarkStart w:id="284" w:name="_bookmark151"/>
      <w:bookmarkEnd w:id="284"/>
      <w:r>
        <w:rPr>
          <w:sz w:val="20"/>
          <w:vertAlign w:val="superscript"/>
        </w:rPr>
        <w:t>133</w:t>
      </w:r>
      <w:r>
        <w:rPr>
          <w:spacing w:val="-5"/>
          <w:sz w:val="20"/>
        </w:rPr>
        <w:t xml:space="preserve"> </w:t>
      </w:r>
      <w:hyperlink r:id="rId269">
        <w:r>
          <w:rPr>
            <w:color w:val="0000FF"/>
            <w:sz w:val="20"/>
            <w:u w:val="single" w:color="0000FF"/>
          </w:rPr>
          <w:t>Sexual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Offences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Act</w:t>
        </w:r>
        <w:r>
          <w:rPr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2003</w:t>
        </w:r>
        <w:r>
          <w:rPr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(Legislation.gov.uk)</w:t>
        </w:r>
        <w:r>
          <w:rPr>
            <w:sz w:val="20"/>
          </w:rPr>
          <w:t>.</w:t>
        </w:r>
      </w:hyperlink>
    </w:p>
    <w:p w14:paraId="13C23838" w14:textId="77777777" w:rsidR="00400008" w:rsidRDefault="00400008">
      <w:pPr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1CF389AC" w14:textId="77777777" w:rsidR="00400008" w:rsidRDefault="002B7DD3">
      <w:pPr>
        <w:pStyle w:val="BodyText"/>
        <w:spacing w:before="76" w:line="288" w:lineRule="auto"/>
        <w:ind w:left="394" w:right="597"/>
      </w:pPr>
      <w:r>
        <w:rPr>
          <w:b/>
          <w:spacing w:val="-1"/>
        </w:rPr>
        <w:lastRenderedPageBreak/>
        <w:t>What is consent</w:t>
      </w:r>
      <w:r>
        <w:rPr>
          <w:spacing w:val="-1"/>
        </w:rPr>
        <w:t xml:space="preserve">? </w:t>
      </w:r>
      <w:hyperlink w:anchor="_bookmark152" w:history="1">
        <w:r>
          <w:rPr>
            <w:spacing w:val="-1"/>
            <w:vertAlign w:val="superscript"/>
          </w:rPr>
          <w:t>134</w:t>
        </w:r>
        <w:r>
          <w:rPr>
            <w:spacing w:val="-1"/>
          </w:rPr>
          <w:t xml:space="preserve"> </w:t>
        </w:r>
      </w:hyperlink>
      <w:r>
        <w:rPr>
          <w:spacing w:val="-1"/>
        </w:rPr>
        <w:t xml:space="preserve">Consent is about having the freedom </w:t>
      </w:r>
      <w:r>
        <w:t>and capacity to choose.</w:t>
      </w:r>
      <w:r>
        <w:rPr>
          <w:spacing w:val="1"/>
        </w:rPr>
        <w:t xml:space="preserve"> </w:t>
      </w:r>
      <w:r>
        <w:t>Consent to sexual activity may be given to one sort of sexual activity but not another, e.g.</w:t>
      </w:r>
      <w:r>
        <w:rPr>
          <w:spacing w:val="-6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vaginal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anal</w:t>
      </w:r>
      <w:r>
        <w:rPr>
          <w:spacing w:val="-2"/>
        </w:rPr>
        <w:t xml:space="preserve"> </w:t>
      </w:r>
      <w:r>
        <w:t>sex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penetration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conditions,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wearing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condom.</w:t>
      </w:r>
    </w:p>
    <w:p w14:paraId="45F55058" w14:textId="77777777" w:rsidR="00400008" w:rsidRDefault="002B7DD3">
      <w:pPr>
        <w:pStyle w:val="BodyText"/>
        <w:spacing w:line="288" w:lineRule="auto"/>
        <w:ind w:left="394" w:right="1130"/>
      </w:pPr>
      <w:r>
        <w:t>Consent can be withdrawn at any time during sexual activity and each time activity</w:t>
      </w:r>
      <w:r>
        <w:rPr>
          <w:spacing w:val="1"/>
        </w:rPr>
        <w:t xml:space="preserve"> </w:t>
      </w:r>
      <w:r>
        <w:t>occurs. Someone consents to vaginal, anal or oral penetration only if s/he agrees by</w:t>
      </w:r>
      <w:r>
        <w:rPr>
          <w:spacing w:val="-64"/>
        </w:rPr>
        <w:t xml:space="preserve"> </w:t>
      </w:r>
      <w:r>
        <w:rPr>
          <w:spacing w:val="-1"/>
        </w:rPr>
        <w:t>choice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penetration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freedom</w:t>
      </w:r>
      <w:r>
        <w:t xml:space="preserve"> </w:t>
      </w:r>
      <w:r>
        <w:rPr>
          <w:spacing w:val="-1"/>
        </w:rPr>
        <w:t>and</w:t>
      </w:r>
      <w:r>
        <w:t xml:space="preserve"> capacity to make that choice.</w:t>
      </w:r>
      <w:r>
        <w:rPr>
          <w:spacing w:val="-45"/>
        </w:rPr>
        <w:t xml:space="preserve"> </w:t>
      </w:r>
      <w:hyperlink w:anchor="_bookmark153" w:history="1">
        <w:r>
          <w:rPr>
            <w:vertAlign w:val="superscript"/>
          </w:rPr>
          <w:t>135</w:t>
        </w:r>
      </w:hyperlink>
    </w:p>
    <w:p w14:paraId="6F181708" w14:textId="77777777" w:rsidR="00400008" w:rsidRDefault="002B7DD3">
      <w:pPr>
        <w:pStyle w:val="ListParagraph"/>
        <w:numPr>
          <w:ilvl w:val="0"/>
          <w:numId w:val="8"/>
        </w:numPr>
        <w:tabs>
          <w:tab w:val="left" w:pos="1113"/>
          <w:tab w:val="left" w:pos="1114"/>
        </w:tabs>
        <w:spacing w:before="239"/>
        <w:ind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never</w:t>
      </w:r>
      <w:r>
        <w:rPr>
          <w:spacing w:val="-2"/>
          <w:sz w:val="24"/>
        </w:rPr>
        <w:t xml:space="preserve"> </w:t>
      </w:r>
      <w:r>
        <w:rPr>
          <w:sz w:val="24"/>
        </w:rPr>
        <w:t>consent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2"/>
          <w:sz w:val="24"/>
        </w:rPr>
        <w:t xml:space="preserve"> </w:t>
      </w:r>
      <w:r>
        <w:rPr>
          <w:sz w:val="24"/>
        </w:rPr>
        <w:t>activity</w:t>
      </w:r>
    </w:p>
    <w:p w14:paraId="0A3890A9" w14:textId="77777777" w:rsidR="00400008" w:rsidRDefault="002B7DD3">
      <w:pPr>
        <w:pStyle w:val="ListParagraph"/>
        <w:numPr>
          <w:ilvl w:val="0"/>
          <w:numId w:val="8"/>
        </w:numPr>
        <w:tabs>
          <w:tab w:val="left" w:pos="1113"/>
          <w:tab w:val="left" w:pos="1114"/>
        </w:tabs>
        <w:spacing w:before="173"/>
        <w:ind w:hanging="361"/>
        <w:rPr>
          <w:sz w:val="24"/>
        </w:rPr>
      </w:pPr>
      <w:r>
        <w:rPr>
          <w:sz w:val="24"/>
        </w:rPr>
        <w:t>the age</w:t>
      </w:r>
      <w:r>
        <w:rPr>
          <w:spacing w:val="1"/>
          <w:sz w:val="24"/>
        </w:rPr>
        <w:t xml:space="preserve"> </w:t>
      </w:r>
      <w:r>
        <w:rPr>
          <w:sz w:val="24"/>
        </w:rPr>
        <w:t>of consent</w:t>
      </w:r>
      <w:r>
        <w:rPr>
          <w:spacing w:val="1"/>
          <w:sz w:val="24"/>
        </w:rPr>
        <w:t xml:space="preserve"> </w:t>
      </w:r>
      <w:r>
        <w:rPr>
          <w:sz w:val="24"/>
        </w:rPr>
        <w:t>is 16</w:t>
      </w:r>
      <w:hyperlink w:anchor="_bookmark154" w:history="1">
        <w:r>
          <w:rPr>
            <w:sz w:val="24"/>
            <w:vertAlign w:val="superscript"/>
          </w:rPr>
          <w:t>136</w:t>
        </w:r>
      </w:hyperlink>
    </w:p>
    <w:p w14:paraId="37125586" w14:textId="77777777" w:rsidR="00400008" w:rsidRDefault="002B7DD3">
      <w:pPr>
        <w:pStyle w:val="ListParagraph"/>
        <w:numPr>
          <w:ilvl w:val="0"/>
          <w:numId w:val="8"/>
        </w:numPr>
        <w:tabs>
          <w:tab w:val="left" w:pos="1113"/>
          <w:tab w:val="left" w:pos="1114"/>
        </w:tabs>
        <w:spacing w:before="174"/>
        <w:ind w:hanging="361"/>
        <w:rPr>
          <w:sz w:val="24"/>
        </w:rPr>
      </w:pP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z w:val="24"/>
        </w:rPr>
        <w:t>intercourse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consent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rape.</w:t>
      </w:r>
    </w:p>
    <w:p w14:paraId="5567BD03" w14:textId="77777777" w:rsidR="00400008" w:rsidRDefault="002B7DD3">
      <w:pPr>
        <w:pStyle w:val="BodyText"/>
        <w:spacing w:before="173" w:line="288" w:lineRule="auto"/>
        <w:ind w:left="394" w:right="1024"/>
      </w:pPr>
      <w:r>
        <w:t>Further information about consent can be found here:</w:t>
      </w:r>
      <w:hyperlink r:id="rId270">
        <w:r>
          <w:rPr>
            <w:color w:val="0000FF"/>
            <w:u w:val="single" w:color="0000FF"/>
          </w:rPr>
          <w:t xml:space="preserve"> Rape Crisis England &amp; Wales -</w:t>
        </w:r>
      </w:hyperlink>
      <w:r>
        <w:rPr>
          <w:color w:val="0000FF"/>
          <w:spacing w:val="-64"/>
        </w:rPr>
        <w:t xml:space="preserve"> </w:t>
      </w:r>
      <w:hyperlink r:id="rId271">
        <w:r>
          <w:rPr>
            <w:color w:val="0000FF"/>
            <w:u w:val="single" w:color="0000FF"/>
          </w:rPr>
          <w:t>Sexual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consent</w:t>
        </w:r>
      </w:hyperlink>
    </w:p>
    <w:p w14:paraId="07CAF2EF" w14:textId="77777777" w:rsidR="00400008" w:rsidRDefault="00400008">
      <w:pPr>
        <w:pStyle w:val="BodyText"/>
        <w:spacing w:before="5"/>
        <w:rPr>
          <w:sz w:val="23"/>
        </w:rPr>
      </w:pPr>
    </w:p>
    <w:p w14:paraId="0FD6824F" w14:textId="77777777" w:rsidR="00400008" w:rsidRDefault="002B7DD3">
      <w:pPr>
        <w:pStyle w:val="Heading3"/>
        <w:spacing w:before="91"/>
      </w:pPr>
      <w:bookmarkStart w:id="285" w:name="Sexual_harassment"/>
      <w:bookmarkEnd w:id="285"/>
      <w:r>
        <w:rPr>
          <w:color w:val="104F75"/>
        </w:rPr>
        <w:t>Sexual</w:t>
      </w:r>
      <w:r>
        <w:rPr>
          <w:color w:val="104F75"/>
          <w:spacing w:val="-9"/>
        </w:rPr>
        <w:t xml:space="preserve"> </w:t>
      </w:r>
      <w:r>
        <w:rPr>
          <w:color w:val="104F75"/>
        </w:rPr>
        <w:t>harassment</w:t>
      </w:r>
    </w:p>
    <w:p w14:paraId="3351CF1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814" w:firstLine="0"/>
        <w:rPr>
          <w:sz w:val="24"/>
        </w:rPr>
      </w:pPr>
      <w:r>
        <w:rPr>
          <w:sz w:val="24"/>
        </w:rPr>
        <w:t>When referring to sexual harassment we mean ‘unwanted conduct of a sexual</w:t>
      </w:r>
      <w:r>
        <w:rPr>
          <w:spacing w:val="1"/>
          <w:sz w:val="24"/>
        </w:rPr>
        <w:t xml:space="preserve"> </w:t>
      </w:r>
      <w:r>
        <w:rPr>
          <w:sz w:val="24"/>
        </w:rPr>
        <w:t>nature’ that can occur online and offline and both inside and outside of school/college.</w:t>
      </w:r>
      <w:r>
        <w:rPr>
          <w:spacing w:val="1"/>
          <w:sz w:val="24"/>
        </w:rPr>
        <w:t xml:space="preserve"> </w:t>
      </w:r>
      <w:r>
        <w:rPr>
          <w:sz w:val="24"/>
        </w:rPr>
        <w:t>When we reference sexual harassment, we do so in the context of child-on-child sexual</w:t>
      </w:r>
      <w:r>
        <w:rPr>
          <w:spacing w:val="-64"/>
          <w:sz w:val="24"/>
        </w:rPr>
        <w:t xml:space="preserve"> </w:t>
      </w:r>
      <w:r>
        <w:rPr>
          <w:sz w:val="24"/>
        </w:rPr>
        <w:t>harassment. Sexual harassment is likely to: violate a child’s dignity, and/or make them</w:t>
      </w:r>
      <w:r>
        <w:rPr>
          <w:spacing w:val="1"/>
          <w:sz w:val="24"/>
        </w:rPr>
        <w:t xml:space="preserve"> </w:t>
      </w:r>
      <w:r>
        <w:rPr>
          <w:sz w:val="24"/>
        </w:rPr>
        <w:t>feel intimidated, degraded or humiliated and/or create a hostile, offensive or sexualised</w:t>
      </w:r>
      <w:r>
        <w:rPr>
          <w:spacing w:val="-64"/>
          <w:sz w:val="24"/>
        </w:rPr>
        <w:t xml:space="preserve"> </w:t>
      </w:r>
      <w:r>
        <w:rPr>
          <w:sz w:val="24"/>
        </w:rPr>
        <w:t>environment.</w:t>
      </w:r>
    </w:p>
    <w:p w14:paraId="6483712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ind w:left="1114" w:hanging="721"/>
        <w:rPr>
          <w:sz w:val="24"/>
        </w:rPr>
      </w:pPr>
      <w:r>
        <w:rPr>
          <w:sz w:val="24"/>
        </w:rPr>
        <w:t>Whilst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intended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exhaustive</w:t>
      </w:r>
      <w:r>
        <w:rPr>
          <w:spacing w:val="-3"/>
          <w:sz w:val="24"/>
        </w:rPr>
        <w:t xml:space="preserve"> </w:t>
      </w:r>
      <w:r>
        <w:rPr>
          <w:sz w:val="24"/>
        </w:rPr>
        <w:t>list,</w:t>
      </w:r>
      <w:r>
        <w:rPr>
          <w:spacing w:val="-2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z w:val="24"/>
        </w:rPr>
        <w:t>harassment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include:</w:t>
      </w:r>
    </w:p>
    <w:p w14:paraId="2198313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5" w:line="285" w:lineRule="auto"/>
        <w:ind w:left="1113" w:right="682"/>
        <w:rPr>
          <w:rFonts w:ascii="Symbol" w:hAnsi="Symbol"/>
          <w:sz w:val="24"/>
        </w:rPr>
      </w:pPr>
      <w:r>
        <w:rPr>
          <w:sz w:val="24"/>
        </w:rPr>
        <w:t>sexual comments, such as: telling sexual stories, making lewd comments, making</w:t>
      </w:r>
      <w:r>
        <w:rPr>
          <w:spacing w:val="-64"/>
          <w:sz w:val="24"/>
        </w:rPr>
        <w:t xml:space="preserve"> </w:t>
      </w:r>
      <w:r>
        <w:rPr>
          <w:sz w:val="24"/>
        </w:rPr>
        <w:t>sexual remarks about clothes and appearance and calling someone sexualised</w:t>
      </w:r>
      <w:r>
        <w:rPr>
          <w:spacing w:val="1"/>
          <w:sz w:val="24"/>
        </w:rPr>
        <w:t xml:space="preserve"> </w:t>
      </w:r>
      <w:r>
        <w:rPr>
          <w:sz w:val="24"/>
        </w:rPr>
        <w:t>names</w:t>
      </w:r>
    </w:p>
    <w:p w14:paraId="66A5F61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3"/>
        <w:ind w:hanging="361"/>
        <w:rPr>
          <w:rFonts w:ascii="Symbol" w:hAnsi="Symbol"/>
          <w:sz w:val="24"/>
        </w:rPr>
      </w:pP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z w:val="24"/>
        </w:rPr>
        <w:t>“jokes”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taunting</w:t>
      </w:r>
    </w:p>
    <w:p w14:paraId="07DE6650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 w:line="285" w:lineRule="auto"/>
        <w:ind w:left="1113" w:right="706"/>
        <w:rPr>
          <w:rFonts w:ascii="Symbol" w:hAnsi="Symbol"/>
          <w:color w:val="0D0D0D"/>
          <w:sz w:val="24"/>
        </w:rPr>
      </w:pPr>
      <w:r>
        <w:rPr>
          <w:sz w:val="24"/>
        </w:rPr>
        <w:t>physical behaviour, such as: deliberately brushing against someone, interfering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someone’s</w:t>
      </w:r>
      <w:r>
        <w:rPr>
          <w:spacing w:val="-3"/>
          <w:sz w:val="24"/>
        </w:rPr>
        <w:t xml:space="preserve"> </w:t>
      </w:r>
      <w:r>
        <w:rPr>
          <w:sz w:val="24"/>
        </w:rPr>
        <w:t>clothes.</w:t>
      </w:r>
      <w:r>
        <w:rPr>
          <w:spacing w:val="-3"/>
          <w:sz w:val="24"/>
        </w:rPr>
        <w:t xml:space="preserve"> </w:t>
      </w:r>
      <w:r>
        <w:rPr>
          <w:sz w:val="24"/>
        </w:rPr>
        <w:t>Schools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colleges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considering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</w:p>
    <w:p w14:paraId="7A07C700" w14:textId="77777777" w:rsidR="00400008" w:rsidRDefault="00400008">
      <w:pPr>
        <w:pStyle w:val="BodyText"/>
        <w:rPr>
          <w:sz w:val="20"/>
        </w:rPr>
      </w:pPr>
    </w:p>
    <w:p w14:paraId="176A5732" w14:textId="77777777" w:rsidR="00400008" w:rsidRDefault="00400008">
      <w:pPr>
        <w:pStyle w:val="BodyText"/>
        <w:rPr>
          <w:sz w:val="20"/>
        </w:rPr>
      </w:pPr>
    </w:p>
    <w:p w14:paraId="659FC6F1" w14:textId="77777777" w:rsidR="00400008" w:rsidRDefault="00400008">
      <w:pPr>
        <w:pStyle w:val="BodyText"/>
        <w:rPr>
          <w:sz w:val="20"/>
        </w:rPr>
      </w:pPr>
    </w:p>
    <w:p w14:paraId="3DA00B14" w14:textId="110528F1" w:rsidR="00400008" w:rsidRDefault="002B7DD3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2A2AA94A" wp14:editId="4682550A">
                <wp:simplePos x="0" y="0"/>
                <wp:positionH relativeFrom="page">
                  <wp:posOffset>720090</wp:posOffset>
                </wp:positionH>
                <wp:positionV relativeFrom="paragraph">
                  <wp:posOffset>142875</wp:posOffset>
                </wp:positionV>
                <wp:extent cx="1828800" cy="7620"/>
                <wp:effectExtent l="0" t="0" r="0" b="0"/>
                <wp:wrapTopAndBottom/>
                <wp:docPr id="1470369194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1EA90" id="docshape71" o:spid="_x0000_s1026" style="position:absolute;margin-left:56.7pt;margin-top:11.25pt;width:2in;height:.6pt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LK348v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FD5DDF3" w14:textId="77777777" w:rsidR="00400008" w:rsidRDefault="00400008">
      <w:pPr>
        <w:pStyle w:val="BodyText"/>
        <w:rPr>
          <w:sz w:val="20"/>
        </w:rPr>
      </w:pPr>
    </w:p>
    <w:p w14:paraId="0AB08B66" w14:textId="77777777" w:rsidR="00400008" w:rsidRDefault="00400008">
      <w:pPr>
        <w:pStyle w:val="BodyText"/>
        <w:spacing w:before="8"/>
        <w:rPr>
          <w:sz w:val="29"/>
        </w:rPr>
      </w:pPr>
    </w:p>
    <w:p w14:paraId="31E06C8C" w14:textId="77777777" w:rsidR="00400008" w:rsidRDefault="002B7DD3">
      <w:pPr>
        <w:spacing w:before="100" w:line="256" w:lineRule="auto"/>
        <w:ind w:left="393" w:right="673"/>
        <w:rPr>
          <w:sz w:val="20"/>
        </w:rPr>
      </w:pPr>
      <w:bookmarkStart w:id="286" w:name="_bookmark152"/>
      <w:bookmarkEnd w:id="286"/>
      <w:r>
        <w:rPr>
          <w:sz w:val="20"/>
          <w:vertAlign w:val="superscript"/>
        </w:rPr>
        <w:t>134</w:t>
      </w:r>
      <w:r>
        <w:rPr>
          <w:sz w:val="20"/>
        </w:rPr>
        <w:t xml:space="preserve"> It is important school and college staff (and especially designated safeguarding leads and their</w:t>
      </w:r>
      <w:r>
        <w:rPr>
          <w:spacing w:val="1"/>
          <w:sz w:val="20"/>
        </w:rPr>
        <w:t xml:space="preserve"> </w:t>
      </w:r>
      <w:r>
        <w:rPr>
          <w:sz w:val="20"/>
        </w:rPr>
        <w:t>deputies) understand consent. This will be especially important if a child is reporting they have been raped</w:t>
      </w:r>
      <w:r>
        <w:rPr>
          <w:spacing w:val="-5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sexually assaulted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way.</w:t>
      </w:r>
      <w:r>
        <w:rPr>
          <w:spacing w:val="-1"/>
          <w:sz w:val="20"/>
        </w:rPr>
        <w:t xml:space="preserve"> </w:t>
      </w:r>
      <w:r>
        <w:rPr>
          <w:sz w:val="20"/>
        </w:rPr>
        <w:t>Further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found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hyperlink r:id="rId272">
        <w:r>
          <w:rPr>
            <w:color w:val="0000FF"/>
            <w:sz w:val="20"/>
            <w:u w:val="single" w:color="0000FF"/>
          </w:rPr>
          <w:t>Rape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Crisis</w:t>
        </w:r>
      </w:hyperlink>
    </w:p>
    <w:p w14:paraId="09B0FBF2" w14:textId="77777777" w:rsidR="00400008" w:rsidRDefault="002B7DD3">
      <w:pPr>
        <w:spacing w:line="256" w:lineRule="auto"/>
        <w:ind w:left="394" w:right="833"/>
        <w:rPr>
          <w:sz w:val="20"/>
        </w:rPr>
      </w:pPr>
      <w:bookmarkStart w:id="287" w:name="_bookmark153"/>
      <w:bookmarkEnd w:id="287"/>
      <w:r>
        <w:rPr>
          <w:sz w:val="20"/>
          <w:vertAlign w:val="superscript"/>
        </w:rPr>
        <w:t>135</w:t>
      </w:r>
      <w:r>
        <w:rPr>
          <w:sz w:val="20"/>
        </w:rPr>
        <w:t xml:space="preserve"> </w:t>
      </w:r>
      <w:hyperlink r:id="rId273">
        <w:r>
          <w:rPr>
            <w:color w:val="0000FF"/>
            <w:sz w:val="20"/>
            <w:u w:val="single" w:color="0000FF"/>
          </w:rPr>
          <w:t xml:space="preserve">PSHE Teaching about consent </w:t>
        </w:r>
        <w:r>
          <w:rPr>
            <w:sz w:val="20"/>
          </w:rPr>
          <w:t>f</w:t>
        </w:r>
      </w:hyperlink>
      <w:r>
        <w:rPr>
          <w:sz w:val="20"/>
        </w:rPr>
        <w:t>rom the PSHE association provides advice and lesson plans to teach</w:t>
      </w:r>
      <w:r>
        <w:rPr>
          <w:spacing w:val="-53"/>
          <w:sz w:val="20"/>
        </w:rPr>
        <w:t xml:space="preserve"> </w:t>
      </w:r>
      <w:r>
        <w:rPr>
          <w:sz w:val="20"/>
        </w:rPr>
        <w:t>consent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Key stage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4.</w:t>
      </w:r>
    </w:p>
    <w:p w14:paraId="65BE3885" w14:textId="77777777" w:rsidR="00400008" w:rsidRDefault="002B7DD3">
      <w:pPr>
        <w:spacing w:line="256" w:lineRule="auto"/>
        <w:ind w:left="393" w:right="683"/>
        <w:rPr>
          <w:sz w:val="20"/>
        </w:rPr>
      </w:pPr>
      <w:bookmarkStart w:id="288" w:name="_bookmark154"/>
      <w:bookmarkEnd w:id="288"/>
      <w:r>
        <w:rPr>
          <w:sz w:val="20"/>
          <w:vertAlign w:val="superscript"/>
        </w:rPr>
        <w:t>136</w:t>
      </w:r>
      <w:r>
        <w:rPr>
          <w:sz w:val="20"/>
        </w:rPr>
        <w:t xml:space="preserve"> It is important to differentiate between consensual sexual activity between children of a similar age and</w:t>
      </w:r>
      <w:r>
        <w:rPr>
          <w:spacing w:val="-53"/>
          <w:sz w:val="20"/>
        </w:rPr>
        <w:t xml:space="preserve"> </w:t>
      </w:r>
      <w:r>
        <w:rPr>
          <w:sz w:val="20"/>
        </w:rPr>
        <w:t>that which involves any power imbalance, coercion or exploitation. Due to their additional training, the</w:t>
      </w:r>
      <w:r>
        <w:rPr>
          <w:spacing w:val="1"/>
          <w:sz w:val="20"/>
        </w:rPr>
        <w:t xml:space="preserve"> </w:t>
      </w:r>
      <w:r>
        <w:rPr>
          <w:sz w:val="20"/>
        </w:rPr>
        <w:t>designated safeguarding lead (or deputy) should be involved and generally speaking leading the school or</w:t>
      </w:r>
      <w:r>
        <w:rPr>
          <w:spacing w:val="-53"/>
          <w:sz w:val="20"/>
        </w:rPr>
        <w:t xml:space="preserve"> </w:t>
      </w:r>
      <w:r>
        <w:rPr>
          <w:sz w:val="20"/>
        </w:rPr>
        <w:t>college</w:t>
      </w:r>
      <w:r>
        <w:rPr>
          <w:spacing w:val="-2"/>
          <w:sz w:val="20"/>
        </w:rPr>
        <w:t xml:space="preserve"> </w:t>
      </w:r>
      <w:r>
        <w:rPr>
          <w:sz w:val="20"/>
        </w:rPr>
        <w:t>response.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doubt,</w:t>
      </w:r>
      <w:r>
        <w:rPr>
          <w:spacing w:val="-2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seek expert</w:t>
      </w:r>
      <w:r>
        <w:rPr>
          <w:spacing w:val="-1"/>
          <w:sz w:val="20"/>
        </w:rPr>
        <w:t xml:space="preserve"> </w:t>
      </w:r>
      <w:r>
        <w:rPr>
          <w:sz w:val="20"/>
        </w:rPr>
        <w:t>advice.</w:t>
      </w:r>
    </w:p>
    <w:p w14:paraId="4D8B3CB4" w14:textId="77777777" w:rsidR="00400008" w:rsidRDefault="00400008">
      <w:pPr>
        <w:spacing w:line="256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71A49EED" w14:textId="77777777" w:rsidR="00400008" w:rsidRDefault="002B7DD3">
      <w:pPr>
        <w:pStyle w:val="BodyText"/>
        <w:spacing w:before="76" w:line="288" w:lineRule="auto"/>
        <w:ind w:left="1114" w:right="758"/>
      </w:pPr>
      <w:r>
        <w:lastRenderedPageBreak/>
        <w:t>this crosses a line into sexual violence – it is important to talk to and consider the</w:t>
      </w:r>
      <w:r>
        <w:rPr>
          <w:spacing w:val="-64"/>
        </w:rPr>
        <w:t xml:space="preserve"> </w:t>
      </w:r>
      <w:r>
        <w:t>experience of</w:t>
      </w:r>
      <w:r>
        <w:rPr>
          <w:spacing w:val="-1"/>
        </w:rPr>
        <w:t xml:space="preserve"> </w:t>
      </w:r>
      <w:r>
        <w:t>the victim.</w:t>
      </w:r>
    </w:p>
    <w:p w14:paraId="5371EC9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/>
        <w:rPr>
          <w:rFonts w:ascii="Symbol" w:hAnsi="Symbol"/>
          <w:color w:val="0D0D0D"/>
          <w:sz w:val="24"/>
        </w:rPr>
      </w:pPr>
      <w:r>
        <w:rPr>
          <w:sz w:val="24"/>
        </w:rPr>
        <w:t>displaying</w:t>
      </w:r>
      <w:r>
        <w:rPr>
          <w:spacing w:val="-3"/>
          <w:sz w:val="24"/>
        </w:rPr>
        <w:t xml:space="preserve"> </w:t>
      </w:r>
      <w:r>
        <w:rPr>
          <w:sz w:val="24"/>
        </w:rPr>
        <w:t>pictures,</w:t>
      </w:r>
      <w:r>
        <w:rPr>
          <w:spacing w:val="-2"/>
          <w:sz w:val="24"/>
        </w:rPr>
        <w:t xml:space="preserve"> </w:t>
      </w:r>
      <w:r>
        <w:rPr>
          <w:sz w:val="24"/>
        </w:rPr>
        <w:t>photos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drawings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3"/>
          <w:sz w:val="24"/>
        </w:rPr>
        <w:t xml:space="preserve"> </w:t>
      </w:r>
      <w:r>
        <w:rPr>
          <w:sz w:val="24"/>
        </w:rPr>
        <w:t>nature</w:t>
      </w:r>
    </w:p>
    <w:p w14:paraId="548F79C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/>
        <w:rPr>
          <w:rFonts w:ascii="Symbol" w:hAnsi="Symbol"/>
          <w:color w:val="0D0D0D"/>
          <w:sz w:val="24"/>
        </w:rPr>
      </w:pPr>
      <w:r>
        <w:rPr>
          <w:sz w:val="24"/>
        </w:rPr>
        <w:t>upskirting</w:t>
      </w:r>
      <w:r>
        <w:rPr>
          <w:spacing w:val="-1"/>
          <w:sz w:val="24"/>
        </w:rPr>
        <w:t xml:space="preserve"> </w:t>
      </w:r>
      <w:r>
        <w:rPr>
          <w:sz w:val="24"/>
        </w:rPr>
        <w:t>(this is</w:t>
      </w:r>
      <w:r>
        <w:rPr>
          <w:spacing w:val="-1"/>
          <w:sz w:val="24"/>
        </w:rPr>
        <w:t xml:space="preserve"> </w:t>
      </w:r>
      <w:r>
        <w:rPr>
          <w:sz w:val="24"/>
        </w:rPr>
        <w:t>a criminal</w:t>
      </w:r>
      <w:r>
        <w:rPr>
          <w:spacing w:val="-1"/>
          <w:sz w:val="24"/>
        </w:rPr>
        <w:t xml:space="preserve"> </w:t>
      </w:r>
      <w:r>
        <w:rPr>
          <w:sz w:val="24"/>
        </w:rPr>
        <w:t>offence</w:t>
      </w:r>
      <w:hyperlink w:anchor="_bookmark155" w:history="1">
        <w:r>
          <w:rPr>
            <w:sz w:val="24"/>
            <w:vertAlign w:val="superscript"/>
          </w:rPr>
          <w:t>137</w:t>
        </w:r>
      </w:hyperlink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1F3FEEA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 w:line="283" w:lineRule="auto"/>
        <w:ind w:right="933"/>
        <w:rPr>
          <w:rFonts w:ascii="Symbol" w:hAnsi="Symbol"/>
          <w:color w:val="0D0D0D"/>
          <w:sz w:val="24"/>
        </w:rPr>
      </w:pPr>
      <w:r>
        <w:rPr>
          <w:sz w:val="24"/>
        </w:rPr>
        <w:t>online sexual harassment. This may be standalone, or part of a wider pattern of</w:t>
      </w:r>
      <w:r>
        <w:rPr>
          <w:spacing w:val="-64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harassment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violence.</w:t>
      </w:r>
      <w:r>
        <w:rPr>
          <w:spacing w:val="-46"/>
          <w:sz w:val="24"/>
        </w:rPr>
        <w:t xml:space="preserve"> </w:t>
      </w:r>
      <w:hyperlink w:anchor="_bookmark156" w:history="1">
        <w:r>
          <w:rPr>
            <w:sz w:val="24"/>
            <w:vertAlign w:val="superscript"/>
          </w:rPr>
          <w:t>138</w:t>
        </w:r>
        <w:r>
          <w:rPr>
            <w:sz w:val="24"/>
          </w:rPr>
          <w:t xml:space="preserve"> </w:t>
        </w:r>
      </w:hyperlink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include:</w:t>
      </w:r>
    </w:p>
    <w:p w14:paraId="72B4812B" w14:textId="77777777" w:rsidR="00400008" w:rsidRDefault="002B7DD3">
      <w:pPr>
        <w:pStyle w:val="ListParagraph"/>
        <w:numPr>
          <w:ilvl w:val="2"/>
          <w:numId w:val="15"/>
        </w:numPr>
        <w:tabs>
          <w:tab w:val="left" w:pos="1872"/>
        </w:tabs>
        <w:spacing w:before="126" w:line="283" w:lineRule="auto"/>
        <w:ind w:left="1871" w:right="935"/>
        <w:rPr>
          <w:sz w:val="24"/>
        </w:rPr>
      </w:pPr>
      <w:r>
        <w:rPr>
          <w:sz w:val="24"/>
        </w:rPr>
        <w:t>consensual and non-consensual sharing of nude and semi-nude images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 xml:space="preserve">and/or videos. </w:t>
      </w:r>
      <w:hyperlink w:anchor="_bookmark157" w:history="1">
        <w:r>
          <w:rPr>
            <w:spacing w:val="-1"/>
            <w:sz w:val="24"/>
            <w:vertAlign w:val="superscript"/>
          </w:rPr>
          <w:t>139</w:t>
        </w:r>
      </w:hyperlink>
      <w:r>
        <w:rPr>
          <w:sz w:val="24"/>
        </w:rPr>
        <w:t xml:space="preserve"> </w:t>
      </w:r>
      <w:r>
        <w:rPr>
          <w:spacing w:val="-1"/>
          <w:sz w:val="24"/>
        </w:rPr>
        <w:t xml:space="preserve">Taking and sharing nude </w:t>
      </w:r>
      <w:r>
        <w:rPr>
          <w:sz w:val="24"/>
        </w:rPr>
        <w:t>photographs of U18s is a</w:t>
      </w:r>
      <w:r>
        <w:rPr>
          <w:spacing w:val="1"/>
          <w:sz w:val="24"/>
        </w:rPr>
        <w:t xml:space="preserve"> </w:t>
      </w:r>
      <w:r>
        <w:rPr>
          <w:sz w:val="24"/>
        </w:rPr>
        <w:t>criminal offence.</w:t>
      </w:r>
      <w:r>
        <w:rPr>
          <w:color w:val="0000FF"/>
          <w:sz w:val="24"/>
        </w:rPr>
        <w:t xml:space="preserve"> </w:t>
      </w:r>
      <w:hyperlink r:id="rId274">
        <w:r>
          <w:rPr>
            <w:color w:val="0000FF"/>
            <w:sz w:val="24"/>
            <w:u w:val="single" w:color="0000FF"/>
          </w:rPr>
          <w:t>UKCIS Sharing nudes and semi-nudes: advice for</w:t>
        </w:r>
      </w:hyperlink>
      <w:r>
        <w:rPr>
          <w:color w:val="0000FF"/>
          <w:spacing w:val="1"/>
          <w:sz w:val="24"/>
        </w:rPr>
        <w:t xml:space="preserve"> </w:t>
      </w:r>
      <w:hyperlink r:id="rId275">
        <w:r>
          <w:rPr>
            <w:color w:val="0000FF"/>
            <w:sz w:val="24"/>
            <w:u w:val="single" w:color="0000FF"/>
          </w:rPr>
          <w:t>education settings working with children and young people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provides</w:t>
      </w:r>
      <w:r>
        <w:rPr>
          <w:spacing w:val="1"/>
          <w:sz w:val="24"/>
        </w:rPr>
        <w:t xml:space="preserve"> </w:t>
      </w:r>
      <w:r>
        <w:rPr>
          <w:sz w:val="24"/>
        </w:rPr>
        <w:t>detailed</w:t>
      </w:r>
      <w:r>
        <w:rPr>
          <w:spacing w:val="-1"/>
          <w:sz w:val="24"/>
        </w:rPr>
        <w:t xml:space="preserve"> </w:t>
      </w:r>
      <w:r>
        <w:rPr>
          <w:sz w:val="24"/>
        </w:rPr>
        <w:t>advice for</w:t>
      </w:r>
      <w:r>
        <w:rPr>
          <w:spacing w:val="-1"/>
          <w:sz w:val="24"/>
        </w:rPr>
        <w:t xml:space="preserve"> </w:t>
      </w:r>
      <w:r>
        <w:rPr>
          <w:sz w:val="24"/>
        </w:rPr>
        <w:t>schools and colleges.</w:t>
      </w:r>
    </w:p>
    <w:p w14:paraId="11CC4769" w14:textId="77777777" w:rsidR="00400008" w:rsidRDefault="002B7DD3">
      <w:pPr>
        <w:pStyle w:val="ListParagraph"/>
        <w:numPr>
          <w:ilvl w:val="2"/>
          <w:numId w:val="15"/>
        </w:numPr>
        <w:tabs>
          <w:tab w:val="left" w:pos="1834"/>
        </w:tabs>
        <w:spacing w:before="127"/>
        <w:rPr>
          <w:sz w:val="24"/>
        </w:rPr>
      </w:pPr>
      <w:r>
        <w:rPr>
          <w:sz w:val="24"/>
        </w:rPr>
        <w:t>sharing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unwanted</w:t>
      </w:r>
      <w:r>
        <w:rPr>
          <w:spacing w:val="-3"/>
          <w:sz w:val="24"/>
        </w:rPr>
        <w:t xml:space="preserve"> </w:t>
      </w:r>
      <w:r>
        <w:rPr>
          <w:sz w:val="24"/>
        </w:rPr>
        <w:t>explicit</w:t>
      </w:r>
      <w:r>
        <w:rPr>
          <w:spacing w:val="-3"/>
          <w:sz w:val="24"/>
        </w:rPr>
        <w:t xml:space="preserve"> </w:t>
      </w:r>
      <w:r>
        <w:rPr>
          <w:sz w:val="24"/>
        </w:rPr>
        <w:t>content</w:t>
      </w:r>
    </w:p>
    <w:p w14:paraId="64DC3320" w14:textId="77777777" w:rsidR="00400008" w:rsidRDefault="002B7DD3">
      <w:pPr>
        <w:pStyle w:val="ListParagraph"/>
        <w:numPr>
          <w:ilvl w:val="2"/>
          <w:numId w:val="15"/>
        </w:numPr>
        <w:tabs>
          <w:tab w:val="left" w:pos="1834"/>
        </w:tabs>
        <w:spacing w:before="154"/>
        <w:rPr>
          <w:sz w:val="24"/>
        </w:rPr>
      </w:pPr>
      <w:r>
        <w:rPr>
          <w:sz w:val="24"/>
        </w:rPr>
        <w:t>sexualised</w:t>
      </w:r>
      <w:r>
        <w:rPr>
          <w:spacing w:val="-4"/>
          <w:sz w:val="24"/>
        </w:rPr>
        <w:t xml:space="preserve"> </w:t>
      </w:r>
      <w:r>
        <w:rPr>
          <w:sz w:val="24"/>
        </w:rPr>
        <w:t>online</w:t>
      </w:r>
      <w:r>
        <w:rPr>
          <w:spacing w:val="-5"/>
          <w:sz w:val="24"/>
        </w:rPr>
        <w:t xml:space="preserve"> </w:t>
      </w:r>
      <w:r>
        <w:rPr>
          <w:sz w:val="24"/>
        </w:rPr>
        <w:t>bullying</w:t>
      </w:r>
    </w:p>
    <w:p w14:paraId="6EA2445D" w14:textId="77777777" w:rsidR="00400008" w:rsidRDefault="002B7DD3">
      <w:pPr>
        <w:pStyle w:val="ListParagraph"/>
        <w:numPr>
          <w:ilvl w:val="2"/>
          <w:numId w:val="15"/>
        </w:numPr>
        <w:tabs>
          <w:tab w:val="left" w:pos="1834"/>
        </w:tabs>
        <w:spacing w:before="154"/>
        <w:rPr>
          <w:sz w:val="24"/>
        </w:rPr>
      </w:pPr>
      <w:r>
        <w:rPr>
          <w:sz w:val="24"/>
        </w:rPr>
        <w:t>unwanted</w:t>
      </w:r>
      <w:r>
        <w:rPr>
          <w:spacing w:val="-4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z w:val="24"/>
        </w:rPr>
        <w:t>comments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messages,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including,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media</w:t>
      </w:r>
    </w:p>
    <w:p w14:paraId="622599A5" w14:textId="77777777" w:rsidR="00400008" w:rsidRDefault="002B7DD3">
      <w:pPr>
        <w:pStyle w:val="ListParagraph"/>
        <w:numPr>
          <w:ilvl w:val="2"/>
          <w:numId w:val="15"/>
        </w:numPr>
        <w:tabs>
          <w:tab w:val="left" w:pos="1834"/>
        </w:tabs>
        <w:spacing w:before="154"/>
        <w:rPr>
          <w:sz w:val="24"/>
        </w:rPr>
      </w:pPr>
      <w:r>
        <w:rPr>
          <w:sz w:val="24"/>
        </w:rPr>
        <w:t>sexual</w:t>
      </w:r>
      <w:r>
        <w:rPr>
          <w:spacing w:val="-5"/>
          <w:sz w:val="24"/>
        </w:rPr>
        <w:t xml:space="preserve"> </w:t>
      </w:r>
      <w:r>
        <w:rPr>
          <w:sz w:val="24"/>
        </w:rPr>
        <w:t>exploitation;</w:t>
      </w:r>
      <w:r>
        <w:rPr>
          <w:spacing w:val="-4"/>
          <w:sz w:val="24"/>
        </w:rPr>
        <w:t xml:space="preserve"> </w:t>
      </w:r>
      <w:r>
        <w:rPr>
          <w:sz w:val="24"/>
        </w:rPr>
        <w:t>coercion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threats,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57844481" w14:textId="77777777" w:rsidR="00400008" w:rsidRDefault="002B7DD3">
      <w:pPr>
        <w:pStyle w:val="ListParagraph"/>
        <w:numPr>
          <w:ilvl w:val="2"/>
          <w:numId w:val="15"/>
        </w:numPr>
        <w:tabs>
          <w:tab w:val="left" w:pos="1834"/>
        </w:tabs>
        <w:spacing w:before="154" w:line="266" w:lineRule="auto"/>
        <w:ind w:right="1294"/>
        <w:rPr>
          <w:sz w:val="24"/>
        </w:rPr>
      </w:pPr>
      <w:r>
        <w:rPr>
          <w:sz w:val="24"/>
        </w:rPr>
        <w:t>coercing others into sharing images of themselves or performing acts</w:t>
      </w:r>
      <w:r>
        <w:rPr>
          <w:spacing w:val="-64"/>
          <w:sz w:val="24"/>
        </w:rPr>
        <w:t xml:space="preserve"> </w:t>
      </w:r>
      <w:r>
        <w:rPr>
          <w:sz w:val="24"/>
        </w:rPr>
        <w:t>they’re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comfortable with</w:t>
      </w:r>
      <w:r>
        <w:rPr>
          <w:spacing w:val="-1"/>
          <w:sz w:val="24"/>
        </w:rPr>
        <w:t xml:space="preserve"> </w:t>
      </w:r>
      <w:r>
        <w:rPr>
          <w:sz w:val="24"/>
        </w:rPr>
        <w:t>online.</w:t>
      </w:r>
    </w:p>
    <w:p w14:paraId="0844E27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48" w:line="288" w:lineRule="auto"/>
        <w:ind w:right="586" w:firstLine="0"/>
        <w:rPr>
          <w:sz w:val="24"/>
        </w:rPr>
      </w:pPr>
      <w:r>
        <w:rPr>
          <w:sz w:val="24"/>
        </w:rPr>
        <w:t>It is important that schools and colleges consider sexual harassment in broad</w:t>
      </w:r>
      <w:r>
        <w:rPr>
          <w:spacing w:val="1"/>
          <w:sz w:val="24"/>
        </w:rPr>
        <w:t xml:space="preserve"> </w:t>
      </w:r>
      <w:r>
        <w:rPr>
          <w:sz w:val="24"/>
        </w:rPr>
        <w:t>terms. Sexual harassment (as set out above) creates a culture that, if not challenged, can</w:t>
      </w:r>
      <w:r>
        <w:rPr>
          <w:spacing w:val="-64"/>
          <w:sz w:val="24"/>
        </w:rPr>
        <w:t xml:space="preserve"> </w:t>
      </w:r>
      <w:r>
        <w:rPr>
          <w:sz w:val="24"/>
        </w:rPr>
        <w:t>normalise inappropriate behaviours and provide an environment that may lead to sexual</w:t>
      </w:r>
      <w:r>
        <w:rPr>
          <w:spacing w:val="1"/>
          <w:sz w:val="24"/>
        </w:rPr>
        <w:t xml:space="preserve"> </w:t>
      </w:r>
      <w:r>
        <w:rPr>
          <w:sz w:val="24"/>
        </w:rPr>
        <w:t>violence.</w:t>
      </w:r>
    </w:p>
    <w:p w14:paraId="55B14573" w14:textId="77777777" w:rsidR="00400008" w:rsidRDefault="00400008">
      <w:pPr>
        <w:pStyle w:val="BodyText"/>
        <w:spacing w:before="3"/>
        <w:rPr>
          <w:sz w:val="31"/>
        </w:rPr>
      </w:pPr>
    </w:p>
    <w:p w14:paraId="0CC23289" w14:textId="77777777" w:rsidR="00400008" w:rsidRDefault="002B7DD3">
      <w:pPr>
        <w:pStyle w:val="Heading3"/>
      </w:pPr>
      <w:r>
        <w:rPr>
          <w:color w:val="104F75"/>
        </w:rPr>
        <w:t>Harmful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sexual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behaviour</w:t>
      </w:r>
    </w:p>
    <w:p w14:paraId="1119588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665" w:firstLine="0"/>
        <w:rPr>
          <w:b/>
          <w:sz w:val="24"/>
        </w:rPr>
      </w:pPr>
      <w:r>
        <w:rPr>
          <w:sz w:val="24"/>
        </w:rPr>
        <w:t>Children’s sexual behaviour exists on a wide continuum, ranging from normal and</w:t>
      </w:r>
      <w:r>
        <w:rPr>
          <w:spacing w:val="-64"/>
          <w:sz w:val="24"/>
        </w:rPr>
        <w:t xml:space="preserve"> </w:t>
      </w:r>
      <w:r>
        <w:rPr>
          <w:sz w:val="24"/>
        </w:rPr>
        <w:t>developmentally expected to inappropriate, problematic, abusive and violent.</w:t>
      </w:r>
      <w:r>
        <w:rPr>
          <w:spacing w:val="1"/>
          <w:sz w:val="24"/>
        </w:rPr>
        <w:t xml:space="preserve"> </w:t>
      </w:r>
      <w:r>
        <w:rPr>
          <w:sz w:val="24"/>
        </w:rPr>
        <w:t>Problematic, abusive and violent sexual behaviour is developmentally inappropriate and</w:t>
      </w:r>
      <w:r>
        <w:rPr>
          <w:spacing w:val="1"/>
          <w:sz w:val="24"/>
        </w:rPr>
        <w:t xml:space="preserve"> </w:t>
      </w:r>
      <w:r>
        <w:rPr>
          <w:sz w:val="24"/>
        </w:rPr>
        <w:t>may cause developmental damage. A useful umbrella term is “harmful sexual behaviour”</w:t>
      </w:r>
      <w:r>
        <w:rPr>
          <w:spacing w:val="-64"/>
          <w:sz w:val="24"/>
        </w:rPr>
        <w:t xml:space="preserve"> </w:t>
      </w:r>
      <w:r>
        <w:rPr>
          <w:sz w:val="24"/>
        </w:rPr>
        <w:t>(HSB). The term has been widely adopted in child protection and is used in this advice.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HSB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occur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online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and/or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face-to-face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occur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simultaneously</w:t>
      </w:r>
    </w:p>
    <w:p w14:paraId="1465498C" w14:textId="77777777" w:rsidR="00400008" w:rsidRDefault="00400008">
      <w:pPr>
        <w:pStyle w:val="BodyText"/>
        <w:rPr>
          <w:b/>
          <w:sz w:val="20"/>
        </w:rPr>
      </w:pPr>
    </w:p>
    <w:p w14:paraId="0CC33CEE" w14:textId="043CEC63" w:rsidR="00400008" w:rsidRDefault="002B7DD3">
      <w:pPr>
        <w:pStyle w:val="BodyText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41AD49F5" wp14:editId="354A737A">
                <wp:simplePos x="0" y="0"/>
                <wp:positionH relativeFrom="page">
                  <wp:posOffset>720090</wp:posOffset>
                </wp:positionH>
                <wp:positionV relativeFrom="paragraph">
                  <wp:posOffset>88900</wp:posOffset>
                </wp:positionV>
                <wp:extent cx="1828800" cy="7620"/>
                <wp:effectExtent l="0" t="0" r="0" b="0"/>
                <wp:wrapTopAndBottom/>
                <wp:docPr id="1631255121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25784" id="docshape72" o:spid="_x0000_s1026" style="position:absolute;margin-left:56.7pt;margin-top:7pt;width:2in;height:.6pt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39052B5C" w14:textId="77777777" w:rsidR="00400008" w:rsidRDefault="00400008">
      <w:pPr>
        <w:pStyle w:val="BodyText"/>
        <w:rPr>
          <w:b/>
          <w:sz w:val="20"/>
        </w:rPr>
      </w:pPr>
    </w:p>
    <w:p w14:paraId="165D4B68" w14:textId="77777777" w:rsidR="00400008" w:rsidRDefault="00400008">
      <w:pPr>
        <w:pStyle w:val="BodyText"/>
        <w:spacing w:before="10"/>
        <w:rPr>
          <w:b/>
          <w:sz w:val="29"/>
        </w:rPr>
      </w:pPr>
    </w:p>
    <w:p w14:paraId="1422863D" w14:textId="77777777" w:rsidR="00400008" w:rsidRDefault="002B7DD3">
      <w:pPr>
        <w:spacing w:before="99"/>
        <w:ind w:left="394" w:right="723"/>
        <w:rPr>
          <w:sz w:val="20"/>
        </w:rPr>
      </w:pPr>
      <w:bookmarkStart w:id="289" w:name="_bookmark155"/>
      <w:bookmarkEnd w:id="289"/>
      <w:r>
        <w:rPr>
          <w:sz w:val="20"/>
          <w:vertAlign w:val="superscript"/>
        </w:rPr>
        <w:t>137</w:t>
      </w:r>
      <w:r>
        <w:rPr>
          <w:sz w:val="20"/>
        </w:rPr>
        <w:t xml:space="preserve"> </w:t>
      </w:r>
      <w:hyperlink r:id="rId276">
        <w:r>
          <w:rPr>
            <w:color w:val="0000FF"/>
            <w:sz w:val="20"/>
            <w:u w:val="single" w:color="0000FF"/>
          </w:rPr>
          <w:t xml:space="preserve">The Voyeurism (Offences) Act 2019 </w:t>
        </w:r>
      </w:hyperlink>
      <w:r>
        <w:rPr>
          <w:sz w:val="20"/>
        </w:rPr>
        <w:t>which amends the Sexual Offences Act 2003 to make upskirting a</w:t>
      </w:r>
      <w:r>
        <w:rPr>
          <w:spacing w:val="-53"/>
          <w:sz w:val="20"/>
        </w:rPr>
        <w:t xml:space="preserve"> </w:t>
      </w:r>
      <w:r>
        <w:rPr>
          <w:sz w:val="20"/>
        </w:rPr>
        <w:t>specific</w:t>
      </w:r>
      <w:r>
        <w:rPr>
          <w:spacing w:val="-1"/>
          <w:sz w:val="20"/>
        </w:rPr>
        <w:t xml:space="preserve"> </w:t>
      </w:r>
      <w:r>
        <w:rPr>
          <w:sz w:val="20"/>
        </w:rPr>
        <w:t>offence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voyeurism.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1"/>
          <w:sz w:val="20"/>
        </w:rPr>
        <w:t xml:space="preserve"> </w:t>
      </w:r>
      <w:r>
        <w:rPr>
          <w:sz w:val="20"/>
        </w:rPr>
        <w:t>came</w:t>
      </w:r>
      <w:r>
        <w:rPr>
          <w:spacing w:val="-1"/>
          <w:sz w:val="20"/>
        </w:rPr>
        <w:t xml:space="preserve"> </w:t>
      </w:r>
      <w:r>
        <w:rPr>
          <w:sz w:val="20"/>
        </w:rPr>
        <w:t>into</w:t>
      </w:r>
      <w:r>
        <w:rPr>
          <w:spacing w:val="-1"/>
          <w:sz w:val="20"/>
        </w:rPr>
        <w:t xml:space="preserve"> </w:t>
      </w:r>
      <w:r>
        <w:rPr>
          <w:sz w:val="20"/>
        </w:rPr>
        <w:t>force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April</w:t>
      </w:r>
      <w:r>
        <w:rPr>
          <w:spacing w:val="-2"/>
          <w:sz w:val="20"/>
        </w:rPr>
        <w:t xml:space="preserve"> </w:t>
      </w:r>
      <w:r>
        <w:rPr>
          <w:sz w:val="20"/>
        </w:rPr>
        <w:t>2019.</w:t>
      </w:r>
    </w:p>
    <w:p w14:paraId="0B848125" w14:textId="77777777" w:rsidR="00400008" w:rsidRDefault="002B7DD3">
      <w:pPr>
        <w:spacing w:line="254" w:lineRule="auto"/>
        <w:ind w:left="394" w:right="612"/>
        <w:rPr>
          <w:sz w:val="20"/>
        </w:rPr>
      </w:pPr>
      <w:bookmarkStart w:id="290" w:name="_bookmark156"/>
      <w:bookmarkEnd w:id="290"/>
      <w:r>
        <w:rPr>
          <w:sz w:val="20"/>
          <w:vertAlign w:val="superscript"/>
        </w:rPr>
        <w:t>138</w:t>
      </w:r>
      <w:hyperlink r:id="rId277">
        <w:r>
          <w:rPr>
            <w:color w:val="0000FF"/>
            <w:sz w:val="20"/>
            <w:u w:val="single" w:color="0000FF"/>
          </w:rPr>
          <w:t>Project deSHAME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from Childnet provides useful research, advice and resources regarding online sexual</w:t>
      </w:r>
      <w:r>
        <w:rPr>
          <w:spacing w:val="-53"/>
          <w:sz w:val="20"/>
        </w:rPr>
        <w:t xml:space="preserve"> </w:t>
      </w:r>
      <w:r>
        <w:rPr>
          <w:sz w:val="20"/>
        </w:rPr>
        <w:t>harassment.</w:t>
      </w:r>
    </w:p>
    <w:p w14:paraId="755B17A5" w14:textId="77777777" w:rsidR="00400008" w:rsidRDefault="002B7DD3">
      <w:pPr>
        <w:spacing w:before="3" w:line="254" w:lineRule="auto"/>
        <w:ind w:left="393" w:right="757"/>
        <w:rPr>
          <w:sz w:val="20"/>
        </w:rPr>
      </w:pPr>
      <w:bookmarkStart w:id="291" w:name="_bookmark157"/>
      <w:bookmarkEnd w:id="291"/>
      <w:r>
        <w:rPr>
          <w:sz w:val="20"/>
          <w:vertAlign w:val="superscript"/>
        </w:rPr>
        <w:t>139</w:t>
      </w:r>
      <w:r>
        <w:rPr>
          <w:sz w:val="20"/>
        </w:rPr>
        <w:t xml:space="preserve"> Consensual image sharing, especially between older children of the same age, may require a different</w:t>
      </w:r>
      <w:r>
        <w:rPr>
          <w:spacing w:val="-53"/>
          <w:sz w:val="20"/>
        </w:rPr>
        <w:t xml:space="preserve"> </w:t>
      </w:r>
      <w:r>
        <w:rPr>
          <w:sz w:val="20"/>
        </w:rPr>
        <w:t>response. It might not be abusive – but children still need to know it is illegal- whilst non-consensual is</w:t>
      </w:r>
      <w:r>
        <w:rPr>
          <w:spacing w:val="1"/>
          <w:sz w:val="20"/>
        </w:rPr>
        <w:t xml:space="preserve"> </w:t>
      </w:r>
      <w:r>
        <w:rPr>
          <w:sz w:val="20"/>
        </w:rPr>
        <w:t>illegal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abusive.</w:t>
      </w:r>
    </w:p>
    <w:p w14:paraId="42A6FF6A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1BA163B2" w14:textId="77777777" w:rsidR="00400008" w:rsidRDefault="002B7DD3">
      <w:pPr>
        <w:spacing w:before="76"/>
        <w:ind w:left="394"/>
        <w:rPr>
          <w:sz w:val="24"/>
        </w:rPr>
      </w:pPr>
      <w:r>
        <w:rPr>
          <w:b/>
          <w:sz w:val="24"/>
        </w:rPr>
        <w:lastRenderedPageBreak/>
        <w:t>between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two.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HSB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protection</w:t>
      </w:r>
      <w:r>
        <w:rPr>
          <w:spacing w:val="-2"/>
          <w:sz w:val="24"/>
        </w:rPr>
        <w:t xml:space="preserve"> </w:t>
      </w:r>
      <w:r>
        <w:rPr>
          <w:sz w:val="24"/>
        </w:rPr>
        <w:t>context.</w:t>
      </w:r>
    </w:p>
    <w:p w14:paraId="197A638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5" w:line="288" w:lineRule="auto"/>
        <w:ind w:right="748" w:firstLine="0"/>
        <w:rPr>
          <w:sz w:val="24"/>
        </w:rPr>
      </w:pPr>
      <w:r>
        <w:rPr>
          <w:sz w:val="24"/>
        </w:rPr>
        <w:t>When considering HSB, both ages and the stages of development of the children</w:t>
      </w:r>
      <w:r>
        <w:rPr>
          <w:spacing w:val="-64"/>
          <w:sz w:val="24"/>
        </w:rPr>
        <w:t xml:space="preserve"> </w:t>
      </w:r>
      <w:r>
        <w:rPr>
          <w:sz w:val="24"/>
        </w:rPr>
        <w:t>are critical factors. Sexual behaviour between children can be considered harmful if one</w:t>
      </w:r>
      <w:r>
        <w:rPr>
          <w:spacing w:val="-64"/>
          <w:sz w:val="24"/>
        </w:rPr>
        <w:t xml:space="preserve"> </w:t>
      </w:r>
      <w:r>
        <w:rPr>
          <w:sz w:val="24"/>
        </w:rPr>
        <w:t>of the children is much older, particularly if there is more than two years’ difference or if</w:t>
      </w:r>
      <w:r>
        <w:rPr>
          <w:spacing w:val="1"/>
          <w:sz w:val="24"/>
        </w:rPr>
        <w:t xml:space="preserve"> </w:t>
      </w:r>
      <w:r>
        <w:rPr>
          <w:sz w:val="24"/>
        </w:rPr>
        <w:t>one of the children is pre-pubescent and the other is not. However, a younger child can</w:t>
      </w:r>
      <w:r>
        <w:rPr>
          <w:spacing w:val="1"/>
          <w:sz w:val="24"/>
        </w:rPr>
        <w:t xml:space="preserve"> </w:t>
      </w:r>
      <w:r>
        <w:rPr>
          <w:sz w:val="24"/>
        </w:rPr>
        <w:t>abuse an older child, particularly if they have power over them, for example, if the older</w:t>
      </w:r>
      <w:r>
        <w:rPr>
          <w:spacing w:val="1"/>
          <w:sz w:val="24"/>
        </w:rPr>
        <w:t xml:space="preserve"> </w:t>
      </w:r>
      <w:r>
        <w:rPr>
          <w:sz w:val="24"/>
        </w:rPr>
        <w:t>child is disabled or smaller in stature. Confidential specialist support and advice on HSB</w:t>
      </w:r>
      <w:r>
        <w:rPr>
          <w:spacing w:val="-6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specialist</w:t>
      </w:r>
      <w:r>
        <w:rPr>
          <w:spacing w:val="-2"/>
          <w:sz w:val="24"/>
        </w:rPr>
        <w:t xml:space="preserve"> </w:t>
      </w:r>
      <w:r>
        <w:rPr>
          <w:sz w:val="24"/>
        </w:rPr>
        <w:t>sexual</w:t>
      </w:r>
      <w:r>
        <w:rPr>
          <w:spacing w:val="-3"/>
          <w:sz w:val="24"/>
        </w:rPr>
        <w:t xml:space="preserve"> </w:t>
      </w:r>
      <w:r>
        <w:rPr>
          <w:sz w:val="24"/>
        </w:rPr>
        <w:t>violence</w:t>
      </w:r>
      <w:r>
        <w:rPr>
          <w:spacing w:val="-3"/>
          <w:sz w:val="24"/>
        </w:rPr>
        <w:t xml:space="preserve"> </w:t>
      </w:r>
      <w:r>
        <w:rPr>
          <w:sz w:val="24"/>
        </w:rPr>
        <w:t>sector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listed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Annex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</w:p>
    <w:p w14:paraId="07481C6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13" w:firstLine="0"/>
        <w:rPr>
          <w:sz w:val="24"/>
        </w:rPr>
      </w:pPr>
      <w:r>
        <w:rPr>
          <w:sz w:val="24"/>
        </w:rPr>
        <w:t>It is effective safeguarding practice for the designated safeguarding lead (and their</w:t>
      </w:r>
      <w:r>
        <w:rPr>
          <w:spacing w:val="-64"/>
          <w:sz w:val="24"/>
        </w:rPr>
        <w:t xml:space="preserve"> </w:t>
      </w:r>
      <w:r>
        <w:rPr>
          <w:sz w:val="24"/>
        </w:rPr>
        <w:t>deputies) to have a good understanding of HSB. This could form part of their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 training. This will aid in planning preventative education, implementing</w:t>
      </w:r>
      <w:r>
        <w:rPr>
          <w:spacing w:val="1"/>
          <w:sz w:val="24"/>
        </w:rPr>
        <w:t xml:space="preserve"> </w:t>
      </w:r>
      <w:r>
        <w:rPr>
          <w:sz w:val="24"/>
        </w:rPr>
        <w:t>preventative measures, drafting and implementing an effective child protection policy and</w:t>
      </w:r>
      <w:r>
        <w:rPr>
          <w:spacing w:val="-64"/>
          <w:sz w:val="24"/>
        </w:rPr>
        <w:t xml:space="preserve"> </w:t>
      </w:r>
      <w:r>
        <w:rPr>
          <w:sz w:val="24"/>
        </w:rPr>
        <w:t>incorporating the approach to sexual violence and sexual harassment into the whole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or college approach</w:t>
      </w:r>
      <w:r>
        <w:rPr>
          <w:spacing w:val="-1"/>
          <w:sz w:val="24"/>
        </w:rPr>
        <w:t xml:space="preserve"> </w:t>
      </w:r>
      <w:r>
        <w:rPr>
          <w:sz w:val="24"/>
        </w:rPr>
        <w:t>to safeguarding.</w:t>
      </w:r>
    </w:p>
    <w:p w14:paraId="7476CC1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806" w:firstLine="0"/>
        <w:rPr>
          <w:sz w:val="24"/>
        </w:rPr>
      </w:pPr>
      <w:r>
        <w:rPr>
          <w:spacing w:val="-1"/>
          <w:sz w:val="24"/>
        </w:rPr>
        <w:t xml:space="preserve">HSB </w:t>
      </w:r>
      <w:r>
        <w:rPr>
          <w:b/>
          <w:spacing w:val="-1"/>
          <w:sz w:val="24"/>
        </w:rPr>
        <w:t>can</w:t>
      </w:r>
      <w:r>
        <w:rPr>
          <w:spacing w:val="-1"/>
          <w:sz w:val="24"/>
        </w:rPr>
        <w:t xml:space="preserve">, in some cases, progress on a continuum. </w:t>
      </w:r>
      <w:hyperlink w:anchor="_bookmark158" w:history="1">
        <w:r>
          <w:rPr>
            <w:spacing w:val="-1"/>
            <w:sz w:val="24"/>
            <w:vertAlign w:val="superscript"/>
          </w:rPr>
          <w:t>140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Addressing inappropriate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behaviour </w:t>
      </w:r>
      <w:r>
        <w:rPr>
          <w:b/>
          <w:sz w:val="24"/>
        </w:rPr>
        <w:t xml:space="preserve">can </w:t>
      </w:r>
      <w:r>
        <w:rPr>
          <w:sz w:val="24"/>
        </w:rPr>
        <w:t>be an important intervention that helps prevent problematic, abusive</w:t>
      </w:r>
      <w:r>
        <w:rPr>
          <w:spacing w:val="1"/>
          <w:sz w:val="24"/>
        </w:rPr>
        <w:t xml:space="preserve"> </w:t>
      </w:r>
      <w:r>
        <w:rPr>
          <w:sz w:val="24"/>
        </w:rPr>
        <w:t>and/or violent behaviour in the future. Children displaying HSB have often experienced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own</w:t>
      </w:r>
      <w:r>
        <w:rPr>
          <w:sz w:val="24"/>
        </w:rPr>
        <w:t xml:space="preserve"> </w:t>
      </w:r>
      <w:r>
        <w:rPr>
          <w:spacing w:val="-1"/>
          <w:sz w:val="24"/>
        </w:rPr>
        <w:t>abuse</w:t>
      </w:r>
      <w:r>
        <w:rPr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z w:val="24"/>
        </w:rPr>
        <w:t xml:space="preserve"> </w:t>
      </w:r>
      <w:r>
        <w:rPr>
          <w:spacing w:val="-1"/>
          <w:sz w:val="24"/>
        </w:rPr>
        <w:t>trauma.</w:t>
      </w:r>
      <w:r>
        <w:rPr>
          <w:spacing w:val="-46"/>
          <w:sz w:val="24"/>
        </w:rPr>
        <w:t xml:space="preserve"> </w:t>
      </w:r>
      <w:hyperlink w:anchor="_bookmark159" w:history="1">
        <w:r>
          <w:rPr>
            <w:spacing w:val="-1"/>
            <w:sz w:val="24"/>
            <w:vertAlign w:val="superscript"/>
          </w:rPr>
          <w:t>141</w:t>
        </w:r>
        <w:r>
          <w:rPr>
            <w:sz w:val="24"/>
          </w:rPr>
          <w:t xml:space="preserve"> </w:t>
        </w:r>
      </w:hyperlink>
      <w:r>
        <w:rPr>
          <w:spacing w:val="-1"/>
          <w:sz w:val="24"/>
        </w:rPr>
        <w:t>It is important</w:t>
      </w:r>
      <w:r>
        <w:rPr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they</w:t>
      </w:r>
      <w:r>
        <w:rPr>
          <w:sz w:val="24"/>
        </w:rPr>
        <w:t xml:space="preserve"> are offered appropriate support.</w:t>
      </w:r>
    </w:p>
    <w:p w14:paraId="0C80C0C3" w14:textId="77777777" w:rsidR="00400008" w:rsidRDefault="00400008">
      <w:pPr>
        <w:pStyle w:val="BodyText"/>
        <w:spacing w:before="4"/>
        <w:rPr>
          <w:sz w:val="31"/>
        </w:rPr>
      </w:pPr>
    </w:p>
    <w:p w14:paraId="426FBF0C" w14:textId="77777777" w:rsidR="00400008" w:rsidRDefault="002B7DD3">
      <w:pPr>
        <w:pStyle w:val="Heading3"/>
      </w:pPr>
      <w:bookmarkStart w:id="292" w:name="Preventing_abuse"/>
      <w:bookmarkEnd w:id="292"/>
      <w:r>
        <w:rPr>
          <w:color w:val="104F75"/>
        </w:rPr>
        <w:t>Preventing</w:t>
      </w:r>
      <w:r>
        <w:rPr>
          <w:color w:val="104F75"/>
          <w:spacing w:val="-9"/>
        </w:rPr>
        <w:t xml:space="preserve"> </w:t>
      </w:r>
      <w:r>
        <w:rPr>
          <w:color w:val="104F75"/>
        </w:rPr>
        <w:t>abuse</w:t>
      </w:r>
    </w:p>
    <w:p w14:paraId="540110C4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840" w:firstLine="0"/>
        <w:rPr>
          <w:sz w:val="24"/>
        </w:rPr>
      </w:pPr>
      <w:r>
        <w:rPr>
          <w:sz w:val="24"/>
        </w:rPr>
        <w:t>Effective safeguarding practice is demonstrated when schools and colleges are</w:t>
      </w:r>
      <w:r>
        <w:rPr>
          <w:spacing w:val="1"/>
          <w:sz w:val="24"/>
        </w:rPr>
        <w:t xml:space="preserve"> </w:t>
      </w:r>
      <w:r>
        <w:rPr>
          <w:sz w:val="24"/>
        </w:rPr>
        <w:t>clear, in advance, about what local processes are in place and what support can be</w:t>
      </w:r>
      <w:r>
        <w:rPr>
          <w:spacing w:val="1"/>
          <w:sz w:val="24"/>
        </w:rPr>
        <w:t xml:space="preserve"> </w:t>
      </w:r>
      <w:r>
        <w:rPr>
          <w:sz w:val="24"/>
        </w:rPr>
        <w:t>accessed when sexual violence or sexual harassment has occurred. It is important to</w:t>
      </w:r>
      <w:r>
        <w:rPr>
          <w:spacing w:val="1"/>
          <w:sz w:val="24"/>
        </w:rPr>
        <w:t xml:space="preserve"> </w:t>
      </w:r>
      <w:r>
        <w:rPr>
          <w:sz w:val="24"/>
        </w:rPr>
        <w:t>prepare for this in advance and review this information on a regular basis to ensure it is</w:t>
      </w:r>
      <w:r>
        <w:rPr>
          <w:spacing w:val="-64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to date.</w:t>
      </w:r>
      <w:r>
        <w:rPr>
          <w:spacing w:val="-1"/>
          <w:sz w:val="24"/>
        </w:rPr>
        <w:t xml:space="preserve"> </w:t>
      </w:r>
      <w:r>
        <w:rPr>
          <w:sz w:val="24"/>
        </w:rPr>
        <w:t>As such:</w:t>
      </w:r>
    </w:p>
    <w:p w14:paraId="47ED0E2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 w:line="285" w:lineRule="auto"/>
        <w:ind w:left="1113" w:right="1066"/>
        <w:rPr>
          <w:rFonts w:ascii="Symbol" w:hAnsi="Symbol"/>
          <w:sz w:val="24"/>
        </w:rPr>
      </w:pPr>
      <w:r>
        <w:rPr>
          <w:sz w:val="24"/>
        </w:rPr>
        <w:t>if required, the designated safeguarding lead (or a deputy) should discuss the</w:t>
      </w:r>
      <w:r>
        <w:rPr>
          <w:spacing w:val="1"/>
          <w:sz w:val="24"/>
        </w:rPr>
        <w:t xml:space="preserve"> </w:t>
      </w:r>
      <w:r>
        <w:rPr>
          <w:sz w:val="24"/>
        </w:rPr>
        <w:t>local response to sexual violence and sexual harassment with police and local</w:t>
      </w:r>
      <w:r>
        <w:rPr>
          <w:spacing w:val="-64"/>
          <w:sz w:val="24"/>
        </w:rPr>
        <w:t xml:space="preserve"> </w:t>
      </w:r>
      <w:r>
        <w:rPr>
          <w:sz w:val="24"/>
        </w:rPr>
        <w:t>authority children’s social care colleagues in order to prepare the school’s or</w:t>
      </w:r>
      <w:r>
        <w:rPr>
          <w:spacing w:val="1"/>
          <w:sz w:val="24"/>
        </w:rPr>
        <w:t xml:space="preserve"> </w:t>
      </w:r>
      <w:r>
        <w:rPr>
          <w:sz w:val="24"/>
        </w:rPr>
        <w:t>college’s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(especially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protection</w:t>
      </w:r>
      <w:r>
        <w:rPr>
          <w:spacing w:val="-3"/>
          <w:sz w:val="24"/>
        </w:rPr>
        <w:t xml:space="preserve"> </w:t>
      </w:r>
      <w:r>
        <w:rPr>
          <w:sz w:val="24"/>
        </w:rPr>
        <w:t>policy)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responses,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6C4433D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 w:line="288" w:lineRule="auto"/>
        <w:ind w:right="720"/>
        <w:rPr>
          <w:rFonts w:ascii="Symbol" w:hAnsi="Symbol"/>
          <w:sz w:val="24"/>
        </w:rPr>
      </w:pPr>
      <w:r>
        <w:rPr>
          <w:sz w:val="24"/>
        </w:rPr>
        <w:t>the designated safeguarding lead (and their deputies) should be confident as to</w:t>
      </w:r>
      <w:r>
        <w:rPr>
          <w:spacing w:val="1"/>
          <w:sz w:val="24"/>
        </w:rPr>
        <w:t xml:space="preserve"> </w:t>
      </w:r>
      <w:r>
        <w:rPr>
          <w:sz w:val="24"/>
        </w:rPr>
        <w:t>what local specialist support is available to support all children involved (including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victims and alleged perpetrators) in sexual violence and sexual harassment and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confident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required.</w:t>
      </w:r>
      <w:r>
        <w:rPr>
          <w:spacing w:val="-2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</w:p>
    <w:p w14:paraId="0F86E614" w14:textId="3C887B3F" w:rsidR="00400008" w:rsidRDefault="002B7DD3">
      <w:pPr>
        <w:pStyle w:val="BodyText"/>
        <w:spacing w:before="4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2FFB202F" wp14:editId="36FDAAA6">
                <wp:simplePos x="0" y="0"/>
                <wp:positionH relativeFrom="page">
                  <wp:posOffset>720090</wp:posOffset>
                </wp:positionH>
                <wp:positionV relativeFrom="paragraph">
                  <wp:posOffset>229870</wp:posOffset>
                </wp:positionV>
                <wp:extent cx="1828800" cy="7620"/>
                <wp:effectExtent l="0" t="0" r="0" b="0"/>
                <wp:wrapTopAndBottom/>
                <wp:docPr id="610844906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E42E5" id="docshape73" o:spid="_x0000_s1026" style="position:absolute;margin-left:56.7pt;margin-top:18.1pt;width:2in;height:.6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OjR6Q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5354EAE" w14:textId="77777777" w:rsidR="00400008" w:rsidRDefault="00400008">
      <w:pPr>
        <w:pStyle w:val="BodyText"/>
        <w:rPr>
          <w:sz w:val="20"/>
        </w:rPr>
      </w:pPr>
    </w:p>
    <w:p w14:paraId="291832A4" w14:textId="77777777" w:rsidR="00400008" w:rsidRDefault="00400008">
      <w:pPr>
        <w:pStyle w:val="BodyText"/>
        <w:spacing w:before="8"/>
        <w:rPr>
          <w:sz w:val="29"/>
        </w:rPr>
      </w:pPr>
    </w:p>
    <w:p w14:paraId="205B97B8" w14:textId="77777777" w:rsidR="00400008" w:rsidRDefault="002B7DD3">
      <w:pPr>
        <w:spacing w:before="100" w:line="256" w:lineRule="auto"/>
        <w:ind w:left="394" w:right="1268"/>
        <w:rPr>
          <w:sz w:val="20"/>
        </w:rPr>
      </w:pPr>
      <w:bookmarkStart w:id="293" w:name="_bookmark158"/>
      <w:bookmarkEnd w:id="293"/>
      <w:r>
        <w:rPr>
          <w:sz w:val="20"/>
          <w:vertAlign w:val="superscript"/>
        </w:rPr>
        <w:t>140</w:t>
      </w:r>
      <w:r>
        <w:rPr>
          <w:sz w:val="20"/>
        </w:rPr>
        <w:t xml:space="preserve"> </w:t>
      </w:r>
      <w:hyperlink r:id="rId278">
        <w:r>
          <w:rPr>
            <w:color w:val="0000FF"/>
            <w:sz w:val="20"/>
            <w:u w:val="single" w:color="0000FF"/>
          </w:rPr>
          <w:t>NSPCC and Research in Practice harmful sexual behaviour framework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discusses the continuum</w:t>
      </w:r>
      <w:r>
        <w:rPr>
          <w:spacing w:val="-53"/>
          <w:sz w:val="20"/>
        </w:rPr>
        <w:t xml:space="preserve"> </w:t>
      </w:r>
      <w:r>
        <w:rPr>
          <w:sz w:val="20"/>
        </w:rPr>
        <w:t>harmful</w:t>
      </w:r>
      <w:r>
        <w:rPr>
          <w:spacing w:val="-2"/>
          <w:sz w:val="20"/>
        </w:rPr>
        <w:t xml:space="preserve"> </w:t>
      </w:r>
      <w:r>
        <w:rPr>
          <w:sz w:val="20"/>
        </w:rPr>
        <w:t>behaviour can</w:t>
      </w:r>
      <w:r>
        <w:rPr>
          <w:spacing w:val="-2"/>
          <w:sz w:val="20"/>
        </w:rPr>
        <w:t xml:space="preserve"> </w:t>
      </w:r>
      <w:r>
        <w:rPr>
          <w:sz w:val="20"/>
        </w:rPr>
        <w:t>progress on</w:t>
      </w:r>
      <w:r>
        <w:rPr>
          <w:spacing w:val="-1"/>
          <w:sz w:val="20"/>
        </w:rPr>
        <w:t xml:space="preserve"> </w:t>
      </w:r>
      <w:r>
        <w:rPr>
          <w:sz w:val="20"/>
        </w:rPr>
        <w:t>(Hackett</w:t>
      </w:r>
      <w:r>
        <w:rPr>
          <w:spacing w:val="-2"/>
          <w:sz w:val="20"/>
        </w:rPr>
        <w:t xml:space="preserve"> </w:t>
      </w:r>
      <w:r>
        <w:rPr>
          <w:sz w:val="20"/>
        </w:rPr>
        <w:t>2010</w:t>
      </w:r>
      <w:r>
        <w:rPr>
          <w:spacing w:val="-1"/>
          <w:sz w:val="20"/>
        </w:rPr>
        <w:t xml:space="preserve"> </w:t>
      </w:r>
      <w:r>
        <w:rPr>
          <w:sz w:val="20"/>
        </w:rPr>
        <w:t>continuum</w:t>
      </w:r>
      <w:r>
        <w:rPr>
          <w:spacing w:val="-2"/>
          <w:sz w:val="20"/>
        </w:rPr>
        <w:t xml:space="preserve"> </w:t>
      </w:r>
      <w:r>
        <w:rPr>
          <w:sz w:val="20"/>
        </w:rPr>
        <w:t>model).</w:t>
      </w:r>
    </w:p>
    <w:p w14:paraId="74D83506" w14:textId="77777777" w:rsidR="00400008" w:rsidRDefault="002B7DD3">
      <w:pPr>
        <w:spacing w:line="254" w:lineRule="auto"/>
        <w:ind w:left="394" w:right="633"/>
        <w:rPr>
          <w:sz w:val="20"/>
        </w:rPr>
      </w:pPr>
      <w:bookmarkStart w:id="294" w:name="_bookmark159"/>
      <w:bookmarkEnd w:id="294"/>
      <w:r>
        <w:rPr>
          <w:sz w:val="20"/>
          <w:vertAlign w:val="superscript"/>
        </w:rPr>
        <w:t>141</w:t>
      </w:r>
      <w:r>
        <w:rPr>
          <w:sz w:val="20"/>
        </w:rPr>
        <w:t xml:space="preserve"> </w:t>
      </w:r>
      <w:hyperlink r:id="rId279">
        <w:r>
          <w:rPr>
            <w:color w:val="0000FF"/>
            <w:sz w:val="20"/>
            <w:u w:val="single" w:color="0000FF"/>
          </w:rPr>
          <w:t>Hackett et al 2013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study of children and young people with harmful sexual behaviour suggests that two-</w:t>
      </w:r>
      <w:r>
        <w:rPr>
          <w:spacing w:val="-53"/>
          <w:sz w:val="20"/>
        </w:rPr>
        <w:t xml:space="preserve"> </w:t>
      </w:r>
      <w:r>
        <w:rPr>
          <w:sz w:val="20"/>
        </w:rPr>
        <w:t>thirds</w:t>
      </w:r>
      <w:r>
        <w:rPr>
          <w:spacing w:val="-1"/>
          <w:sz w:val="20"/>
        </w:rPr>
        <w:t xml:space="preserve"> </w:t>
      </w:r>
      <w:r>
        <w:rPr>
          <w:sz w:val="20"/>
        </w:rPr>
        <w:t>had</w:t>
      </w:r>
      <w:r>
        <w:rPr>
          <w:spacing w:val="-1"/>
          <w:sz w:val="20"/>
        </w:rPr>
        <w:t xml:space="preserve"> </w:t>
      </w:r>
      <w:r>
        <w:rPr>
          <w:sz w:val="20"/>
        </w:rPr>
        <w:t>experienced</w:t>
      </w:r>
      <w:r>
        <w:rPr>
          <w:spacing w:val="-1"/>
          <w:sz w:val="20"/>
        </w:rPr>
        <w:t xml:space="preserve"> </w:t>
      </w:r>
      <w:r>
        <w:rPr>
          <w:sz w:val="20"/>
        </w:rPr>
        <w:t>some</w:t>
      </w:r>
      <w:r>
        <w:rPr>
          <w:spacing w:val="-1"/>
          <w:sz w:val="20"/>
        </w:rPr>
        <w:t xml:space="preserve"> </w:t>
      </w:r>
      <w:r>
        <w:rPr>
          <w:sz w:val="20"/>
        </w:rPr>
        <w:t>kind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abuse</w:t>
      </w:r>
      <w:r>
        <w:rPr>
          <w:spacing w:val="-2"/>
          <w:sz w:val="20"/>
        </w:rPr>
        <w:t xml:space="preserve"> </w:t>
      </w:r>
      <w:r>
        <w:rPr>
          <w:sz w:val="20"/>
        </w:rPr>
        <w:t>or trauma.</w:t>
      </w:r>
    </w:p>
    <w:p w14:paraId="25771673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64A50993" w14:textId="77777777" w:rsidR="00400008" w:rsidRDefault="002B7DD3">
      <w:pPr>
        <w:pStyle w:val="BodyText"/>
        <w:spacing w:before="76" w:line="288" w:lineRule="auto"/>
        <w:ind w:left="1114" w:right="823"/>
      </w:pPr>
      <w:r>
        <w:lastRenderedPageBreak/>
        <w:t>on specialist support and interventions can be found in Annex B in the additional</w:t>
      </w:r>
      <w:r>
        <w:rPr>
          <w:spacing w:val="-64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under sexual</w:t>
      </w:r>
      <w:r>
        <w:rPr>
          <w:spacing w:val="-2"/>
        </w:rPr>
        <w:t xml:space="preserve"> </w:t>
      </w:r>
      <w:r>
        <w:t>violence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harassment.</w:t>
      </w:r>
    </w:p>
    <w:p w14:paraId="2A6D3767" w14:textId="77777777" w:rsidR="00400008" w:rsidRDefault="00400008">
      <w:pPr>
        <w:pStyle w:val="BodyText"/>
        <w:rPr>
          <w:sz w:val="26"/>
        </w:rPr>
      </w:pPr>
    </w:p>
    <w:p w14:paraId="3AF32C95" w14:textId="77777777" w:rsidR="00400008" w:rsidRDefault="002B7DD3">
      <w:pPr>
        <w:pStyle w:val="Heading2"/>
        <w:ind w:right="2036"/>
      </w:pPr>
      <w:bookmarkStart w:id="295" w:name="Responding_to_reports_of_sexual_violence"/>
      <w:bookmarkStart w:id="296" w:name="_bookmark160"/>
      <w:bookmarkEnd w:id="295"/>
      <w:bookmarkEnd w:id="296"/>
      <w:r>
        <w:rPr>
          <w:color w:val="104F75"/>
        </w:rPr>
        <w:t>Responding to reports of sexual violence and sexual</w:t>
      </w:r>
      <w:r>
        <w:rPr>
          <w:color w:val="104F75"/>
          <w:spacing w:val="-86"/>
        </w:rPr>
        <w:t xml:space="preserve"> </w:t>
      </w:r>
      <w:r>
        <w:rPr>
          <w:color w:val="104F75"/>
        </w:rPr>
        <w:t>harassment</w:t>
      </w:r>
    </w:p>
    <w:p w14:paraId="1E021285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1" w:line="288" w:lineRule="auto"/>
        <w:ind w:left="393" w:right="641" w:firstLine="0"/>
        <w:rPr>
          <w:sz w:val="24"/>
        </w:rPr>
      </w:pPr>
      <w:r>
        <w:rPr>
          <w:sz w:val="24"/>
        </w:rPr>
        <w:t>Part two of this guidance is clear that systems should be in place (and they should</w:t>
      </w:r>
      <w:r>
        <w:rPr>
          <w:spacing w:val="-64"/>
          <w:sz w:val="24"/>
        </w:rPr>
        <w:t xml:space="preserve"> </w:t>
      </w:r>
      <w:r>
        <w:rPr>
          <w:sz w:val="24"/>
        </w:rPr>
        <w:t>be well promoted, easily understood and easily accessible) for children to confidently</w:t>
      </w:r>
      <w:r>
        <w:rPr>
          <w:spacing w:val="1"/>
          <w:sz w:val="24"/>
        </w:rPr>
        <w:t xml:space="preserve"> </w:t>
      </w:r>
      <w:r>
        <w:rPr>
          <w:sz w:val="24"/>
        </w:rPr>
        <w:t>report abuse,</w:t>
      </w:r>
      <w:r>
        <w:rPr>
          <w:spacing w:val="-1"/>
          <w:sz w:val="24"/>
        </w:rPr>
        <w:t xml:space="preserve"> </w:t>
      </w:r>
      <w:r>
        <w:rPr>
          <w:sz w:val="24"/>
        </w:rPr>
        <w:t>knowing</w:t>
      </w:r>
      <w:r>
        <w:rPr>
          <w:spacing w:val="1"/>
          <w:sz w:val="24"/>
        </w:rPr>
        <w:t xml:space="preserve"> </w:t>
      </w:r>
      <w:r>
        <w:rPr>
          <w:sz w:val="24"/>
        </w:rPr>
        <w:t>their concerns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treated</w:t>
      </w:r>
      <w:r>
        <w:rPr>
          <w:spacing w:val="-1"/>
          <w:sz w:val="24"/>
        </w:rPr>
        <w:t xml:space="preserve"> </w:t>
      </w:r>
      <w:r>
        <w:rPr>
          <w:sz w:val="24"/>
        </w:rPr>
        <w:t>seriously.</w:t>
      </w:r>
    </w:p>
    <w:p w14:paraId="508D293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613" w:firstLine="0"/>
        <w:rPr>
          <w:sz w:val="24"/>
        </w:rPr>
      </w:pPr>
      <w:r>
        <w:rPr>
          <w:sz w:val="24"/>
        </w:rPr>
        <w:t>Reports of sexual violence and sexual harassment are likely to be complex and</w:t>
      </w:r>
      <w:r>
        <w:rPr>
          <w:spacing w:val="1"/>
          <w:sz w:val="24"/>
        </w:rPr>
        <w:t xml:space="preserve"> </w:t>
      </w:r>
      <w:r>
        <w:rPr>
          <w:sz w:val="24"/>
        </w:rPr>
        <w:t>require difficult professional decisions to be made, often quickly and under pressure. Pre-</w:t>
      </w:r>
      <w:r>
        <w:rPr>
          <w:spacing w:val="-64"/>
          <w:sz w:val="24"/>
        </w:rPr>
        <w:t xml:space="preserve"> </w:t>
      </w:r>
      <w:r>
        <w:rPr>
          <w:sz w:val="24"/>
        </w:rPr>
        <w:t>planning, effective training</w:t>
      </w:r>
      <w:r>
        <w:rPr>
          <w:spacing w:val="1"/>
          <w:sz w:val="24"/>
        </w:rPr>
        <w:t xml:space="preserve"> </w:t>
      </w:r>
      <w:r>
        <w:rPr>
          <w:sz w:val="24"/>
        </w:rPr>
        <w:t>and effective policies</w:t>
      </w:r>
      <w:r>
        <w:rPr>
          <w:spacing w:val="1"/>
          <w:sz w:val="24"/>
        </w:rPr>
        <w:t xml:space="preserve"> </w:t>
      </w:r>
      <w:r>
        <w:rPr>
          <w:sz w:val="24"/>
        </w:rPr>
        <w:t>will provide</w:t>
      </w:r>
      <w:r>
        <w:rPr>
          <w:spacing w:val="1"/>
          <w:sz w:val="24"/>
        </w:rPr>
        <w:t xml:space="preserve"> </w:t>
      </w:r>
      <w:r>
        <w:rPr>
          <w:sz w:val="24"/>
        </w:rPr>
        <w:t>schools and colleges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 foundation for a</w:t>
      </w:r>
      <w:r>
        <w:rPr>
          <w:spacing w:val="1"/>
          <w:sz w:val="24"/>
        </w:rPr>
        <w:t xml:space="preserve"> </w:t>
      </w:r>
      <w:r>
        <w:rPr>
          <w:sz w:val="24"/>
        </w:rPr>
        <w:t>calm,</w:t>
      </w:r>
      <w:r>
        <w:rPr>
          <w:spacing w:val="1"/>
          <w:sz w:val="24"/>
        </w:rPr>
        <w:t xml:space="preserve"> </w:t>
      </w:r>
      <w:r>
        <w:rPr>
          <w:sz w:val="24"/>
        </w:rPr>
        <w:t>considered and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response to any reports.</w:t>
      </w:r>
      <w:r>
        <w:rPr>
          <w:spacing w:val="1"/>
          <w:sz w:val="24"/>
        </w:rPr>
        <w:t xml:space="preserve"> </w:t>
      </w:r>
      <w:r>
        <w:rPr>
          <w:sz w:val="24"/>
        </w:rPr>
        <w:t>Governing bodies and proprietors should ensure that the school or college contributes to</w:t>
      </w:r>
      <w:r>
        <w:rPr>
          <w:spacing w:val="1"/>
          <w:sz w:val="24"/>
        </w:rPr>
        <w:t xml:space="preserve"> </w:t>
      </w:r>
      <w:r>
        <w:rPr>
          <w:sz w:val="24"/>
        </w:rPr>
        <w:t>multi-agency working in line with statutory guidance</w:t>
      </w:r>
      <w:r>
        <w:rPr>
          <w:color w:val="0000FF"/>
          <w:sz w:val="24"/>
        </w:rPr>
        <w:t xml:space="preserve"> </w:t>
      </w:r>
      <w:hyperlink r:id="rId280">
        <w:r>
          <w:rPr>
            <w:color w:val="0000FF"/>
            <w:sz w:val="24"/>
            <w:u w:val="single" w:color="0000FF"/>
          </w:rPr>
          <w:t>Working Together to Safeguard</w:t>
        </w:r>
      </w:hyperlink>
      <w:r>
        <w:rPr>
          <w:color w:val="0000FF"/>
          <w:spacing w:val="1"/>
          <w:sz w:val="24"/>
        </w:rPr>
        <w:t xml:space="preserve"> </w:t>
      </w:r>
      <w:hyperlink r:id="rId281">
        <w:r>
          <w:rPr>
            <w:color w:val="0000FF"/>
            <w:sz w:val="24"/>
            <w:u w:val="single" w:color="0000FF"/>
          </w:rPr>
          <w:t>Children</w:t>
        </w:r>
        <w:r>
          <w:rPr>
            <w:color w:val="0000FF"/>
            <w:spacing w:val="-1"/>
            <w:sz w:val="24"/>
          </w:rPr>
          <w:t xml:space="preserve"> </w:t>
        </w:r>
      </w:hyperlink>
      <w:r>
        <w:rPr>
          <w:sz w:val="24"/>
        </w:rPr>
        <w:t>(and as</w:t>
      </w:r>
      <w:r>
        <w:rPr>
          <w:spacing w:val="-1"/>
          <w:sz w:val="24"/>
        </w:rPr>
        <w:t xml:space="preserve"> </w:t>
      </w:r>
      <w:r>
        <w:rPr>
          <w:sz w:val="24"/>
        </w:rPr>
        <w:t>summarised in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 guidance).</w:t>
      </w:r>
    </w:p>
    <w:p w14:paraId="527420D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00" w:firstLine="0"/>
        <w:rPr>
          <w:sz w:val="24"/>
        </w:rPr>
      </w:pPr>
      <w:r>
        <w:rPr>
          <w:sz w:val="24"/>
        </w:rPr>
        <w:t>This part of the guidance does not attempt to provide (nor would it be possible to</w:t>
      </w:r>
      <w:r>
        <w:rPr>
          <w:spacing w:val="1"/>
          <w:sz w:val="24"/>
        </w:rPr>
        <w:t xml:space="preserve"> </w:t>
      </w:r>
      <w:r>
        <w:rPr>
          <w:sz w:val="24"/>
        </w:rPr>
        <w:t>provide) detailed guidance on what to do in any or every case. The guidance provides</w:t>
      </w:r>
      <w:r>
        <w:rPr>
          <w:spacing w:val="1"/>
          <w:sz w:val="24"/>
        </w:rPr>
        <w:t xml:space="preserve"> </w:t>
      </w:r>
      <w:r>
        <w:rPr>
          <w:sz w:val="24"/>
        </w:rPr>
        <w:t>effective safeguarding practice and principles for schools and colleges to consider in their</w:t>
      </w:r>
      <w:r>
        <w:rPr>
          <w:spacing w:val="-64"/>
          <w:sz w:val="24"/>
        </w:rPr>
        <w:t xml:space="preserve"> </w:t>
      </w:r>
      <w:r>
        <w:rPr>
          <w:sz w:val="24"/>
        </w:rPr>
        <w:t>decision-making</w:t>
      </w:r>
      <w:r>
        <w:rPr>
          <w:spacing w:val="-1"/>
          <w:sz w:val="24"/>
        </w:rPr>
        <w:t xml:space="preserve"> </w:t>
      </w:r>
      <w:r>
        <w:rPr>
          <w:sz w:val="24"/>
        </w:rPr>
        <w:t>process.</w:t>
      </w:r>
    </w:p>
    <w:p w14:paraId="4C1BBDF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586" w:firstLine="0"/>
        <w:rPr>
          <w:sz w:val="24"/>
        </w:rPr>
      </w:pPr>
      <w:r>
        <w:rPr>
          <w:sz w:val="24"/>
        </w:rPr>
        <w:t>Ultimately, any decisions are for the school or college to make on a case-by-case</w:t>
      </w:r>
      <w:r>
        <w:rPr>
          <w:spacing w:val="1"/>
          <w:sz w:val="24"/>
        </w:rPr>
        <w:t xml:space="preserve"> </w:t>
      </w:r>
      <w:r>
        <w:rPr>
          <w:sz w:val="24"/>
        </w:rPr>
        <w:t>basis, with the designated safeguarding lead (or a deputy) taking a leading role and using</w:t>
      </w:r>
      <w:r>
        <w:rPr>
          <w:spacing w:val="-64"/>
          <w:sz w:val="24"/>
        </w:rPr>
        <w:t xml:space="preserve"> </w:t>
      </w:r>
      <w:r>
        <w:rPr>
          <w:sz w:val="24"/>
        </w:rPr>
        <w:t>their professional judgement, supported by other agencies, such as local authority</w:t>
      </w:r>
      <w:r>
        <w:rPr>
          <w:spacing w:val="1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1"/>
          <w:sz w:val="24"/>
        </w:rPr>
        <w:t xml:space="preserve"> </w:t>
      </w:r>
      <w:r>
        <w:rPr>
          <w:sz w:val="24"/>
        </w:rPr>
        <w:t>social care and</w:t>
      </w:r>
      <w:r>
        <w:rPr>
          <w:spacing w:val="-1"/>
          <w:sz w:val="24"/>
        </w:rPr>
        <w:t xml:space="preserve"> </w:t>
      </w:r>
      <w:r>
        <w:rPr>
          <w:sz w:val="24"/>
        </w:rPr>
        <w:t>the police 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required.</w:t>
      </w:r>
    </w:p>
    <w:p w14:paraId="5F5407A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800" w:firstLine="0"/>
        <w:rPr>
          <w:sz w:val="24"/>
        </w:rPr>
      </w:pPr>
      <w:r>
        <w:rPr>
          <w:sz w:val="24"/>
        </w:rPr>
        <w:t>The guidance also provides case studies. These are not intended to offer a step-</w:t>
      </w:r>
      <w:r>
        <w:rPr>
          <w:spacing w:val="-64"/>
          <w:sz w:val="24"/>
        </w:rPr>
        <w:t xml:space="preserve"> </w:t>
      </w:r>
      <w:r>
        <w:rPr>
          <w:sz w:val="24"/>
        </w:rPr>
        <w:t>by-step guide, but to provide an indication of some of the various options that are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to respond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reports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violence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sexual</w:t>
      </w:r>
      <w:r>
        <w:rPr>
          <w:spacing w:val="-2"/>
          <w:sz w:val="24"/>
        </w:rPr>
        <w:t xml:space="preserve"> </w:t>
      </w:r>
      <w:r>
        <w:rPr>
          <w:sz w:val="24"/>
        </w:rPr>
        <w:t>harassment.</w:t>
      </w:r>
    </w:p>
    <w:p w14:paraId="35B721E2" w14:textId="77777777" w:rsidR="00400008" w:rsidRDefault="00400008">
      <w:pPr>
        <w:pStyle w:val="BodyText"/>
        <w:spacing w:before="3"/>
        <w:rPr>
          <w:sz w:val="31"/>
        </w:rPr>
      </w:pPr>
    </w:p>
    <w:p w14:paraId="4D9BB11E" w14:textId="77777777" w:rsidR="00400008" w:rsidRDefault="002B7DD3">
      <w:pPr>
        <w:pStyle w:val="Heading3"/>
      </w:pPr>
      <w:bookmarkStart w:id="297" w:name="Support_for_schools_and_colleges"/>
      <w:bookmarkEnd w:id="297"/>
      <w:r>
        <w:rPr>
          <w:color w:val="104F75"/>
        </w:rPr>
        <w:t>Support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for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schools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colleges</w:t>
      </w:r>
    </w:p>
    <w:p w14:paraId="68E6B9D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1052" w:firstLine="0"/>
        <w:rPr>
          <w:sz w:val="24"/>
        </w:rPr>
      </w:pPr>
      <w:r>
        <w:rPr>
          <w:sz w:val="24"/>
        </w:rPr>
        <w:t>Schools and colleges should not feel that they are alone in dealing with sexual</w:t>
      </w:r>
      <w:r>
        <w:rPr>
          <w:spacing w:val="-64"/>
          <w:sz w:val="24"/>
        </w:rPr>
        <w:t xml:space="preserve"> </w:t>
      </w:r>
      <w:r>
        <w:rPr>
          <w:sz w:val="24"/>
        </w:rPr>
        <w:t>violence</w:t>
      </w:r>
      <w:r>
        <w:rPr>
          <w:spacing w:val="-1"/>
          <w:sz w:val="24"/>
        </w:rPr>
        <w:t xml:space="preserve"> </w:t>
      </w:r>
      <w:r>
        <w:rPr>
          <w:sz w:val="24"/>
        </w:rPr>
        <w:t>and sexual harassment.</w:t>
      </w:r>
    </w:p>
    <w:p w14:paraId="767372AB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720" w:firstLine="0"/>
        <w:rPr>
          <w:sz w:val="24"/>
        </w:rPr>
      </w:pPr>
      <w:r>
        <w:rPr>
          <w:b/>
          <w:sz w:val="24"/>
        </w:rPr>
        <w:t xml:space="preserve">Local authority children’s social care </w:t>
      </w:r>
      <w:r>
        <w:rPr>
          <w:sz w:val="24"/>
        </w:rPr>
        <w:t xml:space="preserve">and </w:t>
      </w:r>
      <w:r>
        <w:rPr>
          <w:b/>
          <w:sz w:val="24"/>
        </w:rPr>
        <w:t xml:space="preserve">the police </w:t>
      </w:r>
      <w:r>
        <w:rPr>
          <w:sz w:val="24"/>
        </w:rPr>
        <w:t>will be important partners</w:t>
      </w:r>
      <w:r>
        <w:rPr>
          <w:spacing w:val="-64"/>
          <w:sz w:val="24"/>
        </w:rPr>
        <w:t xml:space="preserve"> </w:t>
      </w:r>
      <w:r>
        <w:rPr>
          <w:sz w:val="24"/>
        </w:rPr>
        <w:t>where a crime might have been committed. Referrals to the police will often be a natural</w:t>
      </w:r>
      <w:r>
        <w:rPr>
          <w:spacing w:val="-64"/>
          <w:sz w:val="24"/>
        </w:rPr>
        <w:t xml:space="preserve"> </w:t>
      </w:r>
      <w:r>
        <w:rPr>
          <w:sz w:val="24"/>
        </w:rPr>
        <w:t>progression of making a referral to local authority children’s social care. The designated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 lead (or a deputy) should lead the school or college response and should</w:t>
      </w:r>
      <w:r>
        <w:rPr>
          <w:spacing w:val="1"/>
          <w:sz w:val="24"/>
        </w:rPr>
        <w:t xml:space="preserve"> </w:t>
      </w:r>
      <w:r>
        <w:rPr>
          <w:sz w:val="24"/>
        </w:rPr>
        <w:t>be aware of the local process for referrals to children’s social care and making referrals</w:t>
      </w:r>
      <w:r>
        <w:rPr>
          <w:spacing w:val="1"/>
          <w:sz w:val="24"/>
        </w:rPr>
        <w:t xml:space="preserve"> </w:t>
      </w:r>
      <w:r>
        <w:rPr>
          <w:sz w:val="24"/>
        </w:rPr>
        <w:t>to the police (also see the section “reporting to the police” on page 120 for further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information).</w:t>
      </w:r>
      <w:r>
        <w:rPr>
          <w:spacing w:val="-1"/>
          <w:sz w:val="24"/>
        </w:rPr>
        <w:t xml:space="preserve"> </w:t>
      </w:r>
      <w:r>
        <w:rPr>
          <w:sz w:val="24"/>
        </w:rPr>
        <w:t>Schools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colleges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resour</w:t>
      </w:r>
      <w:r>
        <w:rPr>
          <w:sz w:val="24"/>
        </w:rPr>
        <w:t>ces</w:t>
      </w:r>
      <w:r>
        <w:rPr>
          <w:spacing w:val="-2"/>
          <w:sz w:val="24"/>
        </w:rPr>
        <w:t xml:space="preserve"> </w:t>
      </w:r>
      <w:r>
        <w:rPr>
          <w:sz w:val="24"/>
        </w:rPr>
        <w:t>helpful:</w:t>
      </w:r>
    </w:p>
    <w:p w14:paraId="460311F7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7ED516B4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75" w:line="285" w:lineRule="auto"/>
        <w:ind w:right="747"/>
        <w:rPr>
          <w:rFonts w:ascii="Symbol" w:hAnsi="Symbol"/>
          <w:sz w:val="24"/>
        </w:rPr>
      </w:pPr>
      <w:r>
        <w:rPr>
          <w:b/>
          <w:sz w:val="24"/>
        </w:rPr>
        <w:lastRenderedPageBreak/>
        <w:t xml:space="preserve">National Crime Agency’s CEOP Safety Centre: </w:t>
      </w:r>
      <w:r>
        <w:rPr>
          <w:sz w:val="24"/>
        </w:rPr>
        <w:t>The CEOP Safety Centre aims</w:t>
      </w:r>
      <w:r>
        <w:rPr>
          <w:spacing w:val="-64"/>
          <w:sz w:val="24"/>
        </w:rPr>
        <w:t xml:space="preserve"> </w:t>
      </w:r>
      <w:r>
        <w:rPr>
          <w:sz w:val="24"/>
        </w:rPr>
        <w:t>to keep children and young people safe from online sexual abuse. Online sexual</w:t>
      </w:r>
      <w:r>
        <w:rPr>
          <w:spacing w:val="1"/>
          <w:sz w:val="24"/>
        </w:rPr>
        <w:t xml:space="preserve"> </w:t>
      </w:r>
      <w:r>
        <w:rPr>
          <w:sz w:val="24"/>
        </w:rPr>
        <w:t>abuse can be reported on their website and a report made to one of its Child</w:t>
      </w:r>
      <w:r>
        <w:rPr>
          <w:spacing w:val="1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Advisors.</w:t>
      </w:r>
    </w:p>
    <w:p w14:paraId="4FD4FFC2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 w:line="288" w:lineRule="auto"/>
        <w:ind w:right="613"/>
        <w:rPr>
          <w:rFonts w:ascii="Symbol" w:hAnsi="Symbol"/>
          <w:sz w:val="24"/>
        </w:rPr>
      </w:pPr>
      <w:r>
        <w:rPr>
          <w:b/>
          <w:sz w:val="24"/>
        </w:rPr>
        <w:t xml:space="preserve">The NSPCC </w:t>
      </w:r>
      <w:r>
        <w:rPr>
          <w:sz w:val="24"/>
        </w:rPr>
        <w:t>provides a helpline for professionals at 0808 800 5000 and</w:t>
      </w:r>
      <w:r>
        <w:rPr>
          <w:color w:val="0000FF"/>
          <w:spacing w:val="1"/>
          <w:sz w:val="24"/>
        </w:rPr>
        <w:t xml:space="preserve"> </w:t>
      </w:r>
      <w:hyperlink r:id="rId282">
        <w:r>
          <w:rPr>
            <w:color w:val="0000FF"/>
            <w:sz w:val="24"/>
            <w:u w:val="single" w:color="0000FF"/>
          </w:rPr>
          <w:t>help@nspcc.org.uk</w:t>
        </w:r>
      </w:hyperlink>
      <w:r>
        <w:rPr>
          <w:sz w:val="24"/>
        </w:rPr>
        <w:t>. The helpline provides expert advice and support for school</w:t>
      </w:r>
      <w:r>
        <w:rPr>
          <w:spacing w:val="1"/>
          <w:sz w:val="24"/>
        </w:rPr>
        <w:t xml:space="preserve"> </w:t>
      </w:r>
      <w:r>
        <w:rPr>
          <w:sz w:val="24"/>
        </w:rPr>
        <w:t>and college staff and will be especially useful for the designated safeguarding lead</w:t>
      </w:r>
      <w:r>
        <w:rPr>
          <w:spacing w:val="-64"/>
          <w:sz w:val="24"/>
        </w:rPr>
        <w:t xml:space="preserve"> </w:t>
      </w:r>
      <w:r>
        <w:rPr>
          <w:sz w:val="24"/>
        </w:rPr>
        <w:t>(and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deputies)</w:t>
      </w:r>
    </w:p>
    <w:p w14:paraId="3964A5C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6" w:line="283" w:lineRule="auto"/>
        <w:ind w:right="1000"/>
        <w:rPr>
          <w:rFonts w:ascii="Symbol" w:hAnsi="Symbol"/>
          <w:sz w:val="24"/>
        </w:rPr>
      </w:pPr>
      <w:r>
        <w:rPr>
          <w:sz w:val="24"/>
        </w:rPr>
        <w:t xml:space="preserve">Support from </w:t>
      </w:r>
      <w:r>
        <w:rPr>
          <w:b/>
          <w:sz w:val="24"/>
        </w:rPr>
        <w:t xml:space="preserve">specialist sexual violence sector organisations </w:t>
      </w:r>
      <w:r>
        <w:rPr>
          <w:sz w:val="24"/>
        </w:rPr>
        <w:t>such as</w:t>
      </w:r>
      <w:r>
        <w:rPr>
          <w:color w:val="0000FF"/>
          <w:sz w:val="24"/>
        </w:rPr>
        <w:t xml:space="preserve"> </w:t>
      </w:r>
      <w:hyperlink r:id="rId283">
        <w:r>
          <w:rPr>
            <w:color w:val="0000FF"/>
            <w:sz w:val="24"/>
            <w:u w:val="single" w:color="0000FF"/>
          </w:rPr>
          <w:t>Rape</w:t>
        </w:r>
      </w:hyperlink>
      <w:r>
        <w:rPr>
          <w:color w:val="0000FF"/>
          <w:spacing w:val="-64"/>
          <w:sz w:val="24"/>
        </w:rPr>
        <w:t xml:space="preserve"> </w:t>
      </w:r>
      <w:hyperlink r:id="rId284">
        <w:r>
          <w:rPr>
            <w:color w:val="0000FF"/>
            <w:sz w:val="24"/>
            <w:u w:val="single" w:color="0000FF"/>
          </w:rPr>
          <w:t>Crisis</w:t>
        </w:r>
      </w:hyperlink>
      <w:r>
        <w:rPr>
          <w:color w:val="0000FF"/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color w:val="0000FF"/>
          <w:spacing w:val="-1"/>
          <w:sz w:val="24"/>
          <w:u w:val="single" w:color="0000FF"/>
        </w:rPr>
        <w:t xml:space="preserve"> </w:t>
      </w:r>
      <w:hyperlink r:id="rId285">
        <w:r>
          <w:rPr>
            <w:color w:val="0000FF"/>
            <w:sz w:val="24"/>
            <w:u w:val="single" w:color="0000FF"/>
          </w:rPr>
          <w:t>The Survivors Trust</w:t>
        </w:r>
      </w:hyperlink>
    </w:p>
    <w:p w14:paraId="6539414C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 w:line="285" w:lineRule="auto"/>
        <w:ind w:right="1012"/>
        <w:rPr>
          <w:rFonts w:ascii="Symbol" w:hAnsi="Symbol"/>
          <w:sz w:val="24"/>
        </w:rPr>
      </w:pPr>
      <w:r>
        <w:rPr>
          <w:b/>
          <w:sz w:val="24"/>
        </w:rPr>
        <w:t xml:space="preserve">The Anti-Bullying Alliance </w:t>
      </w:r>
      <w:r>
        <w:rPr>
          <w:sz w:val="24"/>
        </w:rPr>
        <w:t>has developed guidance for schools about</w:t>
      </w:r>
      <w:r>
        <w:rPr>
          <w:color w:val="0000FF"/>
          <w:sz w:val="24"/>
        </w:rPr>
        <w:t xml:space="preserve"> </w:t>
      </w:r>
      <w:hyperlink r:id="rId286">
        <w:r>
          <w:rPr>
            <w:color w:val="0000FF"/>
            <w:sz w:val="24"/>
            <w:u w:val="single" w:color="0000FF"/>
          </w:rPr>
          <w:t>Sexual</w:t>
        </w:r>
      </w:hyperlink>
      <w:r>
        <w:rPr>
          <w:color w:val="0000FF"/>
          <w:spacing w:val="-64"/>
          <w:sz w:val="24"/>
        </w:rPr>
        <w:t xml:space="preserve"> </w:t>
      </w:r>
      <w:hyperlink r:id="rId287">
        <w:r>
          <w:rPr>
            <w:color w:val="0000FF"/>
            <w:sz w:val="24"/>
            <w:u w:val="single" w:color="0000FF"/>
          </w:rPr>
          <w:t>and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sexist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bullying</w:t>
        </w:r>
      </w:hyperlink>
      <w:r>
        <w:rPr>
          <w:sz w:val="24"/>
        </w:rPr>
        <w:t>.</w:t>
      </w:r>
    </w:p>
    <w:p w14:paraId="608AF7AB" w14:textId="77777777" w:rsidR="00400008" w:rsidRDefault="002B7DD3">
      <w:pPr>
        <w:pStyle w:val="BodyText"/>
        <w:spacing w:before="122" w:line="288" w:lineRule="auto"/>
        <w:ind w:left="393" w:right="705"/>
      </w:pPr>
      <w:r>
        <w:rPr>
          <w:b/>
        </w:rPr>
        <w:t xml:space="preserve">Online: </w:t>
      </w:r>
      <w:r>
        <w:t>Schools and colleges should recognise that sexual violence and sexual</w:t>
      </w:r>
      <w:r>
        <w:rPr>
          <w:spacing w:val="1"/>
        </w:rPr>
        <w:t xml:space="preserve"> </w:t>
      </w:r>
      <w:r>
        <w:t>harassment occurring online (either in isolation or in connection with face-to-face</w:t>
      </w:r>
      <w:r>
        <w:rPr>
          <w:spacing w:val="1"/>
        </w:rPr>
        <w:t xml:space="preserve"> </w:t>
      </w:r>
      <w:r>
        <w:t>incidents) can introduce a number of complex factors. Amongst other things, this can</w:t>
      </w:r>
      <w:r>
        <w:rPr>
          <w:spacing w:val="1"/>
        </w:rPr>
        <w:t xml:space="preserve"> </w:t>
      </w:r>
      <w:r>
        <w:t>include widespread abuse or harm across a number of social media platforms that leads</w:t>
      </w:r>
      <w:r>
        <w:rPr>
          <w:spacing w:val="-64"/>
        </w:rPr>
        <w:t xml:space="preserve"> </w:t>
      </w:r>
      <w:r>
        <w:t>to repeat victimisation. Online concerns can be especially complicated and support is</w:t>
      </w:r>
      <w:r>
        <w:rPr>
          <w:spacing w:val="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from:</w:t>
      </w:r>
    </w:p>
    <w:p w14:paraId="4E4C4D0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4"/>
        </w:tabs>
        <w:spacing w:before="118" w:line="285" w:lineRule="auto"/>
        <w:ind w:left="1113" w:right="628"/>
        <w:jc w:val="both"/>
        <w:rPr>
          <w:rFonts w:ascii="Symbol" w:hAnsi="Symbol"/>
          <w:sz w:val="24"/>
        </w:rPr>
      </w:pPr>
      <w:r>
        <w:rPr>
          <w:b/>
          <w:sz w:val="24"/>
        </w:rPr>
        <w:t xml:space="preserve">The UK Safer Internet Centre </w:t>
      </w:r>
      <w:r>
        <w:rPr>
          <w:sz w:val="24"/>
        </w:rPr>
        <w:t>provides an online safety helpline for professionals</w:t>
      </w:r>
      <w:r>
        <w:rPr>
          <w:spacing w:val="-64"/>
          <w:sz w:val="24"/>
        </w:rPr>
        <w:t xml:space="preserve"> </w:t>
      </w:r>
      <w:r>
        <w:rPr>
          <w:sz w:val="24"/>
        </w:rPr>
        <w:t>at 0344 381 4772 and</w:t>
      </w:r>
      <w:r>
        <w:rPr>
          <w:color w:val="0000FF"/>
          <w:sz w:val="24"/>
        </w:rPr>
        <w:t xml:space="preserve"> </w:t>
      </w:r>
      <w:hyperlink r:id="rId288">
        <w:r>
          <w:rPr>
            <w:color w:val="0000FF"/>
            <w:sz w:val="24"/>
            <w:u w:val="single" w:color="0000FF"/>
          </w:rPr>
          <w:t>helpline@saferinternet.org.uk</w:t>
        </w:r>
      </w:hyperlink>
      <w:r>
        <w:rPr>
          <w:sz w:val="24"/>
        </w:rPr>
        <w:t>. The helpline provides expert</w:t>
      </w:r>
      <w:r>
        <w:rPr>
          <w:spacing w:val="-64"/>
          <w:sz w:val="24"/>
        </w:rPr>
        <w:t xml:space="preserve"> </w:t>
      </w:r>
      <w:r>
        <w:rPr>
          <w:sz w:val="24"/>
        </w:rPr>
        <w:t>advice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regard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</w:p>
    <w:p w14:paraId="60334986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4" w:line="285" w:lineRule="auto"/>
        <w:ind w:right="730"/>
        <w:rPr>
          <w:rFonts w:ascii="Symbol" w:hAnsi="Symbol"/>
          <w:sz w:val="24"/>
        </w:rPr>
      </w:pPr>
      <w:r>
        <w:rPr>
          <w:b/>
          <w:sz w:val="24"/>
        </w:rPr>
        <w:t>Internet Watch Foundation</w:t>
      </w:r>
      <w:r>
        <w:rPr>
          <w:sz w:val="24"/>
        </w:rPr>
        <w:t>: If the incident/report involves sexual images or</w:t>
      </w:r>
      <w:r>
        <w:rPr>
          <w:spacing w:val="1"/>
          <w:sz w:val="24"/>
        </w:rPr>
        <w:t xml:space="preserve"> </w:t>
      </w:r>
      <w:r>
        <w:rPr>
          <w:sz w:val="24"/>
        </w:rPr>
        <w:t>videos that have been made and circulated online, the victim can be supported to</w:t>
      </w:r>
      <w:r>
        <w:rPr>
          <w:spacing w:val="-64"/>
          <w:sz w:val="24"/>
        </w:rPr>
        <w:t xml:space="preserve"> </w:t>
      </w:r>
      <w:r>
        <w:rPr>
          <w:sz w:val="24"/>
        </w:rPr>
        <w:t>get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images</w:t>
      </w:r>
      <w:r>
        <w:rPr>
          <w:spacing w:val="-1"/>
          <w:sz w:val="24"/>
        </w:rPr>
        <w:t xml:space="preserve"> </w:t>
      </w:r>
      <w:r>
        <w:rPr>
          <w:sz w:val="24"/>
        </w:rPr>
        <w:t>removed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color w:val="0000FF"/>
          <w:spacing w:val="-1"/>
          <w:sz w:val="24"/>
        </w:rPr>
        <w:t xml:space="preserve"> </w:t>
      </w:r>
      <w:hyperlink r:id="rId289">
        <w:r>
          <w:rPr>
            <w:color w:val="0000FF"/>
            <w:sz w:val="24"/>
            <w:u w:val="single" w:color="0000FF"/>
          </w:rPr>
          <w:t>Internet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Watch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Foundation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(IWF)</w:t>
      </w:r>
    </w:p>
    <w:p w14:paraId="2A9886ED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2" w:line="285" w:lineRule="auto"/>
        <w:ind w:right="760"/>
        <w:rPr>
          <w:rFonts w:ascii="Symbol" w:hAnsi="Symbol"/>
          <w:sz w:val="24"/>
        </w:rPr>
      </w:pPr>
      <w:r>
        <w:rPr>
          <w:b/>
          <w:sz w:val="24"/>
        </w:rPr>
        <w:t>Childline/IWF</w:t>
      </w:r>
      <w:r>
        <w:rPr>
          <w:b/>
          <w:color w:val="0000FF"/>
          <w:sz w:val="24"/>
        </w:rPr>
        <w:t xml:space="preserve"> </w:t>
      </w:r>
      <w:hyperlink r:id="rId290">
        <w:r>
          <w:rPr>
            <w:i/>
            <w:color w:val="0000FF"/>
            <w:sz w:val="24"/>
            <w:u w:val="single" w:color="0000FF"/>
          </w:rPr>
          <w:t>Report Remove</w:t>
        </w:r>
        <w:r>
          <w:rPr>
            <w:i/>
            <w:color w:val="0000FF"/>
            <w:sz w:val="24"/>
          </w:rPr>
          <w:t xml:space="preserve"> </w:t>
        </w:r>
      </w:hyperlink>
      <w:r>
        <w:rPr>
          <w:sz w:val="24"/>
        </w:rPr>
        <w:t>is a free tool that allows children to report nude or</w:t>
      </w:r>
      <w:r>
        <w:rPr>
          <w:spacing w:val="-64"/>
          <w:sz w:val="24"/>
        </w:rPr>
        <w:t xml:space="preserve"> </w:t>
      </w:r>
      <w:r>
        <w:rPr>
          <w:sz w:val="24"/>
        </w:rPr>
        <w:t>sexual images and/or videos of themselves that they think might have been</w:t>
      </w:r>
      <w:r>
        <w:rPr>
          <w:spacing w:val="1"/>
          <w:sz w:val="24"/>
        </w:rPr>
        <w:t xml:space="preserve"> </w:t>
      </w:r>
      <w:r>
        <w:rPr>
          <w:sz w:val="24"/>
        </w:rPr>
        <w:t>shared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</w:p>
    <w:p w14:paraId="387D057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4" w:line="288" w:lineRule="auto"/>
        <w:ind w:right="758"/>
        <w:rPr>
          <w:rFonts w:ascii="Symbol" w:hAnsi="Symbol"/>
          <w:sz w:val="24"/>
        </w:rPr>
      </w:pPr>
      <w:r>
        <w:rPr>
          <w:b/>
          <w:sz w:val="24"/>
        </w:rPr>
        <w:t>UKCIS Sharing nudes and semi-nudes advice</w:t>
      </w:r>
      <w:r>
        <w:rPr>
          <w:sz w:val="24"/>
        </w:rPr>
        <w:t>:</w:t>
      </w:r>
      <w:r>
        <w:rPr>
          <w:color w:val="0000FF"/>
          <w:sz w:val="24"/>
        </w:rPr>
        <w:t xml:space="preserve"> </w:t>
      </w:r>
      <w:hyperlink r:id="rId291">
        <w:r>
          <w:rPr>
            <w:color w:val="0000FF"/>
            <w:sz w:val="24"/>
            <w:u w:val="single" w:color="0000FF"/>
          </w:rPr>
          <w:t>Advice for education settings</w:t>
        </w:r>
      </w:hyperlink>
      <w:r>
        <w:rPr>
          <w:color w:val="0000FF"/>
          <w:spacing w:val="1"/>
          <w:sz w:val="24"/>
        </w:rPr>
        <w:t xml:space="preserve"> </w:t>
      </w:r>
      <w:hyperlink r:id="rId292">
        <w:r>
          <w:rPr>
            <w:color w:val="0000FF"/>
            <w:sz w:val="24"/>
            <w:u w:val="single" w:color="0000FF"/>
          </w:rPr>
          <w:t>working with children and young people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on responding to reports of children</w:t>
      </w:r>
      <w:r>
        <w:rPr>
          <w:spacing w:val="1"/>
          <w:sz w:val="24"/>
        </w:rPr>
        <w:t xml:space="preserve"> </w:t>
      </w:r>
      <w:r>
        <w:rPr>
          <w:sz w:val="24"/>
        </w:rPr>
        <w:t>sharing non-consensual nude and semi-nude images and/or videos (also known</w:t>
      </w:r>
      <w:r>
        <w:rPr>
          <w:spacing w:val="1"/>
          <w:sz w:val="24"/>
        </w:rPr>
        <w:t xml:space="preserve"> </w:t>
      </w:r>
      <w:r>
        <w:rPr>
          <w:sz w:val="24"/>
        </w:rPr>
        <w:t>as sexting and youth produced sexual imagery). Please see footnote 8 for further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</w:t>
      </w:r>
    </w:p>
    <w:p w14:paraId="2F4892FC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5" w:line="285" w:lineRule="auto"/>
        <w:ind w:right="798"/>
        <w:rPr>
          <w:rFonts w:ascii="Symbol" w:hAnsi="Symbol"/>
          <w:sz w:val="20"/>
        </w:rPr>
      </w:pPr>
      <w:r>
        <w:rPr>
          <w:rFonts w:ascii="Verdana" w:hAnsi="Verdana"/>
          <w:sz w:val="20"/>
        </w:rPr>
        <w:t>National Crime Agency’s</w:t>
      </w:r>
      <w:r>
        <w:rPr>
          <w:rFonts w:ascii="Verdana" w:hAnsi="Verdana"/>
          <w:color w:val="0000FF"/>
          <w:sz w:val="20"/>
        </w:rPr>
        <w:t xml:space="preserve"> </w:t>
      </w:r>
      <w:hyperlink r:id="rId293">
        <w:r>
          <w:rPr>
            <w:rFonts w:ascii="Verdana" w:hAnsi="Verdana"/>
            <w:color w:val="0000FF"/>
            <w:sz w:val="20"/>
            <w:u w:val="single" w:color="0000FF"/>
          </w:rPr>
          <w:t>CEOP Education Programme</w:t>
        </w:r>
        <w:r>
          <w:rPr>
            <w:rFonts w:ascii="Verdana" w:hAnsi="Verdana"/>
            <w:color w:val="0000FF"/>
            <w:sz w:val="20"/>
          </w:rPr>
          <w:t xml:space="preserve"> </w:t>
        </w:r>
      </w:hyperlink>
      <w:r>
        <w:rPr>
          <w:rFonts w:ascii="Verdana" w:hAnsi="Verdana"/>
          <w:sz w:val="20"/>
        </w:rPr>
        <w:t>provides information for the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children’s workforce and parents and carers on protecting children and young people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from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online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child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sexual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abuse.</w:t>
      </w:r>
    </w:p>
    <w:p w14:paraId="0E3B89B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4" w:line="285" w:lineRule="auto"/>
        <w:ind w:left="1113" w:right="1082"/>
        <w:rPr>
          <w:rFonts w:ascii="Symbol" w:hAnsi="Symbol"/>
          <w:sz w:val="24"/>
        </w:rPr>
      </w:pPr>
      <w:r>
        <w:rPr>
          <w:sz w:val="24"/>
        </w:rPr>
        <w:t>LGFL</w:t>
      </w:r>
      <w:r>
        <w:rPr>
          <w:color w:val="0000FF"/>
          <w:sz w:val="24"/>
        </w:rPr>
        <w:t xml:space="preserve"> </w:t>
      </w:r>
      <w:hyperlink r:id="rId294">
        <w:r>
          <w:rPr>
            <w:color w:val="0000FF"/>
            <w:sz w:val="24"/>
            <w:u w:val="single" w:color="0000FF"/>
          </w:rPr>
          <w:t>'Undressed'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provided schools advice about how to teach young children</w:t>
      </w:r>
      <w:r>
        <w:rPr>
          <w:spacing w:val="-64"/>
          <w:sz w:val="24"/>
        </w:rPr>
        <w:t xml:space="preserve"> </w:t>
      </w:r>
      <w:r>
        <w:rPr>
          <w:sz w:val="24"/>
        </w:rPr>
        <w:t>about being tricked into getting undressed online in a fun way without scaring</w:t>
      </w:r>
      <w:r>
        <w:rPr>
          <w:spacing w:val="1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or explaining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motives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sex offenders.</w:t>
      </w:r>
    </w:p>
    <w:p w14:paraId="1D1F05DA" w14:textId="77777777" w:rsidR="00400008" w:rsidRDefault="00400008">
      <w:pPr>
        <w:spacing w:line="285" w:lineRule="auto"/>
        <w:rPr>
          <w:rFonts w:ascii="Symbol" w:hAnsi="Symbol"/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4A3043E7" w14:textId="77777777" w:rsidR="00400008" w:rsidRDefault="002B7DD3">
      <w:pPr>
        <w:pStyle w:val="BodyText"/>
        <w:spacing w:before="76"/>
        <w:ind w:left="394"/>
      </w:pPr>
      <w:r>
        <w:lastRenderedPageBreak/>
        <w:t>Additional</w:t>
      </w:r>
      <w:r>
        <w:rPr>
          <w:spacing w:val="-2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Annex</w:t>
      </w:r>
      <w:r>
        <w:rPr>
          <w:spacing w:val="-3"/>
        </w:rPr>
        <w:t xml:space="preserve"> </w:t>
      </w:r>
      <w:r>
        <w:t>B.</w:t>
      </w:r>
    </w:p>
    <w:p w14:paraId="38A9C83D" w14:textId="77777777" w:rsidR="00400008" w:rsidRDefault="00400008">
      <w:pPr>
        <w:pStyle w:val="BodyText"/>
        <w:spacing w:before="1"/>
        <w:rPr>
          <w:sz w:val="36"/>
        </w:rPr>
      </w:pPr>
    </w:p>
    <w:p w14:paraId="6473A566" w14:textId="77777777" w:rsidR="00400008" w:rsidRDefault="002B7DD3">
      <w:pPr>
        <w:pStyle w:val="Heading3"/>
      </w:pPr>
      <w:bookmarkStart w:id="298" w:name="The_immediate_response_to_a_report"/>
      <w:bookmarkEnd w:id="298"/>
      <w:r>
        <w:rPr>
          <w:color w:val="104F75"/>
        </w:rPr>
        <w:t>The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immediate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response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to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report</w:t>
      </w:r>
    </w:p>
    <w:p w14:paraId="439D20B5" w14:textId="77777777" w:rsidR="00400008" w:rsidRDefault="002B7DD3">
      <w:pPr>
        <w:pStyle w:val="Heading4"/>
        <w:spacing w:before="240"/>
      </w:pPr>
      <w:bookmarkStart w:id="299" w:name="Responding_to_the_report"/>
      <w:bookmarkEnd w:id="299"/>
      <w:r>
        <w:rPr>
          <w:color w:val="104F75"/>
        </w:rPr>
        <w:t>Responding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to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the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report</w:t>
      </w:r>
    </w:p>
    <w:p w14:paraId="7DFC93BF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5DBCF7F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left="393" w:right="615" w:firstLine="0"/>
        <w:rPr>
          <w:sz w:val="24"/>
        </w:rPr>
      </w:pPr>
      <w:r>
        <w:rPr>
          <w:sz w:val="24"/>
        </w:rPr>
        <w:t>It is important to understand that children may not find it easy to tell staff about</w:t>
      </w:r>
      <w:r>
        <w:rPr>
          <w:spacing w:val="1"/>
          <w:sz w:val="24"/>
        </w:rPr>
        <w:t xml:space="preserve"> </w:t>
      </w:r>
      <w:r>
        <w:rPr>
          <w:sz w:val="24"/>
        </w:rPr>
        <w:t>their abuse verbally. Children can show signs or act in ways that they hope adults will</w:t>
      </w:r>
      <w:r>
        <w:rPr>
          <w:spacing w:val="1"/>
          <w:sz w:val="24"/>
        </w:rPr>
        <w:t xml:space="preserve"> </w:t>
      </w:r>
      <w:r>
        <w:rPr>
          <w:sz w:val="24"/>
        </w:rPr>
        <w:t>notice and react to. In some cases, the victim may not make a direct report. For example,</w:t>
      </w:r>
      <w:r>
        <w:rPr>
          <w:spacing w:val="-64"/>
          <w:sz w:val="24"/>
        </w:rPr>
        <w:t xml:space="preserve"> </w:t>
      </w:r>
      <w:r>
        <w:rPr>
          <w:sz w:val="24"/>
        </w:rPr>
        <w:t>a friend may make a report, or a member of school or college staff may overhear a</w:t>
      </w:r>
      <w:r>
        <w:rPr>
          <w:spacing w:val="1"/>
          <w:sz w:val="24"/>
        </w:rPr>
        <w:t xml:space="preserve"> </w:t>
      </w:r>
      <w:r>
        <w:rPr>
          <w:sz w:val="24"/>
        </w:rPr>
        <w:t>conversation that suggests a child has been harmed or a child’s own behaviour might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indicate that something is wrong. As per Part one of this guidance, if staff have </w:t>
      </w:r>
      <w:r>
        <w:rPr>
          <w:b/>
          <w:sz w:val="24"/>
        </w:rPr>
        <w:t>any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concerns about a child’s welfare, they should act on them immediately rather than wait to</w:t>
      </w:r>
      <w:r>
        <w:rPr>
          <w:spacing w:val="-6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told.</w:t>
      </w:r>
    </w:p>
    <w:p w14:paraId="358219BF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840" w:firstLine="0"/>
        <w:rPr>
          <w:sz w:val="24"/>
        </w:rPr>
      </w:pPr>
      <w:r>
        <w:rPr>
          <w:sz w:val="24"/>
        </w:rPr>
        <w:t>The initial response by a school or college to a report from a child is incredibly</w:t>
      </w:r>
      <w:r>
        <w:rPr>
          <w:spacing w:val="1"/>
          <w:sz w:val="24"/>
        </w:rPr>
        <w:t xml:space="preserve"> </w:t>
      </w:r>
      <w:r>
        <w:rPr>
          <w:sz w:val="24"/>
        </w:rPr>
        <w:t>important. How the school or college responds to a report can encourage or undermine</w:t>
      </w:r>
      <w:r>
        <w:rPr>
          <w:spacing w:val="-64"/>
          <w:sz w:val="24"/>
        </w:rPr>
        <w:t xml:space="preserve"> </w:t>
      </w:r>
      <w:r>
        <w:rPr>
          <w:sz w:val="24"/>
        </w:rPr>
        <w:t>the confidence of future victims of sexual violence and sexual harassment to report or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forward.</w:t>
      </w:r>
    </w:p>
    <w:p w14:paraId="5B228BC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587" w:firstLine="0"/>
        <w:rPr>
          <w:sz w:val="24"/>
        </w:rPr>
      </w:pPr>
      <w:r>
        <w:rPr>
          <w:sz w:val="24"/>
        </w:rPr>
        <w:t xml:space="preserve">It is essential that </w:t>
      </w:r>
      <w:r>
        <w:rPr>
          <w:b/>
          <w:sz w:val="24"/>
        </w:rPr>
        <w:t xml:space="preserve">all </w:t>
      </w:r>
      <w:r>
        <w:rPr>
          <w:sz w:val="24"/>
        </w:rPr>
        <w:t>victims are reassured that they are being taken seriously,</w:t>
      </w:r>
      <w:r>
        <w:rPr>
          <w:spacing w:val="1"/>
          <w:sz w:val="24"/>
        </w:rPr>
        <w:t xml:space="preserve"> </w:t>
      </w:r>
      <w:r>
        <w:rPr>
          <w:sz w:val="24"/>
        </w:rPr>
        <w:t>regardless of how long it has taken them to come forward, and that they will be supported</w:t>
      </w:r>
      <w:r>
        <w:rPr>
          <w:spacing w:val="-64"/>
          <w:sz w:val="24"/>
        </w:rPr>
        <w:t xml:space="preserve"> </w:t>
      </w:r>
      <w:r>
        <w:rPr>
          <w:sz w:val="24"/>
        </w:rPr>
        <w:t>and kept safe. Abuse that occurs online or outside of the school or college should not be</w:t>
      </w:r>
      <w:r>
        <w:rPr>
          <w:spacing w:val="1"/>
          <w:sz w:val="24"/>
        </w:rPr>
        <w:t xml:space="preserve"> </w:t>
      </w:r>
      <w:r>
        <w:rPr>
          <w:sz w:val="24"/>
        </w:rPr>
        <w:t>downplayed and should be treated equally seriously. A victim should never be given the</w:t>
      </w:r>
      <w:r>
        <w:rPr>
          <w:spacing w:val="1"/>
          <w:sz w:val="24"/>
        </w:rPr>
        <w:t xml:space="preserve"> </w:t>
      </w:r>
      <w:r>
        <w:rPr>
          <w:sz w:val="24"/>
        </w:rPr>
        <w:t>impression that they are creating a problem by reporting sexual violence or sexual</w:t>
      </w:r>
      <w:r>
        <w:rPr>
          <w:spacing w:val="1"/>
          <w:sz w:val="24"/>
        </w:rPr>
        <w:t xml:space="preserve"> </w:t>
      </w:r>
      <w:r>
        <w:rPr>
          <w:sz w:val="24"/>
        </w:rPr>
        <w:t>harassment. Nor should a victim ever be made to feel ashamed for making a report. It is</w:t>
      </w:r>
      <w:r>
        <w:rPr>
          <w:spacing w:val="1"/>
          <w:sz w:val="24"/>
        </w:rPr>
        <w:t xml:space="preserve"> </w:t>
      </w:r>
      <w:r>
        <w:rPr>
          <w:sz w:val="24"/>
        </w:rPr>
        <w:t>important to explain that the law is in place to protect children and youn</w:t>
      </w:r>
      <w:r>
        <w:rPr>
          <w:sz w:val="24"/>
        </w:rPr>
        <w:t>g people rather</w:t>
      </w:r>
      <w:r>
        <w:rPr>
          <w:spacing w:val="1"/>
          <w:sz w:val="24"/>
        </w:rPr>
        <w:t xml:space="preserve"> </w:t>
      </w:r>
      <w:r>
        <w:rPr>
          <w:sz w:val="24"/>
        </w:rPr>
        <w:t>than criminalise them, and this should be explained in such a way that avoids alarming or</w:t>
      </w:r>
      <w:r>
        <w:rPr>
          <w:spacing w:val="-64"/>
          <w:sz w:val="24"/>
        </w:rPr>
        <w:t xml:space="preserve"> </w:t>
      </w:r>
      <w:r>
        <w:rPr>
          <w:sz w:val="24"/>
        </w:rPr>
        <w:t>distressing</w:t>
      </w:r>
      <w:r>
        <w:rPr>
          <w:spacing w:val="-1"/>
          <w:sz w:val="24"/>
        </w:rPr>
        <w:t xml:space="preserve"> </w:t>
      </w:r>
      <w:r>
        <w:rPr>
          <w:sz w:val="24"/>
        </w:rPr>
        <w:t>them.</w:t>
      </w:r>
    </w:p>
    <w:p w14:paraId="57583D02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972" w:firstLine="0"/>
        <w:rPr>
          <w:sz w:val="24"/>
        </w:rPr>
      </w:pPr>
      <w:r>
        <w:rPr>
          <w:sz w:val="24"/>
        </w:rPr>
        <w:t>As per Part one of this guidance, all staff should be trained to manage a report.</w:t>
      </w:r>
      <w:r>
        <w:rPr>
          <w:spacing w:val="-64"/>
          <w:sz w:val="24"/>
        </w:rPr>
        <w:t xml:space="preserve"> </w:t>
      </w:r>
      <w:r>
        <w:rPr>
          <w:sz w:val="24"/>
        </w:rPr>
        <w:t>Local policies (and training) will dictate exactly how reports should be managed.</w:t>
      </w:r>
      <w:r>
        <w:rPr>
          <w:spacing w:val="1"/>
          <w:sz w:val="24"/>
        </w:rPr>
        <w:t xml:space="preserve"> </w:t>
      </w:r>
      <w:r>
        <w:rPr>
          <w:sz w:val="24"/>
        </w:rPr>
        <w:t>However, effective safeguarding</w:t>
      </w:r>
      <w:r>
        <w:rPr>
          <w:spacing w:val="-1"/>
          <w:sz w:val="24"/>
        </w:rPr>
        <w:t xml:space="preserve"> </w:t>
      </w:r>
      <w:r>
        <w:rPr>
          <w:sz w:val="24"/>
        </w:rPr>
        <w:t>practice includes:</w:t>
      </w:r>
    </w:p>
    <w:p w14:paraId="6F29640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line="283" w:lineRule="auto"/>
        <w:ind w:left="1113" w:right="613"/>
        <w:rPr>
          <w:rFonts w:ascii="Symbol" w:hAnsi="Symbol"/>
          <w:sz w:val="24"/>
        </w:rPr>
      </w:pPr>
      <w:r>
        <w:rPr>
          <w:sz w:val="24"/>
        </w:rPr>
        <w:t>if possible, managing reports with two members of staff present, (preferably one of</w:t>
      </w:r>
      <w:r>
        <w:rPr>
          <w:spacing w:val="-64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being the 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safeguarding lead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 deputy)</w:t>
      </w:r>
    </w:p>
    <w:p w14:paraId="21EEFC0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 w:line="288" w:lineRule="auto"/>
        <w:ind w:left="1113" w:right="586"/>
        <w:rPr>
          <w:rFonts w:ascii="Symbol" w:hAnsi="Symbol"/>
          <w:sz w:val="24"/>
        </w:rPr>
      </w:pPr>
      <w:r>
        <w:rPr>
          <w:sz w:val="24"/>
        </w:rPr>
        <w:t>careful management and handling of reports that include an online element.</w:t>
      </w:r>
      <w:r>
        <w:rPr>
          <w:spacing w:val="1"/>
          <w:sz w:val="24"/>
        </w:rPr>
        <w:t xml:space="preserve"> </w:t>
      </w:r>
      <w:r>
        <w:rPr>
          <w:sz w:val="24"/>
        </w:rPr>
        <w:t>Including being aware of</w:t>
      </w:r>
      <w:r>
        <w:rPr>
          <w:color w:val="0000FF"/>
          <w:sz w:val="24"/>
        </w:rPr>
        <w:t xml:space="preserve"> </w:t>
      </w:r>
      <w:hyperlink r:id="rId295">
        <w:r>
          <w:rPr>
            <w:color w:val="0000FF"/>
            <w:sz w:val="24"/>
            <w:u w:val="single" w:color="0000FF"/>
          </w:rPr>
          <w:t>searching screening and confiscation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advice (for schools)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color w:val="0000FF"/>
          <w:sz w:val="24"/>
        </w:rPr>
        <w:t xml:space="preserve"> </w:t>
      </w:r>
      <w:hyperlink r:id="rId296">
        <w:r>
          <w:rPr>
            <w:color w:val="0000FF"/>
            <w:sz w:val="24"/>
            <w:u w:val="single" w:color="0000FF"/>
          </w:rPr>
          <w:t>UKCIS Sharing nudes and semi-nudes: advice for education settings working</w:t>
        </w:r>
      </w:hyperlink>
      <w:r>
        <w:rPr>
          <w:color w:val="0000FF"/>
          <w:spacing w:val="1"/>
          <w:sz w:val="24"/>
        </w:rPr>
        <w:t xml:space="preserve"> </w:t>
      </w:r>
      <w:hyperlink r:id="rId297">
        <w:r>
          <w:rPr>
            <w:color w:val="0000FF"/>
            <w:sz w:val="24"/>
            <w:u w:val="single" w:color="0000FF"/>
          </w:rPr>
          <w:t>with children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and young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people</w:t>
        </w:r>
      </w:hyperlink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consideration 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not to view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 forward illegal images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child.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The highlighted</w:t>
      </w:r>
      <w:r>
        <w:rPr>
          <w:spacing w:val="1"/>
          <w:sz w:val="24"/>
        </w:rPr>
        <w:t xml:space="preserve"> </w:t>
      </w:r>
      <w:r>
        <w:rPr>
          <w:sz w:val="24"/>
        </w:rPr>
        <w:t>advice provides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1"/>
          <w:sz w:val="24"/>
        </w:rPr>
        <w:t xml:space="preserve"> </w:t>
      </w:r>
      <w:r>
        <w:rPr>
          <w:sz w:val="24"/>
        </w:rPr>
        <w:t>details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what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do when</w:t>
      </w:r>
      <w:r>
        <w:rPr>
          <w:spacing w:val="1"/>
          <w:sz w:val="24"/>
        </w:rPr>
        <w:t xml:space="preserve"> </w:t>
      </w:r>
      <w:r>
        <w:rPr>
          <w:sz w:val="24"/>
        </w:rPr>
        <w:t>viewing</w:t>
      </w:r>
      <w:r>
        <w:rPr>
          <w:spacing w:val="2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image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unavoidable.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some</w:t>
      </w:r>
      <w:r>
        <w:rPr>
          <w:spacing w:val="2"/>
          <w:sz w:val="24"/>
        </w:rPr>
        <w:t xml:space="preserve"> </w:t>
      </w:r>
      <w:r>
        <w:rPr>
          <w:sz w:val="24"/>
        </w:rPr>
        <w:t>cases,</w:t>
      </w:r>
      <w:r>
        <w:rPr>
          <w:spacing w:val="2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may be more appropriate to confiscate any devices to preserve any evidence and</w:t>
      </w:r>
      <w:r>
        <w:rPr>
          <w:spacing w:val="1"/>
          <w:sz w:val="24"/>
        </w:rPr>
        <w:t xml:space="preserve"> </w:t>
      </w:r>
      <w:r>
        <w:rPr>
          <w:sz w:val="24"/>
        </w:rPr>
        <w:t>hand</w:t>
      </w:r>
      <w:r>
        <w:rPr>
          <w:spacing w:val="-1"/>
          <w:sz w:val="24"/>
        </w:rPr>
        <w:t xml:space="preserve"> </w:t>
      </w:r>
      <w:r>
        <w:rPr>
          <w:sz w:val="24"/>
        </w:rPr>
        <w:t>them to the</w:t>
      </w:r>
      <w:r>
        <w:rPr>
          <w:spacing w:val="-1"/>
          <w:sz w:val="24"/>
        </w:rPr>
        <w:t xml:space="preserve"> </w:t>
      </w:r>
      <w:r>
        <w:rPr>
          <w:sz w:val="24"/>
        </w:rPr>
        <w:t>police for inspection</w:t>
      </w:r>
    </w:p>
    <w:p w14:paraId="6847FEF2" w14:textId="77777777" w:rsidR="00400008" w:rsidRDefault="00400008">
      <w:pPr>
        <w:spacing w:line="288" w:lineRule="auto"/>
        <w:rPr>
          <w:rFonts w:ascii="Symbol" w:hAnsi="Symbol"/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2D0C78A9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75" w:line="288" w:lineRule="auto"/>
        <w:ind w:right="730"/>
        <w:rPr>
          <w:rFonts w:ascii="Symbol" w:hAnsi="Symbol"/>
          <w:sz w:val="24"/>
        </w:rPr>
      </w:pPr>
      <w:r>
        <w:rPr>
          <w:sz w:val="24"/>
        </w:rPr>
        <w:lastRenderedPageBreak/>
        <w:t>not promising confidentiality at this initial stage as it is very likely a concern will</w:t>
      </w:r>
      <w:r>
        <w:rPr>
          <w:spacing w:val="1"/>
          <w:sz w:val="24"/>
        </w:rPr>
        <w:t xml:space="preserve"> </w:t>
      </w:r>
      <w:r>
        <w:rPr>
          <w:sz w:val="24"/>
        </w:rPr>
        <w:t>have to be shared further (for example, with the designated safeguarding lead (or</w:t>
      </w:r>
      <w:r>
        <w:rPr>
          <w:spacing w:val="-64"/>
          <w:sz w:val="24"/>
        </w:rPr>
        <w:t xml:space="preserve"> </w:t>
      </w:r>
      <w:r>
        <w:rPr>
          <w:sz w:val="24"/>
        </w:rPr>
        <w:t>a deputy) or local authority children’s social care) to discuss next steps. Staff</w:t>
      </w:r>
      <w:r>
        <w:rPr>
          <w:spacing w:val="1"/>
          <w:sz w:val="24"/>
        </w:rPr>
        <w:t xml:space="preserve"> </w:t>
      </w:r>
      <w:r>
        <w:rPr>
          <w:sz w:val="24"/>
        </w:rPr>
        <w:t>should only share the report with those people who are necessary in order to</w:t>
      </w:r>
      <w:r>
        <w:rPr>
          <w:spacing w:val="1"/>
          <w:sz w:val="24"/>
        </w:rPr>
        <w:t xml:space="preserve"> </w:t>
      </w:r>
      <w:r>
        <w:rPr>
          <w:sz w:val="24"/>
        </w:rPr>
        <w:t>progress it. It is important that the victim understands what the next steps will be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who the report</w:t>
      </w:r>
      <w:r>
        <w:rPr>
          <w:spacing w:val="1"/>
          <w:sz w:val="24"/>
        </w:rPr>
        <w:t xml:space="preserve"> </w:t>
      </w:r>
      <w:r>
        <w:rPr>
          <w:sz w:val="24"/>
        </w:rPr>
        <w:t>will be passed to</w:t>
      </w:r>
    </w:p>
    <w:p w14:paraId="527DB0B4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4" w:line="288" w:lineRule="auto"/>
        <w:ind w:right="772"/>
        <w:rPr>
          <w:rFonts w:ascii="Symbol" w:hAnsi="Symbol"/>
          <w:sz w:val="24"/>
        </w:rPr>
      </w:pPr>
      <w:r>
        <w:rPr>
          <w:sz w:val="24"/>
        </w:rPr>
        <w:t>recognising that a child is likely to disclose to someone they trust: this could be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anyone </w:t>
      </w:r>
      <w:r>
        <w:rPr>
          <w:sz w:val="24"/>
        </w:rPr>
        <w:t>on the school or college staff. It is important that the person to whom the</w:t>
      </w:r>
      <w:r>
        <w:rPr>
          <w:spacing w:val="-64"/>
          <w:sz w:val="24"/>
        </w:rPr>
        <w:t xml:space="preserve"> </w:t>
      </w:r>
      <w:r>
        <w:rPr>
          <w:sz w:val="24"/>
        </w:rPr>
        <w:t>child discloses recognises that the child has placed them in a position of trust.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should be</w:t>
      </w:r>
      <w:r>
        <w:rPr>
          <w:spacing w:val="-1"/>
          <w:sz w:val="24"/>
        </w:rPr>
        <w:t xml:space="preserve"> </w:t>
      </w:r>
      <w:r>
        <w:rPr>
          <w:sz w:val="24"/>
        </w:rPr>
        <w:t>supportive and</w:t>
      </w:r>
      <w:r>
        <w:rPr>
          <w:spacing w:val="-1"/>
          <w:sz w:val="24"/>
        </w:rPr>
        <w:t xml:space="preserve"> </w:t>
      </w:r>
      <w:r>
        <w:rPr>
          <w:sz w:val="24"/>
        </w:rPr>
        <w:t>respectful of</w:t>
      </w:r>
      <w:r>
        <w:rPr>
          <w:spacing w:val="-1"/>
          <w:sz w:val="24"/>
        </w:rPr>
        <w:t xml:space="preserve"> </w:t>
      </w:r>
      <w:r>
        <w:rPr>
          <w:sz w:val="24"/>
        </w:rPr>
        <w:t>the child</w:t>
      </w:r>
    </w:p>
    <w:p w14:paraId="3AF0C3E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6" w:line="285" w:lineRule="auto"/>
        <w:ind w:right="600"/>
        <w:rPr>
          <w:rFonts w:ascii="Symbol" w:hAnsi="Symbol"/>
          <w:sz w:val="24"/>
        </w:rPr>
      </w:pPr>
      <w:r>
        <w:rPr>
          <w:sz w:val="24"/>
        </w:rPr>
        <w:t>recognising that an initial disclosure to a trusted adult may only be the first incident</w:t>
      </w:r>
      <w:r>
        <w:rPr>
          <w:spacing w:val="-64"/>
          <w:sz w:val="24"/>
        </w:rPr>
        <w:t xml:space="preserve"> </w:t>
      </w:r>
      <w:r>
        <w:rPr>
          <w:sz w:val="24"/>
        </w:rPr>
        <w:t>reported, rather than representative of a singular incident and that trauma can</w:t>
      </w:r>
      <w:r>
        <w:rPr>
          <w:spacing w:val="1"/>
          <w:sz w:val="24"/>
        </w:rPr>
        <w:t xml:space="preserve"> </w:t>
      </w:r>
      <w:r>
        <w:rPr>
          <w:sz w:val="24"/>
        </w:rPr>
        <w:t>impact memory and so children may not be able to recall all details or timeline of</w:t>
      </w:r>
      <w:r>
        <w:rPr>
          <w:spacing w:val="1"/>
          <w:sz w:val="24"/>
        </w:rPr>
        <w:t xml:space="preserve"> </w:t>
      </w:r>
      <w:r>
        <w:rPr>
          <w:sz w:val="24"/>
        </w:rPr>
        <w:t>abuse</w:t>
      </w:r>
    </w:p>
    <w:p w14:paraId="41985EF1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5" w:line="285" w:lineRule="auto"/>
        <w:ind w:right="1106"/>
        <w:rPr>
          <w:rFonts w:ascii="Symbol" w:hAnsi="Symbol"/>
          <w:sz w:val="24"/>
        </w:rPr>
      </w:pPr>
      <w:r>
        <w:rPr>
          <w:sz w:val="24"/>
        </w:rPr>
        <w:t>keeping in mind that certain children may face additional barriers to telling</w:t>
      </w:r>
      <w:r>
        <w:rPr>
          <w:spacing w:val="1"/>
          <w:sz w:val="24"/>
        </w:rPr>
        <w:t xml:space="preserve"> </w:t>
      </w:r>
      <w:r>
        <w:rPr>
          <w:sz w:val="24"/>
        </w:rPr>
        <w:t>someone because of their vulnerability, disability, sex, ethnicity, and/or sexual</w:t>
      </w:r>
      <w:r>
        <w:rPr>
          <w:spacing w:val="-64"/>
          <w:sz w:val="24"/>
        </w:rPr>
        <w:t xml:space="preserve"> </w:t>
      </w:r>
      <w:r>
        <w:rPr>
          <w:sz w:val="24"/>
        </w:rPr>
        <w:t>orientation</w:t>
      </w:r>
    </w:p>
    <w:p w14:paraId="0D7F1E3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4" w:line="288" w:lineRule="auto"/>
        <w:ind w:right="654"/>
        <w:rPr>
          <w:rFonts w:ascii="Symbol" w:hAnsi="Symbol"/>
          <w:sz w:val="24"/>
        </w:rPr>
      </w:pPr>
      <w:r>
        <w:rPr>
          <w:sz w:val="24"/>
        </w:rPr>
        <w:t>listening carefully to the child, reflecting back, using the child’s language, being</w:t>
      </w:r>
      <w:r>
        <w:rPr>
          <w:spacing w:val="1"/>
          <w:sz w:val="24"/>
        </w:rPr>
        <w:t xml:space="preserve"> </w:t>
      </w:r>
      <w:r>
        <w:rPr>
          <w:sz w:val="24"/>
        </w:rPr>
        <w:t>non-judgemental, being clear about boundaries and how the report will be</w:t>
      </w:r>
      <w:r>
        <w:rPr>
          <w:spacing w:val="1"/>
          <w:sz w:val="24"/>
        </w:rPr>
        <w:t xml:space="preserve"> </w:t>
      </w:r>
      <w:r>
        <w:rPr>
          <w:sz w:val="24"/>
        </w:rPr>
        <w:t>progressed, not asking leading questions and only prompting the child where</w:t>
      </w:r>
      <w:r>
        <w:rPr>
          <w:spacing w:val="1"/>
          <w:sz w:val="24"/>
        </w:rPr>
        <w:t xml:space="preserve"> </w:t>
      </w:r>
      <w:r>
        <w:rPr>
          <w:sz w:val="24"/>
        </w:rPr>
        <w:t>necessary with open questions – where, when, what, etc. It is important to note</w:t>
      </w:r>
      <w:r>
        <w:rPr>
          <w:spacing w:val="1"/>
          <w:sz w:val="24"/>
        </w:rPr>
        <w:t xml:space="preserve"> </w:t>
      </w:r>
      <w:r>
        <w:rPr>
          <w:sz w:val="24"/>
        </w:rPr>
        <w:t>that whilst leading questions should be avoided, staff can ask children if they have</w:t>
      </w:r>
      <w:r>
        <w:rPr>
          <w:spacing w:val="-64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harmed and</w:t>
      </w:r>
      <w:r>
        <w:rPr>
          <w:spacing w:val="-1"/>
          <w:sz w:val="24"/>
        </w:rPr>
        <w:t xml:space="preserve"> </w:t>
      </w:r>
      <w:r>
        <w:rPr>
          <w:sz w:val="24"/>
        </w:rPr>
        <w:t>what the nature</w:t>
      </w:r>
      <w:r>
        <w:rPr>
          <w:spacing w:val="-1"/>
          <w:sz w:val="24"/>
        </w:rPr>
        <w:t xml:space="preserve"> </w:t>
      </w:r>
      <w:r>
        <w:rPr>
          <w:sz w:val="24"/>
        </w:rPr>
        <w:t>of that</w:t>
      </w:r>
      <w:r>
        <w:rPr>
          <w:spacing w:val="-2"/>
          <w:sz w:val="24"/>
        </w:rPr>
        <w:t xml:space="preserve"> </w:t>
      </w:r>
      <w:r>
        <w:rPr>
          <w:sz w:val="24"/>
        </w:rPr>
        <w:t>harm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</w:p>
    <w:p w14:paraId="60B6F59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4" w:line="288" w:lineRule="auto"/>
        <w:ind w:right="627"/>
        <w:rPr>
          <w:rFonts w:ascii="Symbol" w:hAnsi="Symbol"/>
          <w:sz w:val="24"/>
        </w:rPr>
      </w:pPr>
      <w:r>
        <w:rPr>
          <w:sz w:val="24"/>
        </w:rPr>
        <w:t>considering the best way to make a record of the report. Best practice is to wait</w:t>
      </w:r>
      <w:r>
        <w:rPr>
          <w:spacing w:val="1"/>
          <w:sz w:val="24"/>
        </w:rPr>
        <w:t xml:space="preserve"> </w:t>
      </w:r>
      <w:r>
        <w:rPr>
          <w:sz w:val="24"/>
        </w:rPr>
        <w:t>until the end of the report and immediately write up a thorough summary. This</w:t>
      </w:r>
      <w:r>
        <w:rPr>
          <w:spacing w:val="1"/>
          <w:sz w:val="24"/>
        </w:rPr>
        <w:t xml:space="preserve"> </w:t>
      </w:r>
      <w:r>
        <w:rPr>
          <w:sz w:val="24"/>
        </w:rPr>
        <w:t>allows the staff member to devote their full attention to the child and to listen to</w:t>
      </w:r>
      <w:r>
        <w:rPr>
          <w:spacing w:val="1"/>
          <w:sz w:val="24"/>
        </w:rPr>
        <w:t xml:space="preserve"> </w:t>
      </w:r>
      <w:r>
        <w:rPr>
          <w:sz w:val="24"/>
        </w:rPr>
        <w:t>what they are saying. It may be appropriate to make notes during the report</w:t>
      </w:r>
      <w:r>
        <w:rPr>
          <w:spacing w:val="1"/>
          <w:sz w:val="24"/>
        </w:rPr>
        <w:t xml:space="preserve"> </w:t>
      </w:r>
      <w:r>
        <w:rPr>
          <w:sz w:val="24"/>
        </w:rPr>
        <w:t>(especially if a second member of staff is present). However, if making notes, staff</w:t>
      </w:r>
      <w:r>
        <w:rPr>
          <w:spacing w:val="-64"/>
          <w:sz w:val="24"/>
        </w:rPr>
        <w:t xml:space="preserve"> </w:t>
      </w:r>
      <w:r>
        <w:rPr>
          <w:sz w:val="24"/>
        </w:rPr>
        <w:t>should be conscious of the need to remain engaged with the child and not appear</w:t>
      </w:r>
      <w:r>
        <w:rPr>
          <w:spacing w:val="1"/>
          <w:sz w:val="24"/>
        </w:rPr>
        <w:t xml:space="preserve"> </w:t>
      </w:r>
      <w:r>
        <w:rPr>
          <w:sz w:val="24"/>
        </w:rPr>
        <w:t>distracted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note</w:t>
      </w:r>
      <w:r>
        <w:rPr>
          <w:spacing w:val="-2"/>
          <w:sz w:val="24"/>
        </w:rPr>
        <w:t xml:space="preserve"> </w:t>
      </w:r>
      <w:r>
        <w:rPr>
          <w:sz w:val="24"/>
        </w:rPr>
        <w:t>taking.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3"/>
          <w:sz w:val="24"/>
        </w:rPr>
        <w:t xml:space="preserve"> </w:t>
      </w:r>
      <w:r>
        <w:rPr>
          <w:sz w:val="24"/>
        </w:rPr>
        <w:t>way,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essential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made</w:t>
      </w:r>
    </w:p>
    <w:p w14:paraId="65F8012F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4" w:line="288" w:lineRule="auto"/>
        <w:ind w:right="691"/>
        <w:rPr>
          <w:rFonts w:ascii="Symbol" w:hAnsi="Symbol"/>
          <w:sz w:val="24"/>
        </w:rPr>
      </w:pPr>
      <w:r>
        <w:rPr>
          <w:sz w:val="24"/>
        </w:rPr>
        <w:t>only recording the facts as the child presents them. The notes should not reflect</w:t>
      </w:r>
      <w:r>
        <w:rPr>
          <w:spacing w:val="1"/>
          <w:sz w:val="24"/>
        </w:rPr>
        <w:t xml:space="preserve"> </w:t>
      </w:r>
      <w:r>
        <w:rPr>
          <w:sz w:val="24"/>
        </w:rPr>
        <w:t>the personal opinion of the note taker. Schools and colleges should be aware that</w:t>
      </w:r>
      <w:r>
        <w:rPr>
          <w:spacing w:val="-64"/>
          <w:sz w:val="24"/>
        </w:rPr>
        <w:t xml:space="preserve"> </w:t>
      </w:r>
      <w:r>
        <w:rPr>
          <w:sz w:val="24"/>
        </w:rPr>
        <w:t>notes of such reports could become part of a statutory assessment by local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-2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criminal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investigation, and</w:t>
      </w:r>
    </w:p>
    <w:p w14:paraId="765260C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4"/>
        </w:tabs>
        <w:spacing w:before="115" w:line="285" w:lineRule="auto"/>
        <w:ind w:right="891"/>
        <w:jc w:val="both"/>
        <w:rPr>
          <w:rFonts w:ascii="Symbol" w:hAnsi="Symbol"/>
          <w:sz w:val="24"/>
        </w:rPr>
      </w:pPr>
      <w:r>
        <w:rPr>
          <w:sz w:val="24"/>
        </w:rPr>
        <w:t>informing the designated safeguarding lead (or a deputy), as soon as practically</w:t>
      </w:r>
      <w:r>
        <w:rPr>
          <w:spacing w:val="-64"/>
          <w:sz w:val="24"/>
        </w:rPr>
        <w:t xml:space="preserve"> </w:t>
      </w:r>
      <w:r>
        <w:rPr>
          <w:sz w:val="24"/>
        </w:rPr>
        <w:t>possible, if the designated safeguarding lead (or a deputy) is not involved in the</w:t>
      </w:r>
      <w:r>
        <w:rPr>
          <w:spacing w:val="-64"/>
          <w:sz w:val="24"/>
        </w:rPr>
        <w:t xml:space="preserve"> </w:t>
      </w:r>
      <w:r>
        <w:rPr>
          <w:sz w:val="24"/>
        </w:rPr>
        <w:t>initial</w:t>
      </w:r>
      <w:r>
        <w:rPr>
          <w:spacing w:val="-2"/>
          <w:sz w:val="24"/>
        </w:rPr>
        <w:t xml:space="preserve"> </w:t>
      </w:r>
      <w:r>
        <w:rPr>
          <w:sz w:val="24"/>
        </w:rPr>
        <w:t>report.</w:t>
      </w:r>
    </w:p>
    <w:p w14:paraId="5157CA66" w14:textId="77777777" w:rsidR="00400008" w:rsidRDefault="00400008">
      <w:pPr>
        <w:spacing w:line="285" w:lineRule="auto"/>
        <w:jc w:val="both"/>
        <w:rPr>
          <w:rFonts w:ascii="Symbol" w:hAnsi="Symbol"/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2FFC7AB4" w14:textId="77777777" w:rsidR="00400008" w:rsidRDefault="002B7DD3">
      <w:pPr>
        <w:pStyle w:val="Heading3"/>
        <w:spacing w:before="75"/>
      </w:pPr>
      <w:bookmarkStart w:id="300" w:name="Considering_confidentiality_and_anonymit"/>
      <w:bookmarkEnd w:id="300"/>
      <w:r>
        <w:rPr>
          <w:color w:val="104F75"/>
        </w:rPr>
        <w:lastRenderedPageBreak/>
        <w:t>Considering</w:t>
      </w:r>
      <w:r>
        <w:rPr>
          <w:color w:val="104F75"/>
          <w:spacing w:val="-8"/>
        </w:rPr>
        <w:t xml:space="preserve"> </w:t>
      </w:r>
      <w:r>
        <w:rPr>
          <w:color w:val="104F75"/>
        </w:rPr>
        <w:t>confidentiality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anonymity</w:t>
      </w:r>
    </w:p>
    <w:p w14:paraId="03FC2875" w14:textId="77777777" w:rsidR="00400008" w:rsidRDefault="002B7DD3">
      <w:pPr>
        <w:pStyle w:val="Heading4"/>
        <w:spacing w:before="240"/>
      </w:pPr>
      <w:r>
        <w:rPr>
          <w:color w:val="104F75"/>
        </w:rPr>
        <w:t>Confidentiality</w:t>
      </w:r>
    </w:p>
    <w:p w14:paraId="7BA8B48B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1223208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left="393" w:right="639" w:firstLine="0"/>
        <w:rPr>
          <w:sz w:val="24"/>
        </w:rPr>
      </w:pPr>
      <w:r>
        <w:rPr>
          <w:sz w:val="24"/>
        </w:rPr>
        <w:t>Staff taking a report should never promise confidentiality as it is very likely that it</w:t>
      </w:r>
      <w:r>
        <w:rPr>
          <w:spacing w:val="1"/>
          <w:sz w:val="24"/>
        </w:rPr>
        <w:t xml:space="preserve"> </w:t>
      </w:r>
      <w:r>
        <w:rPr>
          <w:sz w:val="24"/>
        </w:rPr>
        <w:t>will be in the best interests of the victim to seek advice and guidance from others in order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 support and engage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 agencies.</w:t>
      </w:r>
    </w:p>
    <w:p w14:paraId="68A2867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1" w:line="288" w:lineRule="auto"/>
        <w:ind w:left="393" w:right="771" w:firstLine="0"/>
        <w:rPr>
          <w:sz w:val="24"/>
        </w:rPr>
      </w:pPr>
      <w:r>
        <w:rPr>
          <w:sz w:val="24"/>
        </w:rPr>
        <w:t>The school or college should only engage staff and agencies who are required to</w:t>
      </w:r>
      <w:r>
        <w:rPr>
          <w:spacing w:val="-64"/>
          <w:sz w:val="24"/>
        </w:rPr>
        <w:t xml:space="preserve"> </w:t>
      </w:r>
      <w:r>
        <w:rPr>
          <w:sz w:val="24"/>
        </w:rPr>
        <w:t>support the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involved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involved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investigation.</w:t>
      </w:r>
    </w:p>
    <w:p w14:paraId="3E0D9DB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602" w:firstLine="0"/>
        <w:rPr>
          <w:sz w:val="24"/>
        </w:rPr>
      </w:pPr>
      <w:r>
        <w:rPr>
          <w:sz w:val="24"/>
        </w:rPr>
        <w:t>The victim may ask the school or college not to tell anyone about the sexual</w:t>
      </w:r>
      <w:r>
        <w:rPr>
          <w:spacing w:val="1"/>
          <w:sz w:val="24"/>
        </w:rPr>
        <w:t xml:space="preserve"> </w:t>
      </w:r>
      <w:r>
        <w:rPr>
          <w:sz w:val="24"/>
        </w:rPr>
        <w:t>violence or sexual harassment. There are no easy or definitive answers when a victim</w:t>
      </w:r>
      <w:r>
        <w:rPr>
          <w:spacing w:val="1"/>
          <w:sz w:val="24"/>
        </w:rPr>
        <w:t xml:space="preserve"> </w:t>
      </w:r>
      <w:r>
        <w:rPr>
          <w:sz w:val="24"/>
        </w:rPr>
        <w:t>makes this request. If the victim does not give consent to share information, staff may still</w:t>
      </w:r>
      <w:r>
        <w:rPr>
          <w:spacing w:val="-64"/>
          <w:sz w:val="24"/>
        </w:rPr>
        <w:t xml:space="preserve"> </w:t>
      </w:r>
      <w:r>
        <w:rPr>
          <w:sz w:val="24"/>
        </w:rPr>
        <w:t>lawfully share it, if there is another legal basis under the UK GDPR that applies. For</w:t>
      </w:r>
      <w:r>
        <w:rPr>
          <w:spacing w:val="1"/>
          <w:sz w:val="24"/>
        </w:rPr>
        <w:t xml:space="preserve"> </w:t>
      </w:r>
      <w:r>
        <w:rPr>
          <w:sz w:val="24"/>
        </w:rPr>
        <w:t>example, the public task basis may apply, where the overall purpose is to perform a</w:t>
      </w:r>
      <w:r>
        <w:rPr>
          <w:spacing w:val="1"/>
          <w:sz w:val="24"/>
        </w:rPr>
        <w:t xml:space="preserve"> </w:t>
      </w:r>
      <w:r>
        <w:rPr>
          <w:sz w:val="24"/>
        </w:rPr>
        <w:t>public interest</w:t>
      </w:r>
      <w:r>
        <w:rPr>
          <w:spacing w:val="1"/>
          <w:sz w:val="24"/>
        </w:rPr>
        <w:t xml:space="preserve"> </w:t>
      </w:r>
      <w:r>
        <w:rPr>
          <w:sz w:val="24"/>
        </w:rPr>
        <w:t>task or</w:t>
      </w:r>
      <w:r>
        <w:rPr>
          <w:spacing w:val="-1"/>
          <w:sz w:val="24"/>
        </w:rPr>
        <w:t xml:space="preserve"> </w:t>
      </w:r>
      <w:r>
        <w:rPr>
          <w:sz w:val="24"/>
        </w:rPr>
        <w:t>exercise official</w:t>
      </w:r>
      <w:r>
        <w:rPr>
          <w:spacing w:val="1"/>
          <w:sz w:val="24"/>
        </w:rPr>
        <w:t xml:space="preserve"> </w:t>
      </w:r>
      <w:r>
        <w:rPr>
          <w:sz w:val="24"/>
        </w:rPr>
        <w:t>authority,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task or authority</w:t>
      </w:r>
      <w:r>
        <w:rPr>
          <w:spacing w:val="1"/>
          <w:sz w:val="24"/>
        </w:rPr>
        <w:t xml:space="preserve"> </w:t>
      </w:r>
      <w:r>
        <w:rPr>
          <w:sz w:val="24"/>
        </w:rPr>
        <w:t>has a clear</w:t>
      </w:r>
      <w:r>
        <w:rPr>
          <w:spacing w:val="1"/>
          <w:sz w:val="24"/>
        </w:rPr>
        <w:t xml:space="preserve"> </w:t>
      </w:r>
      <w:r>
        <w:rPr>
          <w:sz w:val="24"/>
        </w:rPr>
        <w:t>basis in law. Advice should be sought from the designated safeguarding lead (or a</w:t>
      </w:r>
      <w:r>
        <w:rPr>
          <w:spacing w:val="1"/>
          <w:sz w:val="24"/>
        </w:rPr>
        <w:t xml:space="preserve"> </w:t>
      </w:r>
      <w:r>
        <w:rPr>
          <w:sz w:val="24"/>
        </w:rPr>
        <w:t>deputy), who should consider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following:</w:t>
      </w:r>
    </w:p>
    <w:p w14:paraId="2B68FD9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9" w:line="283" w:lineRule="auto"/>
        <w:ind w:right="733"/>
        <w:rPr>
          <w:rFonts w:ascii="Symbol" w:hAnsi="Symbol"/>
          <w:sz w:val="24"/>
        </w:rPr>
      </w:pPr>
      <w:r>
        <w:rPr>
          <w:sz w:val="24"/>
        </w:rPr>
        <w:t>parents or carers should normally be informed (unless this would put the victim at</w:t>
      </w:r>
      <w:r>
        <w:rPr>
          <w:spacing w:val="-64"/>
          <w:sz w:val="24"/>
        </w:rPr>
        <w:t xml:space="preserve"> </w:t>
      </w:r>
      <w:r>
        <w:rPr>
          <w:sz w:val="24"/>
        </w:rPr>
        <w:t>greater</w:t>
      </w:r>
      <w:r>
        <w:rPr>
          <w:spacing w:val="-1"/>
          <w:sz w:val="24"/>
        </w:rPr>
        <w:t xml:space="preserve"> </w:t>
      </w:r>
      <w:r>
        <w:rPr>
          <w:sz w:val="24"/>
        </w:rPr>
        <w:t>risk)</w:t>
      </w:r>
    </w:p>
    <w:p w14:paraId="75D5E1A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6" w:line="285" w:lineRule="auto"/>
        <w:ind w:right="1161"/>
        <w:rPr>
          <w:rFonts w:ascii="Symbol" w:hAnsi="Symbol"/>
          <w:sz w:val="24"/>
        </w:rPr>
      </w:pPr>
      <w:r>
        <w:rPr>
          <w:sz w:val="24"/>
        </w:rPr>
        <w:t>the basic safeguarding principle is: if a child is at risk of harm, is in immediate</w:t>
      </w:r>
      <w:r>
        <w:rPr>
          <w:spacing w:val="-64"/>
          <w:sz w:val="24"/>
        </w:rPr>
        <w:t xml:space="preserve"> </w:t>
      </w:r>
      <w:r>
        <w:rPr>
          <w:sz w:val="24"/>
        </w:rPr>
        <w:t>danger, or has been harmed, a referral should be made to local authority</w:t>
      </w:r>
      <w:r>
        <w:rPr>
          <w:spacing w:val="1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1"/>
          <w:sz w:val="24"/>
        </w:rPr>
        <w:t xml:space="preserve"> </w:t>
      </w:r>
      <w:r>
        <w:rPr>
          <w:sz w:val="24"/>
        </w:rPr>
        <w:t>social care,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293E7BF1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3" w:line="288" w:lineRule="auto"/>
        <w:ind w:right="667"/>
        <w:rPr>
          <w:rFonts w:ascii="Symbol" w:hAnsi="Symbol"/>
          <w:sz w:val="24"/>
        </w:rPr>
      </w:pPr>
      <w:r>
        <w:rPr>
          <w:sz w:val="24"/>
        </w:rPr>
        <w:t>rape, assault by penetration and sexual assaults are crimes. Where a report of</w:t>
      </w:r>
      <w:r>
        <w:rPr>
          <w:spacing w:val="1"/>
          <w:sz w:val="24"/>
        </w:rPr>
        <w:t xml:space="preserve"> </w:t>
      </w:r>
      <w:r>
        <w:rPr>
          <w:sz w:val="24"/>
        </w:rPr>
        <w:t>rape, assault by penetration or sexual assault is made, this should be referred to</w:t>
      </w:r>
      <w:r>
        <w:rPr>
          <w:spacing w:val="1"/>
          <w:sz w:val="24"/>
        </w:rPr>
        <w:t xml:space="preserve"> </w:t>
      </w:r>
      <w:r>
        <w:rPr>
          <w:sz w:val="24"/>
        </w:rPr>
        <w:t>the police. Whilst the age of criminal responsibility is ten, if the alleged perpetrator</w:t>
      </w:r>
      <w:r>
        <w:rPr>
          <w:spacing w:val="-64"/>
          <w:sz w:val="24"/>
        </w:rPr>
        <w:t xml:space="preserve"> </w:t>
      </w:r>
      <w:r>
        <w:rPr>
          <w:sz w:val="24"/>
        </w:rPr>
        <w:t>is under ten, the starting principle of referring to the police remains. The police will</w:t>
      </w:r>
      <w:r>
        <w:rPr>
          <w:spacing w:val="-64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welfare,</w:t>
      </w:r>
      <w:r>
        <w:rPr>
          <w:spacing w:val="-1"/>
          <w:sz w:val="24"/>
        </w:rPr>
        <w:t xml:space="preserve"> </w:t>
      </w:r>
      <w:r>
        <w:rPr>
          <w:sz w:val="24"/>
        </w:rPr>
        <w:t>rather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criminal</w:t>
      </w:r>
      <w:r>
        <w:rPr>
          <w:spacing w:val="-1"/>
          <w:sz w:val="24"/>
        </w:rPr>
        <w:t xml:space="preserve"> </w:t>
      </w:r>
      <w:r>
        <w:rPr>
          <w:sz w:val="24"/>
        </w:rPr>
        <w:t>justice</w:t>
      </w:r>
      <w:r>
        <w:rPr>
          <w:spacing w:val="-1"/>
          <w:sz w:val="24"/>
        </w:rPr>
        <w:t xml:space="preserve"> </w:t>
      </w:r>
      <w:r>
        <w:rPr>
          <w:sz w:val="24"/>
        </w:rPr>
        <w:t>approach,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cases.</w:t>
      </w:r>
    </w:p>
    <w:p w14:paraId="5D258FE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15" w:line="288" w:lineRule="auto"/>
        <w:ind w:right="625" w:firstLine="0"/>
        <w:rPr>
          <w:sz w:val="24"/>
        </w:rPr>
      </w:pPr>
      <w:r>
        <w:rPr>
          <w:sz w:val="24"/>
        </w:rPr>
        <w:t>Ultimately, the designated safeguarding lead (or a deputy) will have to balance the</w:t>
      </w:r>
      <w:r>
        <w:rPr>
          <w:spacing w:val="-64"/>
          <w:sz w:val="24"/>
        </w:rPr>
        <w:t xml:space="preserve"> </w:t>
      </w:r>
      <w:r>
        <w:rPr>
          <w:sz w:val="24"/>
        </w:rPr>
        <w:t>victim’s</w:t>
      </w:r>
      <w:r>
        <w:rPr>
          <w:spacing w:val="-1"/>
          <w:sz w:val="24"/>
        </w:rPr>
        <w:t xml:space="preserve"> </w:t>
      </w:r>
      <w:r>
        <w:rPr>
          <w:sz w:val="24"/>
        </w:rPr>
        <w:t>wishes</w:t>
      </w:r>
      <w:r>
        <w:rPr>
          <w:spacing w:val="-1"/>
          <w:sz w:val="24"/>
        </w:rPr>
        <w:t xml:space="preserve"> </w:t>
      </w:r>
      <w:r>
        <w:rPr>
          <w:sz w:val="24"/>
        </w:rPr>
        <w:t>against</w:t>
      </w:r>
      <w:r>
        <w:rPr>
          <w:spacing w:val="1"/>
          <w:sz w:val="24"/>
        </w:rPr>
        <w:t xml:space="preserve"> </w:t>
      </w:r>
      <w:r>
        <w:rPr>
          <w:sz w:val="24"/>
        </w:rPr>
        <w:t>their duty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protect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victim 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children.</w:t>
      </w:r>
    </w:p>
    <w:p w14:paraId="050EC2CD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746" w:firstLine="0"/>
        <w:rPr>
          <w:sz w:val="24"/>
        </w:rPr>
      </w:pPr>
      <w:r>
        <w:rPr>
          <w:sz w:val="24"/>
        </w:rPr>
        <w:t>If the designated safeguarding lead (or a deputy) decide to go ahead and make a</w:t>
      </w:r>
      <w:r>
        <w:rPr>
          <w:spacing w:val="-64"/>
          <w:sz w:val="24"/>
        </w:rPr>
        <w:t xml:space="preserve"> </w:t>
      </w:r>
      <w:r>
        <w:rPr>
          <w:sz w:val="24"/>
        </w:rPr>
        <w:t>referral to local authority children’s social care and/or a report to the police against the</w:t>
      </w:r>
      <w:r>
        <w:rPr>
          <w:spacing w:val="1"/>
          <w:sz w:val="24"/>
        </w:rPr>
        <w:t xml:space="preserve"> </w:t>
      </w:r>
      <w:r>
        <w:rPr>
          <w:sz w:val="24"/>
        </w:rPr>
        <w:t>victim’s wishes, this should be handled extremely carefully, the reasons should be</w:t>
      </w:r>
      <w:r>
        <w:rPr>
          <w:spacing w:val="1"/>
          <w:sz w:val="24"/>
        </w:rPr>
        <w:t xml:space="preserve"> </w:t>
      </w:r>
      <w:r>
        <w:rPr>
          <w:sz w:val="24"/>
        </w:rPr>
        <w:t>explained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victim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specialist support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offered.</w:t>
      </w:r>
    </w:p>
    <w:p w14:paraId="2253EE31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right="735" w:firstLine="0"/>
        <w:rPr>
          <w:sz w:val="24"/>
        </w:rPr>
      </w:pPr>
      <w:r>
        <w:rPr>
          <w:sz w:val="24"/>
        </w:rPr>
        <w:t>Additional information on confidentiality and information sharing is available at</w:t>
      </w:r>
      <w:r>
        <w:rPr>
          <w:color w:val="0000FF"/>
          <w:spacing w:val="1"/>
          <w:sz w:val="24"/>
        </w:rPr>
        <w:t xml:space="preserve"> </w:t>
      </w:r>
      <w:hyperlink r:id="rId298">
        <w:r>
          <w:rPr>
            <w:color w:val="0000FF"/>
            <w:sz w:val="24"/>
            <w:u w:val="single" w:color="0000FF"/>
          </w:rPr>
          <w:t>Safeguarding Practitioners Information Sharing Advice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and</w:t>
      </w:r>
      <w:r>
        <w:rPr>
          <w:color w:val="0000FF"/>
          <w:sz w:val="24"/>
        </w:rPr>
        <w:t xml:space="preserve"> </w:t>
      </w:r>
      <w:hyperlink r:id="rId299">
        <w:r>
          <w:rPr>
            <w:color w:val="0000FF"/>
            <w:sz w:val="24"/>
            <w:u w:val="single" w:color="0000FF"/>
          </w:rPr>
          <w:t>NSPCC: Information sharing</w:t>
        </w:r>
      </w:hyperlink>
      <w:r>
        <w:rPr>
          <w:color w:val="0000FF"/>
          <w:spacing w:val="-65"/>
          <w:sz w:val="24"/>
        </w:rPr>
        <w:t xml:space="preserve"> </w:t>
      </w:r>
      <w:hyperlink r:id="rId300">
        <w:r>
          <w:rPr>
            <w:color w:val="0000FF"/>
            <w:sz w:val="24"/>
            <w:u w:val="single" w:color="0000FF"/>
          </w:rPr>
          <w:t>and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confidentiality for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practitioners.</w:t>
        </w:r>
      </w:hyperlink>
    </w:p>
    <w:p w14:paraId="08E59EBA" w14:textId="77777777" w:rsidR="00400008" w:rsidRDefault="00400008">
      <w:pPr>
        <w:pStyle w:val="BodyText"/>
        <w:spacing w:before="10"/>
        <w:rPr>
          <w:sz w:val="12"/>
        </w:rPr>
      </w:pPr>
    </w:p>
    <w:p w14:paraId="6C06FFA3" w14:textId="77777777" w:rsidR="00400008" w:rsidRDefault="002B7DD3">
      <w:pPr>
        <w:pStyle w:val="Heading4"/>
        <w:spacing w:before="92"/>
      </w:pPr>
      <w:bookmarkStart w:id="301" w:name="Anonymity"/>
      <w:bookmarkEnd w:id="301"/>
      <w:r>
        <w:rPr>
          <w:color w:val="104F75"/>
        </w:rPr>
        <w:t>Anonymity</w:t>
      </w:r>
    </w:p>
    <w:p w14:paraId="638A07A6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415459D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/>
        <w:ind w:left="1114"/>
        <w:rPr>
          <w:sz w:val="24"/>
        </w:rPr>
      </w:pP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allegation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3"/>
          <w:sz w:val="24"/>
        </w:rPr>
        <w:t xml:space="preserve"> </w:t>
      </w:r>
      <w:r>
        <w:rPr>
          <w:sz w:val="24"/>
        </w:rPr>
        <w:t>violence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sexual</w:t>
      </w:r>
      <w:r>
        <w:rPr>
          <w:spacing w:val="-3"/>
          <w:sz w:val="24"/>
        </w:rPr>
        <w:t xml:space="preserve"> </w:t>
      </w:r>
      <w:r>
        <w:rPr>
          <w:sz w:val="24"/>
        </w:rPr>
        <w:t>harassment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progressing</w:t>
      </w:r>
    </w:p>
    <w:p w14:paraId="5C06CA6B" w14:textId="77777777" w:rsidR="00400008" w:rsidRDefault="00400008">
      <w:pPr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0B9051C0" w14:textId="77777777" w:rsidR="00400008" w:rsidRDefault="002B7DD3">
      <w:pPr>
        <w:pStyle w:val="BodyText"/>
        <w:spacing w:before="76" w:line="288" w:lineRule="auto"/>
        <w:ind w:left="394" w:right="691"/>
      </w:pPr>
      <w:r>
        <w:lastRenderedPageBreak/>
        <w:t>through the criminal justice system, schools and colleges should be aware of anonymity,</w:t>
      </w:r>
      <w:r>
        <w:rPr>
          <w:spacing w:val="-64"/>
        </w:rPr>
        <w:t xml:space="preserve"> </w:t>
      </w:r>
      <w:r>
        <w:t>witness support, and the criminal process in general so they can offer support and act</w:t>
      </w:r>
      <w:r>
        <w:rPr>
          <w:spacing w:val="1"/>
        </w:rPr>
        <w:t xml:space="preserve"> </w:t>
      </w:r>
      <w:r>
        <w:t xml:space="preserve">appropriately. </w:t>
      </w:r>
      <w:hyperlink w:anchor="_bookmark161" w:history="1">
        <w:r>
          <w:rPr>
            <w:vertAlign w:val="superscript"/>
          </w:rPr>
          <w:t>142</w:t>
        </w:r>
        <w:r>
          <w:t xml:space="preserve"> </w:t>
        </w:r>
      </w:hyperlink>
      <w:r>
        <w:t xml:space="preserve">Relevant information can be found in: </w:t>
      </w:r>
      <w:hyperlink r:id="rId301">
        <w:r>
          <w:rPr>
            <w:color w:val="0000FF"/>
            <w:u w:val="single" w:color="0000FF"/>
          </w:rPr>
          <w:t>CPS: Safeguarding Children as</w:t>
        </w:r>
      </w:hyperlink>
      <w:r>
        <w:rPr>
          <w:color w:val="0000FF"/>
          <w:spacing w:val="1"/>
        </w:rPr>
        <w:t xml:space="preserve"> </w:t>
      </w:r>
      <w:hyperlink r:id="rId302">
        <w:r>
          <w:rPr>
            <w:color w:val="0000FF"/>
            <w:u w:val="single" w:color="0000FF"/>
          </w:rPr>
          <w:t>Victims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 Witnesses</w:t>
        </w:r>
      </w:hyperlink>
      <w:r>
        <w:t>.</w:t>
      </w:r>
    </w:p>
    <w:p w14:paraId="3A9CF549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760" w:firstLine="0"/>
        <w:rPr>
          <w:sz w:val="24"/>
        </w:rPr>
      </w:pPr>
      <w:r>
        <w:rPr>
          <w:sz w:val="24"/>
        </w:rPr>
        <w:t>As a matter of effective safeguarding practice, schools and colleges should do all</w:t>
      </w:r>
      <w:r>
        <w:rPr>
          <w:spacing w:val="-64"/>
          <w:sz w:val="24"/>
        </w:rPr>
        <w:t xml:space="preserve"> </w:t>
      </w:r>
      <w:r>
        <w:rPr>
          <w:sz w:val="24"/>
        </w:rPr>
        <w:t>they reasonably can to protect the anonymity of any children involved in any report of</w:t>
      </w:r>
      <w:r>
        <w:rPr>
          <w:spacing w:val="1"/>
          <w:sz w:val="24"/>
        </w:rPr>
        <w:t xml:space="preserve"> </w:t>
      </w:r>
      <w:r>
        <w:rPr>
          <w:sz w:val="24"/>
        </w:rPr>
        <w:t>sexual violence or sexual harassment. Amongst other things, this will mean carefully</w:t>
      </w:r>
      <w:r>
        <w:rPr>
          <w:spacing w:val="1"/>
          <w:sz w:val="24"/>
        </w:rPr>
        <w:t xml:space="preserve"> </w:t>
      </w:r>
      <w:r>
        <w:rPr>
          <w:sz w:val="24"/>
        </w:rPr>
        <w:t>considering, based on the nature of the report, which staff should know about the report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support that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put in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involved.</w:t>
      </w:r>
    </w:p>
    <w:p w14:paraId="327AD6C0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line="288" w:lineRule="auto"/>
        <w:ind w:left="393" w:right="758" w:firstLine="0"/>
        <w:rPr>
          <w:sz w:val="24"/>
        </w:rPr>
      </w:pPr>
      <w:r>
        <w:rPr>
          <w:sz w:val="24"/>
        </w:rPr>
        <w:t>Schools and colleges should also consider the potential impact of social media in</w:t>
      </w:r>
      <w:r>
        <w:rPr>
          <w:spacing w:val="-64"/>
          <w:sz w:val="24"/>
        </w:rPr>
        <w:t xml:space="preserve"> </w:t>
      </w:r>
      <w:r>
        <w:rPr>
          <w:sz w:val="24"/>
        </w:rPr>
        <w:t>facilitating the spreading of rumours and exposing victims’ identities. The unique</w:t>
      </w:r>
      <w:r>
        <w:rPr>
          <w:spacing w:val="1"/>
          <w:sz w:val="24"/>
        </w:rPr>
        <w:t xml:space="preserve"> </w:t>
      </w:r>
      <w:r>
        <w:rPr>
          <w:sz w:val="24"/>
        </w:rPr>
        <w:t>challenges regarding social media are discussed at paragraph 466 along with potential</w:t>
      </w:r>
      <w:r>
        <w:rPr>
          <w:spacing w:val="1"/>
          <w:sz w:val="24"/>
        </w:rPr>
        <w:t xml:space="preserve"> </w:t>
      </w:r>
      <w:r>
        <w:rPr>
          <w:sz w:val="24"/>
        </w:rPr>
        <w:t>support. In addition, the principles described in</w:t>
      </w:r>
      <w:r>
        <w:rPr>
          <w:color w:val="0000FF"/>
          <w:sz w:val="24"/>
        </w:rPr>
        <w:t xml:space="preserve"> </w:t>
      </w:r>
      <w:hyperlink r:id="rId303">
        <w:r>
          <w:rPr>
            <w:color w:val="0000FF"/>
            <w:sz w:val="24"/>
            <w:u w:val="single" w:color="0000FF"/>
          </w:rPr>
          <w:t>Childnet’s cyberbullying guidance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could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helpful.</w:t>
      </w:r>
    </w:p>
    <w:p w14:paraId="2D8D4670" w14:textId="77777777" w:rsidR="00400008" w:rsidRDefault="00400008">
      <w:pPr>
        <w:pStyle w:val="BodyText"/>
        <w:spacing w:before="3"/>
        <w:rPr>
          <w:sz w:val="31"/>
        </w:rPr>
      </w:pPr>
    </w:p>
    <w:p w14:paraId="1FD4037E" w14:textId="77777777" w:rsidR="00400008" w:rsidRDefault="002B7DD3">
      <w:pPr>
        <w:pStyle w:val="Heading3"/>
      </w:pPr>
      <w:bookmarkStart w:id="302" w:name="Risk_assessment"/>
      <w:bookmarkEnd w:id="302"/>
      <w:r>
        <w:rPr>
          <w:color w:val="104F75"/>
        </w:rPr>
        <w:t>Risk</w:t>
      </w:r>
      <w:r>
        <w:rPr>
          <w:color w:val="104F75"/>
          <w:spacing w:val="-8"/>
        </w:rPr>
        <w:t xml:space="preserve"> </w:t>
      </w:r>
      <w:r>
        <w:rPr>
          <w:color w:val="104F75"/>
        </w:rPr>
        <w:t>assessment</w:t>
      </w:r>
    </w:p>
    <w:p w14:paraId="2396B338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826" w:firstLine="0"/>
        <w:rPr>
          <w:sz w:val="24"/>
        </w:rPr>
      </w:pPr>
      <w:r>
        <w:rPr>
          <w:sz w:val="24"/>
        </w:rPr>
        <w:t>When there has been a report of sexual violence, the designated safeguarding</w:t>
      </w:r>
      <w:r>
        <w:rPr>
          <w:spacing w:val="1"/>
          <w:sz w:val="24"/>
        </w:rPr>
        <w:t xml:space="preserve"> </w:t>
      </w:r>
      <w:r>
        <w:rPr>
          <w:sz w:val="24"/>
        </w:rPr>
        <w:t>lead (or a deputy) should make an immediate risk and needs assessment. Where there</w:t>
      </w:r>
      <w:r>
        <w:rPr>
          <w:spacing w:val="-64"/>
          <w:sz w:val="24"/>
        </w:rPr>
        <w:t xml:space="preserve"> </w:t>
      </w:r>
      <w:r>
        <w:rPr>
          <w:sz w:val="24"/>
        </w:rPr>
        <w:t>has been a report of sexual harassment, the need for a risk assessment should be</w:t>
      </w:r>
      <w:r>
        <w:rPr>
          <w:spacing w:val="1"/>
          <w:sz w:val="24"/>
        </w:rPr>
        <w:t xml:space="preserve"> </w:t>
      </w:r>
      <w:r>
        <w:rPr>
          <w:sz w:val="24"/>
        </w:rPr>
        <w:t>considered on a case-by-case basis. The risk and needs assessment for a report of</w:t>
      </w:r>
      <w:r>
        <w:rPr>
          <w:spacing w:val="1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violence should consider:</w:t>
      </w:r>
    </w:p>
    <w:p w14:paraId="676638E4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victim,</w:t>
      </w:r>
      <w:r>
        <w:rPr>
          <w:spacing w:val="-5"/>
          <w:sz w:val="24"/>
        </w:rPr>
        <w:t xml:space="preserve"> </w:t>
      </w:r>
      <w:r>
        <w:rPr>
          <w:sz w:val="24"/>
        </w:rPr>
        <w:t>especially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protection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</w:p>
    <w:p w14:paraId="57A182F4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/>
        <w:ind w:hanging="361"/>
        <w:rPr>
          <w:rFonts w:ascii="Symbol" w:hAnsi="Symbol"/>
          <w:sz w:val="24"/>
        </w:rPr>
      </w:pPr>
      <w:r>
        <w:rPr>
          <w:sz w:val="24"/>
        </w:rPr>
        <w:t>whether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victims</w:t>
      </w:r>
    </w:p>
    <w:p w14:paraId="6A29BBB5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/>
        <w:ind w:hanging="361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alleged</w:t>
      </w:r>
      <w:r>
        <w:rPr>
          <w:spacing w:val="-3"/>
          <w:sz w:val="24"/>
        </w:rPr>
        <w:t xml:space="preserve"> </w:t>
      </w:r>
      <w:r>
        <w:rPr>
          <w:sz w:val="24"/>
        </w:rPr>
        <w:t>perpetrator(s)</w:t>
      </w:r>
    </w:p>
    <w:p w14:paraId="5E12EC43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2" w:line="285" w:lineRule="auto"/>
        <w:ind w:left="1113" w:right="641"/>
        <w:rPr>
          <w:rFonts w:ascii="Symbol" w:hAnsi="Symbol"/>
          <w:sz w:val="24"/>
        </w:rPr>
      </w:pPr>
      <w:r>
        <w:rPr>
          <w:sz w:val="24"/>
        </w:rPr>
        <w:t>all the other children, (and, if appropriate, adult students and staff) at the school or</w:t>
      </w:r>
      <w:r>
        <w:rPr>
          <w:spacing w:val="-64"/>
          <w:sz w:val="24"/>
        </w:rPr>
        <w:t xml:space="preserve"> </w:t>
      </w:r>
      <w:r>
        <w:rPr>
          <w:sz w:val="24"/>
        </w:rPr>
        <w:t>college, especially any actions that are appropriate to protect them from the</w:t>
      </w:r>
      <w:r>
        <w:rPr>
          <w:spacing w:val="1"/>
          <w:sz w:val="24"/>
        </w:rPr>
        <w:t xml:space="preserve"> </w:t>
      </w:r>
      <w:r>
        <w:rPr>
          <w:sz w:val="24"/>
        </w:rPr>
        <w:t>alleged</w:t>
      </w:r>
      <w:r>
        <w:rPr>
          <w:spacing w:val="-1"/>
          <w:sz w:val="24"/>
        </w:rPr>
        <w:t xml:space="preserve"> </w:t>
      </w:r>
      <w:r>
        <w:rPr>
          <w:sz w:val="24"/>
        </w:rPr>
        <w:t>perpetrator(s),</w:t>
      </w:r>
      <w:r>
        <w:rPr>
          <w:spacing w:val="-1"/>
          <w:sz w:val="24"/>
        </w:rPr>
        <w:t xml:space="preserve"> </w:t>
      </w:r>
      <w:r>
        <w:rPr>
          <w:sz w:val="24"/>
        </w:rPr>
        <w:t>or from</w:t>
      </w:r>
      <w:r>
        <w:rPr>
          <w:spacing w:val="-1"/>
          <w:sz w:val="24"/>
        </w:rPr>
        <w:t xml:space="preserve"> </w:t>
      </w:r>
      <w:r>
        <w:rPr>
          <w:sz w:val="24"/>
        </w:rPr>
        <w:t>future harms,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16FEBA8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4" w:line="283" w:lineRule="auto"/>
        <w:ind w:right="640"/>
        <w:rPr>
          <w:rFonts w:ascii="Symbol" w:hAnsi="Symbol"/>
          <w:sz w:val="24"/>
        </w:rPr>
      </w:pPr>
      <w:r>
        <w:rPr>
          <w:sz w:val="24"/>
        </w:rPr>
        <w:t>The time and location of the incident, and any action required to make the location</w:t>
      </w:r>
      <w:r>
        <w:rPr>
          <w:spacing w:val="-64"/>
          <w:sz w:val="24"/>
        </w:rPr>
        <w:t xml:space="preserve"> </w:t>
      </w:r>
      <w:r>
        <w:rPr>
          <w:sz w:val="24"/>
        </w:rPr>
        <w:t>safer.</w:t>
      </w:r>
    </w:p>
    <w:p w14:paraId="4547A8D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6" w:line="288" w:lineRule="auto"/>
        <w:ind w:left="393" w:right="826" w:firstLine="0"/>
        <w:rPr>
          <w:sz w:val="24"/>
        </w:rPr>
      </w:pPr>
      <w:r>
        <w:rPr>
          <w:sz w:val="24"/>
        </w:rPr>
        <w:t>Risk assessments should be recorded (paper or electronic) and should be kept</w:t>
      </w:r>
      <w:r>
        <w:rPr>
          <w:spacing w:val="1"/>
          <w:sz w:val="24"/>
        </w:rPr>
        <w:t xml:space="preserve"> </w:t>
      </w:r>
      <w:r>
        <w:rPr>
          <w:sz w:val="24"/>
        </w:rPr>
        <w:t>under review. At all times, the school or college should be actively considering the risks</w:t>
      </w:r>
      <w:r>
        <w:rPr>
          <w:spacing w:val="-64"/>
          <w:sz w:val="24"/>
        </w:rPr>
        <w:t xml:space="preserve"> </w:t>
      </w:r>
      <w:r>
        <w:rPr>
          <w:sz w:val="24"/>
        </w:rPr>
        <w:t>posed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put</w:t>
      </w:r>
      <w:r>
        <w:rPr>
          <w:spacing w:val="-3"/>
          <w:sz w:val="24"/>
        </w:rPr>
        <w:t xml:space="preserve"> </w:t>
      </w:r>
      <w:r>
        <w:rPr>
          <w:sz w:val="24"/>
        </w:rPr>
        <w:t>adequate</w:t>
      </w:r>
      <w:r>
        <w:rPr>
          <w:spacing w:val="-2"/>
          <w:sz w:val="24"/>
        </w:rPr>
        <w:t xml:space="preserve"> </w:t>
      </w:r>
      <w:r>
        <w:rPr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protect</w:t>
      </w:r>
    </w:p>
    <w:p w14:paraId="6925E081" w14:textId="77777777" w:rsidR="00400008" w:rsidRDefault="00400008">
      <w:pPr>
        <w:pStyle w:val="BodyText"/>
        <w:rPr>
          <w:sz w:val="20"/>
        </w:rPr>
      </w:pPr>
    </w:p>
    <w:p w14:paraId="6D2293DF" w14:textId="59B299C9" w:rsidR="00400008" w:rsidRDefault="002B7DD3">
      <w:pPr>
        <w:pStyle w:val="Body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500E7F4B" wp14:editId="1FB0B8EA">
                <wp:simplePos x="0" y="0"/>
                <wp:positionH relativeFrom="page">
                  <wp:posOffset>720090</wp:posOffset>
                </wp:positionH>
                <wp:positionV relativeFrom="paragraph">
                  <wp:posOffset>193675</wp:posOffset>
                </wp:positionV>
                <wp:extent cx="1828800" cy="7620"/>
                <wp:effectExtent l="0" t="0" r="0" b="0"/>
                <wp:wrapTopAndBottom/>
                <wp:docPr id="1170737568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4C9B7" id="docshape74" o:spid="_x0000_s1026" style="position:absolute;margin-left:56.7pt;margin-top:15.25pt;width:2in;height:.6pt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2X7sn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28FB823" w14:textId="77777777" w:rsidR="00400008" w:rsidRDefault="00400008">
      <w:pPr>
        <w:pStyle w:val="BodyText"/>
        <w:rPr>
          <w:sz w:val="20"/>
        </w:rPr>
      </w:pPr>
    </w:p>
    <w:p w14:paraId="3E9806BC" w14:textId="77777777" w:rsidR="00400008" w:rsidRDefault="00400008">
      <w:pPr>
        <w:pStyle w:val="BodyText"/>
        <w:spacing w:before="8"/>
        <w:rPr>
          <w:sz w:val="29"/>
        </w:rPr>
      </w:pPr>
    </w:p>
    <w:p w14:paraId="694722FA" w14:textId="77777777" w:rsidR="00400008" w:rsidRDefault="002B7DD3">
      <w:pPr>
        <w:spacing w:before="100" w:line="254" w:lineRule="auto"/>
        <w:ind w:left="393" w:right="985"/>
        <w:rPr>
          <w:sz w:val="20"/>
        </w:rPr>
      </w:pPr>
      <w:bookmarkStart w:id="303" w:name="_bookmark161"/>
      <w:bookmarkEnd w:id="303"/>
      <w:r>
        <w:rPr>
          <w:sz w:val="20"/>
          <w:vertAlign w:val="superscript"/>
        </w:rPr>
        <w:t>142</w:t>
      </w:r>
      <w:r>
        <w:rPr>
          <w:sz w:val="20"/>
        </w:rPr>
        <w:t>It is not the role of schools and colleges to provide legal advice or support to victims, alleged</w:t>
      </w:r>
      <w:r>
        <w:rPr>
          <w:spacing w:val="1"/>
          <w:sz w:val="20"/>
        </w:rPr>
        <w:t xml:space="preserve"> </w:t>
      </w:r>
      <w:r>
        <w:rPr>
          <w:sz w:val="20"/>
        </w:rPr>
        <w:t>perpetrators or parents in respect of a criminal justice process. Rather, schools and colleges should be</w:t>
      </w:r>
      <w:r>
        <w:rPr>
          <w:spacing w:val="-53"/>
          <w:sz w:val="20"/>
        </w:rPr>
        <w:t xml:space="preserve"> </w:t>
      </w:r>
      <w:r>
        <w:rPr>
          <w:sz w:val="20"/>
        </w:rPr>
        <w:t>aware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own</w:t>
      </w:r>
      <w:r>
        <w:rPr>
          <w:spacing w:val="-1"/>
          <w:sz w:val="20"/>
        </w:rPr>
        <w:t xml:space="preserve"> </w:t>
      </w:r>
      <w:r>
        <w:rPr>
          <w:sz w:val="20"/>
        </w:rPr>
        <w:t>position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responsibilities.</w:t>
      </w:r>
    </w:p>
    <w:p w14:paraId="6915B200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005A9A66" w14:textId="77777777" w:rsidR="00400008" w:rsidRDefault="002B7DD3">
      <w:pPr>
        <w:pStyle w:val="BodyText"/>
        <w:spacing w:before="76"/>
        <w:ind w:left="394"/>
      </w:pPr>
      <w:r>
        <w:lastRenderedPageBreak/>
        <w:t>them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safe.</w:t>
      </w:r>
    </w:p>
    <w:p w14:paraId="2EE1D9D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5" w:line="288" w:lineRule="auto"/>
        <w:ind w:right="614" w:firstLine="0"/>
        <w:rPr>
          <w:sz w:val="24"/>
        </w:rPr>
      </w:pPr>
      <w:r>
        <w:rPr>
          <w:sz w:val="24"/>
        </w:rPr>
        <w:t>The designated safeguarding lead (or a deputy) should ensure they are engaging</w:t>
      </w:r>
      <w:r>
        <w:rPr>
          <w:spacing w:val="1"/>
          <w:sz w:val="24"/>
        </w:rPr>
        <w:t xml:space="preserve"> </w:t>
      </w:r>
      <w:r>
        <w:rPr>
          <w:sz w:val="24"/>
        </w:rPr>
        <w:t>with local authority children’s social care and specialist services as required. Where there</w:t>
      </w:r>
      <w:r>
        <w:rPr>
          <w:spacing w:val="-64"/>
          <w:sz w:val="24"/>
        </w:rPr>
        <w:t xml:space="preserve"> </w:t>
      </w:r>
      <w:r>
        <w:rPr>
          <w:sz w:val="24"/>
        </w:rPr>
        <w:t>has been a report of sexual violence, it is likely that professional risk assessments by</w:t>
      </w:r>
      <w:r>
        <w:rPr>
          <w:spacing w:val="1"/>
          <w:sz w:val="24"/>
        </w:rPr>
        <w:t xml:space="preserve"> </w:t>
      </w:r>
      <w:r>
        <w:rPr>
          <w:sz w:val="24"/>
        </w:rPr>
        <w:t>social workers and or sexual violence specialists will be required. The above school or</w:t>
      </w:r>
      <w:r>
        <w:rPr>
          <w:spacing w:val="1"/>
          <w:sz w:val="24"/>
        </w:rPr>
        <w:t xml:space="preserve"> </w:t>
      </w:r>
      <w:r>
        <w:rPr>
          <w:sz w:val="24"/>
        </w:rPr>
        <w:t>college risk assessment is not intended to replace the detailed assessments of expert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professionals.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3"/>
          <w:sz w:val="24"/>
        </w:rPr>
        <w:t xml:space="preserve"> </w:t>
      </w:r>
      <w:r>
        <w:rPr>
          <w:sz w:val="24"/>
        </w:rPr>
        <w:t>such</w:t>
      </w:r>
      <w:r>
        <w:rPr>
          <w:spacing w:val="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3"/>
          <w:sz w:val="24"/>
        </w:rPr>
        <w:t xml:space="preserve"> </w:t>
      </w:r>
      <w:r>
        <w:rPr>
          <w:sz w:val="24"/>
        </w:rPr>
        <w:t>assessments</w:t>
      </w:r>
      <w:r>
        <w:rPr>
          <w:spacing w:val="3"/>
          <w:sz w:val="24"/>
        </w:rPr>
        <w:t xml:space="preserve"> </w:t>
      </w:r>
      <w:r>
        <w:rPr>
          <w:sz w:val="24"/>
        </w:rPr>
        <w:t>should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used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inform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school</w:t>
      </w:r>
      <w:r>
        <w:rPr>
          <w:spacing w:val="1"/>
          <w:sz w:val="24"/>
        </w:rPr>
        <w:t xml:space="preserve"> </w:t>
      </w:r>
      <w:r>
        <w:rPr>
          <w:sz w:val="24"/>
        </w:rPr>
        <w:t>or college approach to supporting and protecting their pupils and students and updating</w:t>
      </w:r>
      <w:r>
        <w:rPr>
          <w:spacing w:val="1"/>
          <w:sz w:val="24"/>
        </w:rPr>
        <w:t xml:space="preserve"> </w:t>
      </w:r>
      <w:r>
        <w:rPr>
          <w:sz w:val="24"/>
        </w:rPr>
        <w:t>their own risk assessment.</w:t>
      </w:r>
    </w:p>
    <w:p w14:paraId="296F4CC6" w14:textId="77777777" w:rsidR="00400008" w:rsidRDefault="00400008">
      <w:pPr>
        <w:pStyle w:val="BodyText"/>
        <w:spacing w:before="3"/>
        <w:rPr>
          <w:sz w:val="31"/>
        </w:rPr>
      </w:pPr>
    </w:p>
    <w:p w14:paraId="2DE12238" w14:textId="77777777" w:rsidR="00400008" w:rsidRDefault="002B7DD3">
      <w:pPr>
        <w:pStyle w:val="Heading3"/>
      </w:pPr>
      <w:bookmarkStart w:id="304" w:name="Action_following_a_report_of_sexual_viol"/>
      <w:bookmarkEnd w:id="304"/>
      <w:r>
        <w:rPr>
          <w:color w:val="104F75"/>
        </w:rPr>
        <w:t>Action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following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report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of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sexual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violence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and/or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sexual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harassment</w:t>
      </w:r>
    </w:p>
    <w:p w14:paraId="30EA9377" w14:textId="77777777" w:rsidR="00400008" w:rsidRDefault="002B7DD3">
      <w:pPr>
        <w:pStyle w:val="Heading4"/>
        <w:spacing w:before="240"/>
      </w:pPr>
      <w:bookmarkStart w:id="305" w:name="What_to_consider"/>
      <w:bookmarkEnd w:id="305"/>
      <w:r>
        <w:rPr>
          <w:color w:val="104F75"/>
        </w:rPr>
        <w:t>What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to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consider</w:t>
      </w:r>
    </w:p>
    <w:p w14:paraId="3227FCE5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431DADAA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0" w:line="288" w:lineRule="auto"/>
        <w:ind w:left="393" w:right="729" w:firstLine="0"/>
        <w:rPr>
          <w:sz w:val="24"/>
        </w:rPr>
      </w:pPr>
      <w:r>
        <w:rPr>
          <w:sz w:val="24"/>
        </w:rPr>
        <w:t>As set out above, sexual violence and sexual abuse can happen anywhere, and</w:t>
      </w:r>
      <w:r>
        <w:rPr>
          <w:spacing w:val="1"/>
          <w:sz w:val="24"/>
        </w:rPr>
        <w:t xml:space="preserve"> </w:t>
      </w:r>
      <w:r>
        <w:rPr>
          <w:sz w:val="24"/>
        </w:rPr>
        <w:t>all staff working with children are advised to maintain an attitude of ‘</w:t>
      </w:r>
      <w:r>
        <w:rPr>
          <w:b/>
          <w:sz w:val="24"/>
        </w:rPr>
        <w:t>it could happen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here’. </w:t>
      </w:r>
      <w:r>
        <w:rPr>
          <w:sz w:val="24"/>
        </w:rPr>
        <w:t xml:space="preserve">Schools and colleges should be aware of and respond appropriately to </w:t>
      </w:r>
      <w:r>
        <w:rPr>
          <w:b/>
          <w:sz w:val="24"/>
        </w:rPr>
        <w:t xml:space="preserve">all </w:t>
      </w:r>
      <w:r>
        <w:rPr>
          <w:sz w:val="24"/>
        </w:rPr>
        <w:t>reports</w:t>
      </w:r>
      <w:r>
        <w:rPr>
          <w:spacing w:val="-64"/>
          <w:sz w:val="24"/>
        </w:rPr>
        <w:t xml:space="preserve"> </w:t>
      </w:r>
      <w:r>
        <w:rPr>
          <w:sz w:val="24"/>
        </w:rPr>
        <w:t>and concerns about sexual violence and/or sexual harassment both online and offline,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those that have happened outside of the school/college. The designated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 lead (or a deputy) is likely to have a complete safeguarding picture and be</w:t>
      </w:r>
      <w:r>
        <w:rPr>
          <w:spacing w:val="-64"/>
          <w:sz w:val="24"/>
        </w:rPr>
        <w:t xml:space="preserve"> </w:t>
      </w:r>
      <w:r>
        <w:rPr>
          <w:sz w:val="24"/>
        </w:rPr>
        <w:t>the most appropriate person to advise on the initial response by the school or c</w:t>
      </w:r>
      <w:r>
        <w:rPr>
          <w:sz w:val="24"/>
        </w:rPr>
        <w:t>ollege.</w:t>
      </w:r>
      <w:r>
        <w:rPr>
          <w:spacing w:val="1"/>
          <w:sz w:val="24"/>
        </w:rPr>
        <w:t xml:space="preserve"> </w:t>
      </w:r>
      <w:r>
        <w:rPr>
          <w:sz w:val="24"/>
        </w:rPr>
        <w:t>Important</w:t>
      </w:r>
      <w:r>
        <w:rPr>
          <w:spacing w:val="-2"/>
          <w:sz w:val="24"/>
        </w:rPr>
        <w:t xml:space="preserve"> </w:t>
      </w:r>
      <w:r>
        <w:rPr>
          <w:sz w:val="24"/>
        </w:rPr>
        <w:t>considerations will include:</w:t>
      </w:r>
    </w:p>
    <w:p w14:paraId="649C2FBE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line="288" w:lineRule="auto"/>
        <w:ind w:right="652"/>
        <w:rPr>
          <w:rFonts w:ascii="Symbol" w:hAnsi="Symbol"/>
          <w:sz w:val="24"/>
        </w:rPr>
      </w:pPr>
      <w:r>
        <w:rPr>
          <w:sz w:val="24"/>
        </w:rPr>
        <w:t>the wishes of the victim in terms of how they want to proceed. This is especially</w:t>
      </w:r>
      <w:r>
        <w:rPr>
          <w:spacing w:val="1"/>
          <w:sz w:val="24"/>
        </w:rPr>
        <w:t xml:space="preserve"> </w:t>
      </w:r>
      <w:r>
        <w:rPr>
          <w:sz w:val="24"/>
        </w:rPr>
        <w:t>important in the context of sexual violence and sexual harassment. Victims should</w:t>
      </w:r>
      <w:r>
        <w:rPr>
          <w:spacing w:val="-64"/>
          <w:sz w:val="24"/>
        </w:rPr>
        <w:t xml:space="preserve"> </w:t>
      </w:r>
      <w:r>
        <w:rPr>
          <w:sz w:val="24"/>
        </w:rPr>
        <w:t>be given as much control as is reasonably possible over decisions regarding how</w:t>
      </w:r>
      <w:r>
        <w:rPr>
          <w:spacing w:val="1"/>
          <w:sz w:val="24"/>
        </w:rPr>
        <w:t xml:space="preserve"> </w:t>
      </w:r>
      <w:r>
        <w:rPr>
          <w:sz w:val="24"/>
        </w:rPr>
        <w:t>any investigation will be progressed and any support that they will be offered. This</w:t>
      </w:r>
      <w:r>
        <w:rPr>
          <w:spacing w:val="-64"/>
          <w:sz w:val="24"/>
        </w:rPr>
        <w:t xml:space="preserve"> </w:t>
      </w:r>
      <w:r>
        <w:rPr>
          <w:sz w:val="24"/>
        </w:rPr>
        <w:t>will however need to be balanced with the school’s or college’s duty and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1"/>
          <w:sz w:val="24"/>
        </w:rPr>
        <w:t xml:space="preserve"> </w:t>
      </w:r>
      <w:r>
        <w:rPr>
          <w:sz w:val="24"/>
        </w:rPr>
        <w:t>to protect other children</w:t>
      </w:r>
    </w:p>
    <w:p w14:paraId="56E075D2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14" w:line="285" w:lineRule="auto"/>
        <w:ind w:left="1113" w:right="1028"/>
        <w:rPr>
          <w:rFonts w:ascii="Symbol" w:hAnsi="Symbol"/>
          <w:sz w:val="24"/>
        </w:rPr>
      </w:pPr>
      <w:r>
        <w:rPr>
          <w:sz w:val="24"/>
        </w:rPr>
        <w:t>the nature of the alleged incident(s), including whether a crime may have been</w:t>
      </w:r>
      <w:r>
        <w:rPr>
          <w:spacing w:val="-64"/>
          <w:sz w:val="24"/>
        </w:rPr>
        <w:t xml:space="preserve"> </w:t>
      </w:r>
      <w:r>
        <w:rPr>
          <w:sz w:val="24"/>
        </w:rPr>
        <w:t>committed</w:t>
      </w:r>
      <w:r>
        <w:rPr>
          <w:spacing w:val="-2"/>
          <w:sz w:val="24"/>
        </w:rPr>
        <w:t xml:space="preserve"> </w:t>
      </w:r>
      <w:r>
        <w:rPr>
          <w:sz w:val="24"/>
        </w:rPr>
        <w:t>and/or whether</w:t>
      </w:r>
      <w:r>
        <w:rPr>
          <w:spacing w:val="1"/>
          <w:sz w:val="24"/>
        </w:rPr>
        <w:t xml:space="preserve"> </w:t>
      </w:r>
      <w:r>
        <w:rPr>
          <w:sz w:val="24"/>
        </w:rPr>
        <w:t>HSB</w:t>
      </w:r>
      <w:r>
        <w:rPr>
          <w:spacing w:val="-1"/>
          <w:sz w:val="24"/>
        </w:rPr>
        <w:t xml:space="preserve"> </w:t>
      </w:r>
      <w:r>
        <w:rPr>
          <w:sz w:val="24"/>
        </w:rPr>
        <w:t>has been</w:t>
      </w:r>
      <w:r>
        <w:rPr>
          <w:spacing w:val="-1"/>
          <w:sz w:val="24"/>
        </w:rPr>
        <w:t xml:space="preserve"> </w:t>
      </w:r>
      <w:r>
        <w:rPr>
          <w:sz w:val="24"/>
        </w:rPr>
        <w:t>displayed</w:t>
      </w:r>
    </w:p>
    <w:p w14:paraId="7C14E56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/>
        <w:ind w:hanging="361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</w:p>
    <w:p w14:paraId="48B1CB1B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3"/>
        <w:ind w:hanging="361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3"/>
          <w:sz w:val="24"/>
        </w:rPr>
        <w:t xml:space="preserve"> </w:t>
      </w:r>
      <w:r>
        <w:rPr>
          <w:sz w:val="24"/>
        </w:rPr>
        <w:t>stages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involved</w:t>
      </w:r>
    </w:p>
    <w:p w14:paraId="67C99C41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 w:line="285" w:lineRule="auto"/>
        <w:ind w:left="1113" w:right="1001"/>
        <w:rPr>
          <w:rFonts w:ascii="Symbol" w:hAnsi="Symbol"/>
          <w:sz w:val="24"/>
        </w:rPr>
      </w:pPr>
      <w:r>
        <w:rPr>
          <w:sz w:val="24"/>
        </w:rPr>
        <w:t>any power imbalance between the children. For example, is/are the alleged</w:t>
      </w:r>
      <w:r>
        <w:rPr>
          <w:spacing w:val="1"/>
          <w:sz w:val="24"/>
        </w:rPr>
        <w:t xml:space="preserve"> </w:t>
      </w:r>
      <w:r>
        <w:rPr>
          <w:sz w:val="24"/>
        </w:rPr>
        <w:t>perpetrator(s) significantly older, more mature, confident and well known social</w:t>
      </w:r>
      <w:r>
        <w:rPr>
          <w:spacing w:val="-64"/>
          <w:sz w:val="24"/>
        </w:rPr>
        <w:t xml:space="preserve"> </w:t>
      </w:r>
      <w:r>
        <w:rPr>
          <w:sz w:val="24"/>
        </w:rPr>
        <w:t>standing? Does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victim have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disability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difficulty?</w:t>
      </w:r>
    </w:p>
    <w:p w14:paraId="3C7C5476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2" w:line="285" w:lineRule="auto"/>
        <w:ind w:left="1113" w:right="613"/>
        <w:rPr>
          <w:rFonts w:ascii="Symbol" w:hAnsi="Symbol"/>
          <w:sz w:val="24"/>
        </w:rPr>
      </w:pPr>
      <w:r>
        <w:rPr>
          <w:sz w:val="24"/>
        </w:rPr>
        <w:t>if the alleged incident is a one-off or a sustained pattern of abuse (sexual abuse</w:t>
      </w:r>
      <w:r>
        <w:rPr>
          <w:spacing w:val="1"/>
          <w:sz w:val="24"/>
        </w:rPr>
        <w:t xml:space="preserve"> </w:t>
      </w:r>
      <w:r>
        <w:rPr>
          <w:sz w:val="24"/>
        </w:rPr>
        <w:t>can be accompanied by other forms of abuse and a sustained pattern may not just</w:t>
      </w:r>
      <w:r>
        <w:rPr>
          <w:spacing w:val="-6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of a sexual nature)</w:t>
      </w:r>
    </w:p>
    <w:p w14:paraId="08C10D76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3"/>
        <w:ind w:hanging="361"/>
        <w:rPr>
          <w:rFonts w:ascii="Symbol" w:hAnsi="Symbol"/>
          <w:sz w:val="24"/>
        </w:rPr>
      </w:pP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sexual</w:t>
      </w:r>
      <w:r>
        <w:rPr>
          <w:spacing w:val="-3"/>
          <w:sz w:val="24"/>
        </w:rPr>
        <w:t xml:space="preserve"> </w:t>
      </w:r>
      <w:r>
        <w:rPr>
          <w:sz w:val="24"/>
        </w:rPr>
        <w:t>violence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sexual</w:t>
      </w:r>
      <w:r>
        <w:rPr>
          <w:spacing w:val="-3"/>
          <w:sz w:val="24"/>
        </w:rPr>
        <w:t xml:space="preserve"> </w:t>
      </w:r>
      <w:r>
        <w:rPr>
          <w:sz w:val="24"/>
        </w:rPr>
        <w:t>harassment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intimate</w:t>
      </w:r>
    </w:p>
    <w:p w14:paraId="712E0C21" w14:textId="77777777" w:rsidR="00400008" w:rsidRDefault="00400008">
      <w:pPr>
        <w:rPr>
          <w:rFonts w:ascii="Symbol" w:hAnsi="Symbol"/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0E944AE6" w14:textId="77777777" w:rsidR="00400008" w:rsidRDefault="002B7DD3">
      <w:pPr>
        <w:pStyle w:val="BodyText"/>
        <w:spacing w:before="76"/>
        <w:ind w:left="1114"/>
      </w:pPr>
      <w:r>
        <w:lastRenderedPageBreak/>
        <w:t>personal</w:t>
      </w:r>
      <w:r>
        <w:rPr>
          <w:spacing w:val="-6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children</w:t>
      </w:r>
    </w:p>
    <w:p w14:paraId="6A0A053C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74" w:line="283" w:lineRule="auto"/>
        <w:ind w:right="934"/>
        <w:rPr>
          <w:rFonts w:ascii="Symbol" w:hAnsi="Symbol"/>
          <w:sz w:val="24"/>
        </w:rPr>
      </w:pPr>
      <w:r>
        <w:rPr>
          <w:sz w:val="24"/>
        </w:rPr>
        <w:t>importance of understanding intra familial harms and any necessary support for</w:t>
      </w:r>
      <w:r>
        <w:rPr>
          <w:spacing w:val="-64"/>
          <w:sz w:val="24"/>
        </w:rPr>
        <w:t xml:space="preserve"> </w:t>
      </w:r>
      <w:r>
        <w:rPr>
          <w:sz w:val="24"/>
        </w:rPr>
        <w:t>siblings</w:t>
      </w:r>
      <w:r>
        <w:rPr>
          <w:spacing w:val="-1"/>
          <w:sz w:val="24"/>
        </w:rPr>
        <w:t xml:space="preserve"> </w:t>
      </w:r>
      <w:r>
        <w:rPr>
          <w:sz w:val="24"/>
        </w:rPr>
        <w:t>following incidents</w:t>
      </w:r>
    </w:p>
    <w:p w14:paraId="1D77CB08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6" w:line="285" w:lineRule="auto"/>
        <w:ind w:right="1027"/>
        <w:rPr>
          <w:rFonts w:ascii="Symbol" w:hAnsi="Symbol"/>
          <w:sz w:val="24"/>
        </w:rPr>
      </w:pPr>
      <w:r>
        <w:rPr>
          <w:sz w:val="24"/>
        </w:rPr>
        <w:t>are there ongoing risks to the victim, other children, adult students or school or</w:t>
      </w:r>
      <w:r>
        <w:rPr>
          <w:spacing w:val="-64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staff,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17B4AB87" w14:textId="77777777" w:rsidR="00400008" w:rsidRDefault="002B7DD3">
      <w:pPr>
        <w:pStyle w:val="ListParagraph"/>
        <w:numPr>
          <w:ilvl w:val="1"/>
          <w:numId w:val="15"/>
        </w:numPr>
        <w:tabs>
          <w:tab w:val="left" w:pos="1113"/>
          <w:tab w:val="left" w:pos="1114"/>
        </w:tabs>
        <w:spacing w:before="121" w:line="283" w:lineRule="auto"/>
        <w:ind w:right="1640"/>
        <w:rPr>
          <w:rFonts w:ascii="Symbol" w:hAnsi="Symbol"/>
          <w:sz w:val="24"/>
        </w:rPr>
      </w:pPr>
      <w:r>
        <w:rPr>
          <w:sz w:val="24"/>
        </w:rPr>
        <w:t>other related issues and wider context, including any links to child sexual</w:t>
      </w:r>
      <w:r>
        <w:rPr>
          <w:spacing w:val="-64"/>
          <w:sz w:val="24"/>
        </w:rPr>
        <w:t xml:space="preserve"> </w:t>
      </w:r>
      <w:r>
        <w:rPr>
          <w:sz w:val="24"/>
        </w:rPr>
        <w:t>exploitation and child</w:t>
      </w:r>
      <w:r>
        <w:rPr>
          <w:spacing w:val="-1"/>
          <w:sz w:val="24"/>
        </w:rPr>
        <w:t xml:space="preserve"> </w:t>
      </w:r>
      <w:r>
        <w:rPr>
          <w:sz w:val="24"/>
        </w:rPr>
        <w:t>criminal exploitation.</w:t>
      </w:r>
    </w:p>
    <w:p w14:paraId="092527AC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26" w:line="288" w:lineRule="auto"/>
        <w:ind w:right="800" w:firstLine="0"/>
        <w:rPr>
          <w:sz w:val="24"/>
        </w:rPr>
      </w:pPr>
      <w:r>
        <w:rPr>
          <w:sz w:val="24"/>
        </w:rPr>
        <w:t>As always when concerned about the welfare of a child, all staff should act in the</w:t>
      </w:r>
      <w:r>
        <w:rPr>
          <w:spacing w:val="-64"/>
          <w:sz w:val="24"/>
        </w:rPr>
        <w:t xml:space="preserve"> </w:t>
      </w:r>
      <w:r>
        <w:rPr>
          <w:sz w:val="24"/>
        </w:rPr>
        <w:t>best interests of the child. In all cases, schools and colleges should follow general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safeguarding principles as set out throughout this guidance. </w:t>
      </w:r>
      <w:r>
        <w:rPr>
          <w:b/>
          <w:sz w:val="24"/>
        </w:rPr>
        <w:t xml:space="preserve">Immediate </w:t>
      </w:r>
      <w:r>
        <w:rPr>
          <w:sz w:val="24"/>
        </w:rPr>
        <w:t>consideration</w:t>
      </w:r>
      <w:r>
        <w:rPr>
          <w:spacing w:val="1"/>
          <w:sz w:val="24"/>
        </w:rPr>
        <w:t xml:space="preserve"> </w:t>
      </w:r>
      <w:r>
        <w:rPr>
          <w:sz w:val="24"/>
        </w:rPr>
        <w:t>should be given as to how best to support and protect the victim and the alleged</w:t>
      </w:r>
      <w:r>
        <w:rPr>
          <w:spacing w:val="1"/>
          <w:sz w:val="24"/>
        </w:rPr>
        <w:t xml:space="preserve"> </w:t>
      </w:r>
      <w:r>
        <w:rPr>
          <w:sz w:val="24"/>
        </w:rPr>
        <w:t>perpetrator(s)</w:t>
      </w:r>
      <w:r>
        <w:rPr>
          <w:spacing w:val="-2"/>
          <w:sz w:val="24"/>
        </w:rPr>
        <w:t xml:space="preserve"> </w:t>
      </w:r>
      <w:r>
        <w:rPr>
          <w:sz w:val="24"/>
        </w:rPr>
        <w:t>(and</w:t>
      </w:r>
      <w:r>
        <w:rPr>
          <w:spacing w:val="-1"/>
          <w:sz w:val="24"/>
        </w:rPr>
        <w:t xml:space="preserve"> </w:t>
      </w:r>
      <w:r>
        <w:rPr>
          <w:sz w:val="24"/>
        </w:rPr>
        <w:t>any other</w:t>
      </w:r>
      <w:r>
        <w:rPr>
          <w:spacing w:val="-1"/>
          <w:sz w:val="24"/>
        </w:rPr>
        <w:t xml:space="preserve"> </w:t>
      </w:r>
      <w:r>
        <w:rPr>
          <w:sz w:val="24"/>
        </w:rPr>
        <w:t>children involved/impacted).</w:t>
      </w:r>
    </w:p>
    <w:p w14:paraId="716FABDA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6420B724" w14:textId="39B8E177" w:rsidR="00400008" w:rsidRDefault="002B7DD3">
      <w:pPr>
        <w:pStyle w:val="Heading3"/>
        <w:spacing w:before="125" w:line="288" w:lineRule="auto"/>
        <w:ind w:left="506" w:right="857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9840" behindDoc="1" locked="0" layoutInCell="1" allowOverlap="1" wp14:anchorId="57364061" wp14:editId="0BB1A94F">
                <wp:simplePos x="0" y="0"/>
                <wp:positionH relativeFrom="page">
                  <wp:posOffset>720090</wp:posOffset>
                </wp:positionH>
                <wp:positionV relativeFrom="paragraph">
                  <wp:posOffset>-3175</wp:posOffset>
                </wp:positionV>
                <wp:extent cx="6029960" cy="6388735"/>
                <wp:effectExtent l="0" t="0" r="0" b="0"/>
                <wp:wrapNone/>
                <wp:docPr id="1951346478" name="docshapegroup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960" cy="6388735"/>
                          <a:chOff x="1134" y="-5"/>
                          <a:chExt cx="9496" cy="10061"/>
                        </a:xfrm>
                      </wpg:grpSpPr>
                      <wps:wsp>
                        <wps:cNvPr id="846060536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1143" y="4"/>
                            <a:ext cx="9477" cy="10042"/>
                          </a:xfrm>
                          <a:prstGeom prst="rect">
                            <a:avLst/>
                          </a:prstGeom>
                          <a:solidFill>
                            <a:srgbClr val="CFDC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69047" name="docshape77"/>
                        <wps:cNvSpPr>
                          <a:spLocks/>
                        </wps:cNvSpPr>
                        <wps:spPr bwMode="auto">
                          <a:xfrm>
                            <a:off x="1134" y="-5"/>
                            <a:ext cx="9496" cy="10061"/>
                          </a:xfrm>
                          <a:custGeom>
                            <a:avLst/>
                            <a:gdLst>
                              <a:gd name="T0" fmla="+- 0 10630 1134"/>
                              <a:gd name="T1" fmla="*/ T0 w 9496"/>
                              <a:gd name="T2" fmla="+- 0 5 -5"/>
                              <a:gd name="T3" fmla="*/ 5 h 10061"/>
                              <a:gd name="T4" fmla="+- 0 10620 1134"/>
                              <a:gd name="T5" fmla="*/ T4 w 9496"/>
                              <a:gd name="T6" fmla="+- 0 5 -5"/>
                              <a:gd name="T7" fmla="*/ 5 h 10061"/>
                              <a:gd name="T8" fmla="+- 0 10620 1134"/>
                              <a:gd name="T9" fmla="*/ T8 w 9496"/>
                              <a:gd name="T10" fmla="+- 0 10046 -5"/>
                              <a:gd name="T11" fmla="*/ 10046 h 10061"/>
                              <a:gd name="T12" fmla="+- 0 1144 1134"/>
                              <a:gd name="T13" fmla="*/ T12 w 9496"/>
                              <a:gd name="T14" fmla="+- 0 10046 -5"/>
                              <a:gd name="T15" fmla="*/ 10046 h 10061"/>
                              <a:gd name="T16" fmla="+- 0 1144 1134"/>
                              <a:gd name="T17" fmla="*/ T16 w 9496"/>
                              <a:gd name="T18" fmla="+- 0 5 -5"/>
                              <a:gd name="T19" fmla="*/ 5 h 10061"/>
                              <a:gd name="T20" fmla="+- 0 1134 1134"/>
                              <a:gd name="T21" fmla="*/ T20 w 9496"/>
                              <a:gd name="T22" fmla="+- 0 5 -5"/>
                              <a:gd name="T23" fmla="*/ 5 h 10061"/>
                              <a:gd name="T24" fmla="+- 0 1134 1134"/>
                              <a:gd name="T25" fmla="*/ T24 w 9496"/>
                              <a:gd name="T26" fmla="+- 0 10046 -5"/>
                              <a:gd name="T27" fmla="*/ 10046 h 10061"/>
                              <a:gd name="T28" fmla="+- 0 1134 1134"/>
                              <a:gd name="T29" fmla="*/ T28 w 9496"/>
                              <a:gd name="T30" fmla="+- 0 10046 -5"/>
                              <a:gd name="T31" fmla="*/ 10046 h 10061"/>
                              <a:gd name="T32" fmla="+- 0 1134 1134"/>
                              <a:gd name="T33" fmla="*/ T32 w 9496"/>
                              <a:gd name="T34" fmla="+- 0 10056 -5"/>
                              <a:gd name="T35" fmla="*/ 10056 h 10061"/>
                              <a:gd name="T36" fmla="+- 0 1144 1134"/>
                              <a:gd name="T37" fmla="*/ T36 w 9496"/>
                              <a:gd name="T38" fmla="+- 0 10056 -5"/>
                              <a:gd name="T39" fmla="*/ 10056 h 10061"/>
                              <a:gd name="T40" fmla="+- 0 10620 1134"/>
                              <a:gd name="T41" fmla="*/ T40 w 9496"/>
                              <a:gd name="T42" fmla="+- 0 10056 -5"/>
                              <a:gd name="T43" fmla="*/ 10056 h 10061"/>
                              <a:gd name="T44" fmla="+- 0 10630 1134"/>
                              <a:gd name="T45" fmla="*/ T44 w 9496"/>
                              <a:gd name="T46" fmla="+- 0 10056 -5"/>
                              <a:gd name="T47" fmla="*/ 10056 h 10061"/>
                              <a:gd name="T48" fmla="+- 0 10630 1134"/>
                              <a:gd name="T49" fmla="*/ T48 w 9496"/>
                              <a:gd name="T50" fmla="+- 0 10046 -5"/>
                              <a:gd name="T51" fmla="*/ 10046 h 10061"/>
                              <a:gd name="T52" fmla="+- 0 10630 1134"/>
                              <a:gd name="T53" fmla="*/ T52 w 9496"/>
                              <a:gd name="T54" fmla="+- 0 10046 -5"/>
                              <a:gd name="T55" fmla="*/ 10046 h 10061"/>
                              <a:gd name="T56" fmla="+- 0 10630 1134"/>
                              <a:gd name="T57" fmla="*/ T56 w 9496"/>
                              <a:gd name="T58" fmla="+- 0 5 -5"/>
                              <a:gd name="T59" fmla="*/ 5 h 10061"/>
                              <a:gd name="T60" fmla="+- 0 10630 1134"/>
                              <a:gd name="T61" fmla="*/ T60 w 9496"/>
                              <a:gd name="T62" fmla="+- 0 -5 -5"/>
                              <a:gd name="T63" fmla="*/ -5 h 10061"/>
                              <a:gd name="T64" fmla="+- 0 10620 1134"/>
                              <a:gd name="T65" fmla="*/ T64 w 9496"/>
                              <a:gd name="T66" fmla="+- 0 -5 -5"/>
                              <a:gd name="T67" fmla="*/ -5 h 10061"/>
                              <a:gd name="T68" fmla="+- 0 1144 1134"/>
                              <a:gd name="T69" fmla="*/ T68 w 9496"/>
                              <a:gd name="T70" fmla="+- 0 -5 -5"/>
                              <a:gd name="T71" fmla="*/ -5 h 10061"/>
                              <a:gd name="T72" fmla="+- 0 1134 1134"/>
                              <a:gd name="T73" fmla="*/ T72 w 9496"/>
                              <a:gd name="T74" fmla="+- 0 -5 -5"/>
                              <a:gd name="T75" fmla="*/ -5 h 10061"/>
                              <a:gd name="T76" fmla="+- 0 1134 1134"/>
                              <a:gd name="T77" fmla="*/ T76 w 9496"/>
                              <a:gd name="T78" fmla="+- 0 5 -5"/>
                              <a:gd name="T79" fmla="*/ 5 h 10061"/>
                              <a:gd name="T80" fmla="+- 0 1144 1134"/>
                              <a:gd name="T81" fmla="*/ T80 w 9496"/>
                              <a:gd name="T82" fmla="+- 0 5 -5"/>
                              <a:gd name="T83" fmla="*/ 5 h 10061"/>
                              <a:gd name="T84" fmla="+- 0 10620 1134"/>
                              <a:gd name="T85" fmla="*/ T84 w 9496"/>
                              <a:gd name="T86" fmla="+- 0 5 -5"/>
                              <a:gd name="T87" fmla="*/ 5 h 10061"/>
                              <a:gd name="T88" fmla="+- 0 10630 1134"/>
                              <a:gd name="T89" fmla="*/ T88 w 9496"/>
                              <a:gd name="T90" fmla="+- 0 5 -5"/>
                              <a:gd name="T91" fmla="*/ 5 h 10061"/>
                              <a:gd name="T92" fmla="+- 0 10630 1134"/>
                              <a:gd name="T93" fmla="*/ T92 w 9496"/>
                              <a:gd name="T94" fmla="+- 0 -5 -5"/>
                              <a:gd name="T95" fmla="*/ -5 h 100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496" h="10061">
                                <a:moveTo>
                                  <a:pt x="9496" y="10"/>
                                </a:moveTo>
                                <a:lnTo>
                                  <a:pt x="9486" y="10"/>
                                </a:lnTo>
                                <a:lnTo>
                                  <a:pt x="9486" y="10051"/>
                                </a:lnTo>
                                <a:lnTo>
                                  <a:pt x="10" y="10051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051"/>
                                </a:lnTo>
                                <a:lnTo>
                                  <a:pt x="0" y="10061"/>
                                </a:lnTo>
                                <a:lnTo>
                                  <a:pt x="10" y="10061"/>
                                </a:lnTo>
                                <a:lnTo>
                                  <a:pt x="9486" y="10061"/>
                                </a:lnTo>
                                <a:lnTo>
                                  <a:pt x="9496" y="10061"/>
                                </a:lnTo>
                                <a:lnTo>
                                  <a:pt x="9496" y="10051"/>
                                </a:lnTo>
                                <a:lnTo>
                                  <a:pt x="9496" y="10"/>
                                </a:lnTo>
                                <a:close/>
                                <a:moveTo>
                                  <a:pt x="9496" y="0"/>
                                </a:moveTo>
                                <a:lnTo>
                                  <a:pt x="948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486" y="10"/>
                                </a:lnTo>
                                <a:lnTo>
                                  <a:pt x="9496" y="10"/>
                                </a:lnTo>
                                <a:lnTo>
                                  <a:pt x="9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6326B" id="docshapegroup75" o:spid="_x0000_s1026" style="position:absolute;margin-left:56.7pt;margin-top:-.25pt;width:474.8pt;height:503.05pt;z-index:-251696640;mso-position-horizontal-relative:page" coordorigin="1134,-5" coordsize="9496,10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">
                <v:rect id="docshape76" o:spid="_x0000_s1027" style="position:absolute;left:1143;top:4;width:9477;height:10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" fillcolor="#cfdce2" stroked="f"/>
                <v:shape id="docshape77" o:spid="_x0000_s1028" style="position:absolute;left:1134;top:-5;width:9496;height:10061;visibility:visible;mso-wrap-style:square;v-text-anchor:top" coordsize="9496,1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" path="m9496,10r-10,l9486,10051r-9476,l10,10,,10,,10051r,10l10,10061r9476,l9496,10061r,-10l9496,10xm9496,r-10,l10,,,,,10r10,l9486,10r10,l9496,xe" fillcolor="#959595" stroked="f">
                  <v:path arrowok="t" o:connecttype="custom" o:connectlocs="9496,5;9486,5;9486,10046;10,10046;10,5;0,5;0,10046;0,10046;0,10056;10,10056;9486,10056;9496,10056;9496,10046;9496,10046;9496,5;9496,-5;9486,-5;10,-5;0,-5;0,5;10,5;9486,5;9496,5;9496,-5" o:connectangles="0,0,0,0,0,0,0,0,0,0,0,0,0,0,0,0,0,0,0,0,0,0,0,0"/>
                </v:shape>
                <w10:wrap anchorx="page"/>
              </v:group>
            </w:pict>
          </mc:Fallback>
        </mc:AlternateContent>
      </w:r>
      <w:r>
        <w:t>Children sharing a classroom: Initial considerations when the report</w:t>
      </w:r>
      <w:r>
        <w:rPr>
          <w:spacing w:val="-7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made</w:t>
      </w:r>
    </w:p>
    <w:p w14:paraId="561EBE1D" w14:textId="77777777" w:rsidR="00400008" w:rsidRDefault="002B7DD3">
      <w:pPr>
        <w:pStyle w:val="BodyText"/>
        <w:spacing w:before="240" w:line="288" w:lineRule="auto"/>
        <w:ind w:left="506" w:right="952"/>
      </w:pPr>
      <w:r>
        <w:t>Any report of sexual violence is likely to be traumatic for the victim. It is essential that</w:t>
      </w:r>
      <w:r>
        <w:rPr>
          <w:spacing w:val="-64"/>
        </w:rPr>
        <w:t xml:space="preserve"> </w:t>
      </w:r>
      <w:r>
        <w:t>all victims are reassured that they are being taken seriously and that they will be</w:t>
      </w:r>
      <w:r>
        <w:rPr>
          <w:spacing w:val="1"/>
        </w:rPr>
        <w:t xml:space="preserve"> </w:t>
      </w:r>
      <w:r>
        <w:t>supported and kept safe. A victim should never be given the impression that they are</w:t>
      </w:r>
      <w:r>
        <w:rPr>
          <w:spacing w:val="-64"/>
        </w:rPr>
        <w:t xml:space="preserve"> </w:t>
      </w:r>
      <w:r>
        <w:t>creating a problem by reporting sexual violence or sexual harassment. Nor should a</w:t>
      </w:r>
      <w:r>
        <w:rPr>
          <w:spacing w:val="1"/>
        </w:rPr>
        <w:t xml:space="preserve"> </w:t>
      </w:r>
      <w:r>
        <w:t>victim ever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 to feel</w:t>
      </w:r>
      <w:r>
        <w:rPr>
          <w:spacing w:val="-1"/>
        </w:rPr>
        <w:t xml:space="preserve"> </w:t>
      </w:r>
      <w:r>
        <w:t>ashamed for</w:t>
      </w:r>
      <w:r>
        <w:rPr>
          <w:spacing w:val="-2"/>
        </w:rPr>
        <w:t xml:space="preserve"> </w:t>
      </w:r>
      <w:r>
        <w:t>making a report.</w:t>
      </w:r>
    </w:p>
    <w:p w14:paraId="747036CC" w14:textId="77777777" w:rsidR="00400008" w:rsidRDefault="00400008">
      <w:pPr>
        <w:pStyle w:val="BodyText"/>
        <w:spacing w:before="10"/>
        <w:rPr>
          <w:sz w:val="20"/>
        </w:rPr>
      </w:pPr>
    </w:p>
    <w:p w14:paraId="0FF32F44" w14:textId="77777777" w:rsidR="00400008" w:rsidRDefault="002B7DD3">
      <w:pPr>
        <w:pStyle w:val="BodyText"/>
        <w:spacing w:before="1" w:line="288" w:lineRule="auto"/>
        <w:ind w:left="506" w:right="754"/>
      </w:pPr>
      <w:r>
        <w:t>However, reports of rape and assault by penetration are likely to be especially difficult</w:t>
      </w:r>
      <w:r>
        <w:rPr>
          <w:spacing w:val="1"/>
        </w:rPr>
        <w:t xml:space="preserve"> </w:t>
      </w:r>
      <w:r>
        <w:t>for the victim, and close proximity to the alleged perpetrator(s) is likely to be especially</w:t>
      </w:r>
      <w:r>
        <w:rPr>
          <w:spacing w:val="1"/>
        </w:rPr>
        <w:t xml:space="preserve"> </w:t>
      </w:r>
      <w:r>
        <w:t>distressing. Whilst the school or college establishes the facts of the case and starts the</w:t>
      </w:r>
      <w:r>
        <w:rPr>
          <w:spacing w:val="-64"/>
        </w:rPr>
        <w:t xml:space="preserve"> </w:t>
      </w:r>
      <w:r>
        <w:t>process of liaising with local authority children’s social care and the police, the alleged</w:t>
      </w:r>
      <w:r>
        <w:rPr>
          <w:spacing w:val="1"/>
        </w:rPr>
        <w:t xml:space="preserve"> </w:t>
      </w:r>
      <w:r>
        <w:t xml:space="preserve">perpetrator(s) </w:t>
      </w:r>
      <w:r>
        <w:rPr>
          <w:b/>
        </w:rPr>
        <w:t xml:space="preserve">should </w:t>
      </w:r>
      <w:r>
        <w:t>be removed from any classes they share with the victim. The</w:t>
      </w:r>
      <w:r>
        <w:rPr>
          <w:spacing w:val="1"/>
        </w:rPr>
        <w:t xml:space="preserve"> </w:t>
      </w:r>
      <w:r>
        <w:t xml:space="preserve">school or college should also </w:t>
      </w:r>
      <w:r>
        <w:rPr>
          <w:b/>
        </w:rPr>
        <w:t xml:space="preserve">carefully </w:t>
      </w:r>
      <w:r>
        <w:t>consider how best to keep the victim and</w:t>
      </w:r>
      <w:r>
        <w:rPr>
          <w:spacing w:val="1"/>
        </w:rPr>
        <w:t xml:space="preserve"> </w:t>
      </w:r>
      <w:r>
        <w:t xml:space="preserve">alleged perpetrator(s) a reasonable distance apart on school or college </w:t>
      </w:r>
      <w:r>
        <w:t>premises</w:t>
      </w:r>
      <w:r>
        <w:rPr>
          <w:spacing w:val="1"/>
        </w:rPr>
        <w:t xml:space="preserve"> </w:t>
      </w:r>
      <w:r>
        <w:t>(including during any before or after school-based activities) and on transport to and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school or</w:t>
      </w:r>
      <w:r>
        <w:rPr>
          <w:spacing w:val="1"/>
        </w:rPr>
        <w:t xml:space="preserve"> </w:t>
      </w:r>
      <w:r>
        <w:t>college, where</w:t>
      </w:r>
      <w:r>
        <w:rPr>
          <w:spacing w:val="1"/>
        </w:rPr>
        <w:t xml:space="preserve"> </w:t>
      </w:r>
      <w:r>
        <w:t>appropriate.</w:t>
      </w:r>
      <w:r>
        <w:rPr>
          <w:spacing w:val="1"/>
        </w:rPr>
        <w:t xml:space="preserve"> </w:t>
      </w:r>
      <w:r>
        <w:t>These actions are</w:t>
      </w:r>
      <w:r>
        <w:rPr>
          <w:spacing w:val="1"/>
        </w:rPr>
        <w:t xml:space="preserve"> </w:t>
      </w:r>
      <w:r>
        <w:t>in the best</w:t>
      </w:r>
      <w:r>
        <w:rPr>
          <w:spacing w:val="2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of all children involved and should not be perceived to be a judgement on the guilt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alleged</w:t>
      </w:r>
      <w:r>
        <w:rPr>
          <w:spacing w:val="1"/>
        </w:rPr>
        <w:t xml:space="preserve"> </w:t>
      </w:r>
      <w:r>
        <w:t>perpetrator(s).</w:t>
      </w:r>
    </w:p>
    <w:p w14:paraId="7F69009E" w14:textId="77777777" w:rsidR="00400008" w:rsidRDefault="00400008">
      <w:pPr>
        <w:pStyle w:val="BodyText"/>
        <w:spacing w:before="10"/>
        <w:rPr>
          <w:sz w:val="20"/>
        </w:rPr>
      </w:pPr>
    </w:p>
    <w:p w14:paraId="7A49A116" w14:textId="77777777" w:rsidR="00400008" w:rsidRDefault="002B7DD3">
      <w:pPr>
        <w:pStyle w:val="BodyText"/>
        <w:spacing w:line="288" w:lineRule="auto"/>
        <w:ind w:left="506" w:right="793"/>
      </w:pPr>
      <w:r>
        <w:t>For other reports of sexual violence and sexual harassment, the proximity of the victim</w:t>
      </w:r>
      <w:r>
        <w:rPr>
          <w:spacing w:val="-64"/>
        </w:rPr>
        <w:t xml:space="preserve"> </w:t>
      </w:r>
      <w:r>
        <w:t>and alleged perpetrator(s) and considerations regarding shared classes, sharing</w:t>
      </w:r>
      <w:r>
        <w:rPr>
          <w:spacing w:val="1"/>
        </w:rPr>
        <w:t xml:space="preserve"> </w:t>
      </w:r>
      <w:r>
        <w:t>school or college premises and school or college transport, should be considered</w:t>
      </w:r>
      <w:r>
        <w:rPr>
          <w:spacing w:val="1"/>
        </w:rPr>
        <w:t xml:space="preserve"> </w:t>
      </w:r>
      <w:r>
        <w:t>immediately.</w:t>
      </w:r>
    </w:p>
    <w:p w14:paraId="75B5B436" w14:textId="77777777" w:rsidR="00400008" w:rsidRDefault="00400008">
      <w:pPr>
        <w:pStyle w:val="BodyText"/>
        <w:spacing w:before="10"/>
        <w:rPr>
          <w:sz w:val="20"/>
        </w:rPr>
      </w:pPr>
    </w:p>
    <w:p w14:paraId="56CF791F" w14:textId="77777777" w:rsidR="00400008" w:rsidRDefault="002B7DD3">
      <w:pPr>
        <w:pStyle w:val="BodyText"/>
        <w:spacing w:line="288" w:lineRule="auto"/>
        <w:ind w:left="506" w:right="951"/>
      </w:pPr>
      <w:r>
        <w:t>In all cases, the initial report should be carefully evaluated, reflecting the</w:t>
      </w:r>
      <w:r>
        <w:rPr>
          <w:spacing w:val="1"/>
        </w:rPr>
        <w:t xml:space="preserve"> </w:t>
      </w:r>
      <w:r>
        <w:t>considerations set out at paragraph 485. The wishes of the victim, the nature of the</w:t>
      </w:r>
      <w:r>
        <w:rPr>
          <w:spacing w:val="1"/>
        </w:rPr>
        <w:t xml:space="preserve"> </w:t>
      </w:r>
      <w:r>
        <w:t>allegations and the protection of all children in the school or college will be especially</w:t>
      </w:r>
      <w:r>
        <w:rPr>
          <w:spacing w:val="-64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when considering</w:t>
      </w:r>
      <w:r>
        <w:rPr>
          <w:spacing w:val="-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immediate</w:t>
      </w:r>
      <w:r>
        <w:rPr>
          <w:spacing w:val="-1"/>
        </w:rPr>
        <w:t xml:space="preserve"> </w:t>
      </w:r>
      <w:r>
        <w:t>actions.</w:t>
      </w:r>
    </w:p>
    <w:p w14:paraId="70667DB0" w14:textId="77777777" w:rsidR="00400008" w:rsidRDefault="00400008">
      <w:pPr>
        <w:pStyle w:val="BodyText"/>
        <w:rPr>
          <w:sz w:val="20"/>
        </w:rPr>
      </w:pPr>
    </w:p>
    <w:p w14:paraId="26F0CA91" w14:textId="77777777" w:rsidR="00400008" w:rsidRDefault="00400008">
      <w:pPr>
        <w:pStyle w:val="BodyText"/>
        <w:spacing w:before="1"/>
        <w:rPr>
          <w:sz w:val="25"/>
        </w:rPr>
      </w:pPr>
    </w:p>
    <w:p w14:paraId="7E97D970" w14:textId="77777777" w:rsidR="00400008" w:rsidRDefault="002B7DD3">
      <w:pPr>
        <w:pStyle w:val="Heading3"/>
        <w:spacing w:before="91"/>
      </w:pPr>
      <w:bookmarkStart w:id="306" w:name="Options_to_manage_the_report"/>
      <w:bookmarkEnd w:id="306"/>
      <w:r>
        <w:rPr>
          <w:color w:val="104F75"/>
        </w:rPr>
        <w:t>Options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to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manage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the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report</w:t>
      </w:r>
    </w:p>
    <w:p w14:paraId="227DA9CE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240" w:line="288" w:lineRule="auto"/>
        <w:ind w:left="393" w:right="610" w:firstLine="0"/>
        <w:rPr>
          <w:sz w:val="24"/>
        </w:rPr>
      </w:pPr>
      <w:r>
        <w:rPr>
          <w:sz w:val="24"/>
        </w:rPr>
        <w:t>It is important that schools and colleges consider every report on a case-by-case</w:t>
      </w:r>
      <w:r>
        <w:rPr>
          <w:spacing w:val="1"/>
          <w:sz w:val="24"/>
        </w:rPr>
        <w:t xml:space="preserve"> </w:t>
      </w:r>
      <w:r>
        <w:rPr>
          <w:sz w:val="24"/>
        </w:rPr>
        <w:t>basis as per paragraph 483. When to inform the alleged perpetrator(s) will be a decision</w:t>
      </w:r>
      <w:r>
        <w:rPr>
          <w:spacing w:val="1"/>
          <w:sz w:val="24"/>
        </w:rPr>
        <w:t xml:space="preserve"> </w:t>
      </w:r>
      <w:r>
        <w:rPr>
          <w:sz w:val="24"/>
        </w:rPr>
        <w:t>that should be carefully considered. Where a report is going to be made to local authority</w:t>
      </w:r>
      <w:r>
        <w:rPr>
          <w:spacing w:val="-64"/>
          <w:sz w:val="24"/>
        </w:rPr>
        <w:t xml:space="preserve"> </w:t>
      </w:r>
      <w:r>
        <w:rPr>
          <w:sz w:val="24"/>
        </w:rPr>
        <w:t>children’s social care and/or the police, then, as a general rule, the designated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 lead should speak to the local authority children’s social care and the police</w:t>
      </w:r>
      <w:r>
        <w:rPr>
          <w:spacing w:val="-64"/>
          <w:sz w:val="24"/>
        </w:rPr>
        <w:t xml:space="preserve"> </w:t>
      </w:r>
      <w:r>
        <w:rPr>
          <w:sz w:val="24"/>
        </w:rPr>
        <w:t>and discuss next steps and how the alleged perpetrator(s) will be informed of the</w:t>
      </w:r>
      <w:r>
        <w:rPr>
          <w:spacing w:val="1"/>
          <w:sz w:val="24"/>
        </w:rPr>
        <w:t xml:space="preserve"> </w:t>
      </w:r>
      <w:r>
        <w:rPr>
          <w:sz w:val="24"/>
        </w:rPr>
        <w:t>allegations. However, as per general safeguarding principles, this does not</w:t>
      </w:r>
      <w:r>
        <w:rPr>
          <w:sz w:val="24"/>
        </w:rPr>
        <w:t xml:space="preserve"> and should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stop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taking</w:t>
      </w:r>
      <w:r>
        <w:rPr>
          <w:spacing w:val="-2"/>
          <w:sz w:val="24"/>
        </w:rPr>
        <w:t xml:space="preserve"> </w:t>
      </w:r>
      <w:r>
        <w:rPr>
          <w:sz w:val="24"/>
        </w:rPr>
        <w:t>immediate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safeguard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children,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</w:p>
    <w:p w14:paraId="49E81116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120" w:right="700" w:bottom="1840" w:left="740" w:header="0" w:footer="1563" w:gutter="0"/>
          <w:cols w:space="720"/>
        </w:sectPr>
      </w:pPr>
    </w:p>
    <w:p w14:paraId="66E45D3F" w14:textId="77777777" w:rsidR="00400008" w:rsidRDefault="002B7DD3">
      <w:pPr>
        <w:pStyle w:val="BodyText"/>
        <w:spacing w:before="76"/>
        <w:ind w:left="394"/>
      </w:pPr>
      <w:r>
        <w:lastRenderedPageBreak/>
        <w:t>required.</w:t>
      </w:r>
    </w:p>
    <w:p w14:paraId="61DA1513" w14:textId="77777777" w:rsidR="00400008" w:rsidRDefault="002B7DD3">
      <w:pPr>
        <w:pStyle w:val="ListParagraph"/>
        <w:numPr>
          <w:ilvl w:val="0"/>
          <w:numId w:val="15"/>
        </w:numPr>
        <w:tabs>
          <w:tab w:val="left" w:pos="1113"/>
          <w:tab w:val="left" w:pos="1114"/>
        </w:tabs>
        <w:spacing w:before="175" w:line="288" w:lineRule="auto"/>
        <w:ind w:right="826" w:firstLine="0"/>
        <w:rPr>
          <w:sz w:val="24"/>
        </w:rPr>
      </w:pPr>
      <w:r>
        <w:rPr>
          <w:sz w:val="24"/>
        </w:rPr>
        <w:t>There are four likely scenarios for schools and colleges to consider when</w:t>
      </w:r>
      <w:r>
        <w:rPr>
          <w:spacing w:val="1"/>
          <w:sz w:val="24"/>
        </w:rPr>
        <w:t xml:space="preserve"> </w:t>
      </w:r>
      <w:r>
        <w:rPr>
          <w:sz w:val="24"/>
        </w:rPr>
        <w:t>managing any reports of sexual violence and/or sexual harassment. The four scenarios</w:t>
      </w:r>
      <w:r>
        <w:rPr>
          <w:spacing w:val="-64"/>
          <w:sz w:val="24"/>
        </w:rPr>
        <w:t xml:space="preserve"> </w:t>
      </w:r>
      <w:r>
        <w:rPr>
          <w:sz w:val="24"/>
        </w:rPr>
        <w:t>are:</w:t>
      </w:r>
    </w:p>
    <w:p w14:paraId="066755EB" w14:textId="77777777" w:rsidR="00400008" w:rsidRDefault="00400008">
      <w:pPr>
        <w:pStyle w:val="BodyText"/>
        <w:spacing w:before="10"/>
        <w:rPr>
          <w:sz w:val="20"/>
        </w:rPr>
      </w:pPr>
    </w:p>
    <w:p w14:paraId="4557CDF2" w14:textId="77777777" w:rsidR="00400008" w:rsidRDefault="002B7DD3">
      <w:pPr>
        <w:pStyle w:val="Heading4"/>
        <w:tabs>
          <w:tab w:val="left" w:pos="1113"/>
        </w:tabs>
      </w:pPr>
      <w:bookmarkStart w:id="307" w:name="1._Manage_internally"/>
      <w:bookmarkEnd w:id="307"/>
      <w:r>
        <w:rPr>
          <w:color w:val="104F75"/>
        </w:rPr>
        <w:t>1.</w:t>
      </w:r>
      <w:r>
        <w:rPr>
          <w:color w:val="104F75"/>
        </w:rPr>
        <w:tab/>
        <w:t>Manage</w:t>
      </w:r>
      <w:r>
        <w:rPr>
          <w:color w:val="104F75"/>
          <w:spacing w:val="-8"/>
        </w:rPr>
        <w:t xml:space="preserve"> </w:t>
      </w:r>
      <w:r>
        <w:rPr>
          <w:color w:val="104F75"/>
        </w:rPr>
        <w:t>internally</w:t>
      </w:r>
    </w:p>
    <w:p w14:paraId="548491E2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7CDD6430" w14:textId="77777777" w:rsidR="00400008" w:rsidRDefault="002B7DD3">
      <w:pPr>
        <w:pStyle w:val="BodyText"/>
        <w:tabs>
          <w:tab w:val="left" w:pos="1113"/>
        </w:tabs>
        <w:spacing w:line="288" w:lineRule="auto"/>
        <w:ind w:left="394" w:right="757"/>
      </w:pPr>
      <w:r>
        <w:t>487.</w:t>
      </w:r>
      <w:r>
        <w:tab/>
        <w:t xml:space="preserve">In some cases of </w:t>
      </w:r>
      <w:r>
        <w:rPr>
          <w:b/>
        </w:rPr>
        <w:t>sexual harassment</w:t>
      </w:r>
      <w:r>
        <w:t>, for example, one-off incidents, the school</w:t>
      </w:r>
      <w:r>
        <w:rPr>
          <w:spacing w:val="-64"/>
        </w:rPr>
        <w:t xml:space="preserve"> </w:t>
      </w:r>
      <w:r>
        <w:t>or college may take the view that the children concerned are not in need of early help or</w:t>
      </w:r>
      <w:r>
        <w:rPr>
          <w:spacing w:val="-64"/>
        </w:rPr>
        <w:t xml:space="preserve"> </w:t>
      </w:r>
      <w:r>
        <w:t>that referrals to statutory services are not required, and that it would be appropriate to</w:t>
      </w:r>
      <w:r>
        <w:rPr>
          <w:spacing w:val="1"/>
        </w:rPr>
        <w:t xml:space="preserve"> </w:t>
      </w:r>
      <w:r>
        <w:t>handle the incident internally, perhaps through utilising their behaviour policy and by</w:t>
      </w:r>
      <w:r>
        <w:rPr>
          <w:spacing w:val="1"/>
        </w:rPr>
        <w:t xml:space="preserve"> </w:t>
      </w:r>
      <w:r>
        <w:t>providing</w:t>
      </w:r>
      <w:r>
        <w:rPr>
          <w:spacing w:val="-1"/>
        </w:rPr>
        <w:t xml:space="preserve"> </w:t>
      </w:r>
      <w:r>
        <w:t>pastoral support.</w:t>
      </w:r>
    </w:p>
    <w:p w14:paraId="54598484" w14:textId="77777777" w:rsidR="00400008" w:rsidRDefault="002B7DD3">
      <w:pPr>
        <w:pStyle w:val="BodyText"/>
        <w:tabs>
          <w:tab w:val="left" w:pos="1113"/>
        </w:tabs>
        <w:spacing w:before="120" w:line="288" w:lineRule="auto"/>
        <w:ind w:left="394" w:right="905"/>
      </w:pPr>
      <w:r>
        <w:t>488.</w:t>
      </w:r>
      <w:r>
        <w:tab/>
        <w:t>Whatever the response, it should be underpinned by the principle that there is a</w:t>
      </w:r>
      <w:r>
        <w:rPr>
          <w:spacing w:val="-64"/>
        </w:rPr>
        <w:t xml:space="preserve"> </w:t>
      </w:r>
      <w:r>
        <w:rPr>
          <w:b/>
        </w:rPr>
        <w:t xml:space="preserve">zero-tolerance </w:t>
      </w:r>
      <w:r>
        <w:t>approach to sexual violence and sexual harassment, and it is never</w:t>
      </w:r>
      <w:r>
        <w:rPr>
          <w:spacing w:val="1"/>
        </w:rPr>
        <w:t xml:space="preserve"> </w:t>
      </w:r>
      <w:r>
        <w:t>acceptable and will not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tolerated.</w:t>
      </w:r>
    </w:p>
    <w:p w14:paraId="093D9832" w14:textId="77777777" w:rsidR="00400008" w:rsidRDefault="002B7DD3">
      <w:pPr>
        <w:pStyle w:val="BodyText"/>
        <w:tabs>
          <w:tab w:val="left" w:pos="1113"/>
        </w:tabs>
        <w:spacing w:before="120" w:line="288" w:lineRule="auto"/>
        <w:ind w:left="394" w:right="1589"/>
      </w:pPr>
      <w:r>
        <w:t>489.</w:t>
      </w:r>
      <w:r>
        <w:tab/>
      </w:r>
      <w:r>
        <w:rPr>
          <w:b/>
        </w:rPr>
        <w:t xml:space="preserve">All </w:t>
      </w:r>
      <w:r>
        <w:t>concerns, discussions, decisions and reasons for decisions should be</w:t>
      </w:r>
      <w:r>
        <w:rPr>
          <w:spacing w:val="-64"/>
        </w:rPr>
        <w:t xml:space="preserve"> </w:t>
      </w:r>
      <w:r>
        <w:t>recorded</w:t>
      </w:r>
      <w:r>
        <w:rPr>
          <w:spacing w:val="-1"/>
        </w:rPr>
        <w:t xml:space="preserve"> </w:t>
      </w:r>
      <w:r>
        <w:t>(written or electronic).</w:t>
      </w:r>
    </w:p>
    <w:p w14:paraId="1B045A48" w14:textId="77777777" w:rsidR="00400008" w:rsidRDefault="00400008">
      <w:pPr>
        <w:pStyle w:val="BodyText"/>
        <w:spacing w:before="10"/>
        <w:rPr>
          <w:sz w:val="13"/>
        </w:rPr>
      </w:pPr>
    </w:p>
    <w:p w14:paraId="110844C4" w14:textId="7731750C" w:rsidR="00400008" w:rsidRDefault="002B7DD3">
      <w:pPr>
        <w:pStyle w:val="Heading3"/>
        <w:spacing w:before="90"/>
        <w:ind w:left="50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864" behindDoc="1" locked="0" layoutInCell="1" allowOverlap="1" wp14:anchorId="5750A4CD" wp14:editId="2E57BE6F">
                <wp:simplePos x="0" y="0"/>
                <wp:positionH relativeFrom="page">
                  <wp:posOffset>720090</wp:posOffset>
                </wp:positionH>
                <wp:positionV relativeFrom="paragraph">
                  <wp:posOffset>-25400</wp:posOffset>
                </wp:positionV>
                <wp:extent cx="6029960" cy="4156075"/>
                <wp:effectExtent l="0" t="0" r="0" b="0"/>
                <wp:wrapNone/>
                <wp:docPr id="1959386397" name="docshapegroup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960" cy="4156075"/>
                          <a:chOff x="1134" y="-40"/>
                          <a:chExt cx="9496" cy="6545"/>
                        </a:xfrm>
                      </wpg:grpSpPr>
                      <wps:wsp>
                        <wps:cNvPr id="1330580483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1143" y="-31"/>
                            <a:ext cx="9477" cy="6526"/>
                          </a:xfrm>
                          <a:prstGeom prst="rect">
                            <a:avLst/>
                          </a:prstGeom>
                          <a:solidFill>
                            <a:srgbClr val="CFDC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391853" name="docshape80"/>
                        <wps:cNvSpPr>
                          <a:spLocks/>
                        </wps:cNvSpPr>
                        <wps:spPr bwMode="auto">
                          <a:xfrm>
                            <a:off x="1134" y="-40"/>
                            <a:ext cx="9496" cy="6545"/>
                          </a:xfrm>
                          <a:custGeom>
                            <a:avLst/>
                            <a:gdLst>
                              <a:gd name="T0" fmla="+- 0 10630 1134"/>
                              <a:gd name="T1" fmla="*/ T0 w 9496"/>
                              <a:gd name="T2" fmla="+- 0 -40 -40"/>
                              <a:gd name="T3" fmla="*/ -40 h 6545"/>
                              <a:gd name="T4" fmla="+- 0 10620 1134"/>
                              <a:gd name="T5" fmla="*/ T4 w 9496"/>
                              <a:gd name="T6" fmla="+- 0 -40 -40"/>
                              <a:gd name="T7" fmla="*/ -40 h 6545"/>
                              <a:gd name="T8" fmla="+- 0 10620 1134"/>
                              <a:gd name="T9" fmla="*/ T8 w 9496"/>
                              <a:gd name="T10" fmla="+- 0 -30 -40"/>
                              <a:gd name="T11" fmla="*/ -30 h 6545"/>
                              <a:gd name="T12" fmla="+- 0 10620 1134"/>
                              <a:gd name="T13" fmla="*/ T12 w 9496"/>
                              <a:gd name="T14" fmla="+- 0 6495 -40"/>
                              <a:gd name="T15" fmla="*/ 6495 h 6545"/>
                              <a:gd name="T16" fmla="+- 0 1144 1134"/>
                              <a:gd name="T17" fmla="*/ T16 w 9496"/>
                              <a:gd name="T18" fmla="+- 0 6495 -40"/>
                              <a:gd name="T19" fmla="*/ 6495 h 6545"/>
                              <a:gd name="T20" fmla="+- 0 1144 1134"/>
                              <a:gd name="T21" fmla="*/ T20 w 9496"/>
                              <a:gd name="T22" fmla="+- 0 -30 -40"/>
                              <a:gd name="T23" fmla="*/ -30 h 6545"/>
                              <a:gd name="T24" fmla="+- 0 10620 1134"/>
                              <a:gd name="T25" fmla="*/ T24 w 9496"/>
                              <a:gd name="T26" fmla="+- 0 -30 -40"/>
                              <a:gd name="T27" fmla="*/ -30 h 6545"/>
                              <a:gd name="T28" fmla="+- 0 10620 1134"/>
                              <a:gd name="T29" fmla="*/ T28 w 9496"/>
                              <a:gd name="T30" fmla="+- 0 -40 -40"/>
                              <a:gd name="T31" fmla="*/ -40 h 6545"/>
                              <a:gd name="T32" fmla="+- 0 1144 1134"/>
                              <a:gd name="T33" fmla="*/ T32 w 9496"/>
                              <a:gd name="T34" fmla="+- 0 -40 -40"/>
                              <a:gd name="T35" fmla="*/ -40 h 6545"/>
                              <a:gd name="T36" fmla="+- 0 1134 1134"/>
                              <a:gd name="T37" fmla="*/ T36 w 9496"/>
                              <a:gd name="T38" fmla="+- 0 -40 -40"/>
                              <a:gd name="T39" fmla="*/ -40 h 6545"/>
                              <a:gd name="T40" fmla="+- 0 1134 1134"/>
                              <a:gd name="T41" fmla="*/ T40 w 9496"/>
                              <a:gd name="T42" fmla="+- 0 -30 -40"/>
                              <a:gd name="T43" fmla="*/ -30 h 6545"/>
                              <a:gd name="T44" fmla="+- 0 1134 1134"/>
                              <a:gd name="T45" fmla="*/ T44 w 9496"/>
                              <a:gd name="T46" fmla="+- 0 6495 -40"/>
                              <a:gd name="T47" fmla="*/ 6495 h 6545"/>
                              <a:gd name="T48" fmla="+- 0 1134 1134"/>
                              <a:gd name="T49" fmla="*/ T48 w 9496"/>
                              <a:gd name="T50" fmla="+- 0 6505 -40"/>
                              <a:gd name="T51" fmla="*/ 6505 h 6545"/>
                              <a:gd name="T52" fmla="+- 0 1144 1134"/>
                              <a:gd name="T53" fmla="*/ T52 w 9496"/>
                              <a:gd name="T54" fmla="+- 0 6505 -40"/>
                              <a:gd name="T55" fmla="*/ 6505 h 6545"/>
                              <a:gd name="T56" fmla="+- 0 10620 1134"/>
                              <a:gd name="T57" fmla="*/ T56 w 9496"/>
                              <a:gd name="T58" fmla="+- 0 6505 -40"/>
                              <a:gd name="T59" fmla="*/ 6505 h 6545"/>
                              <a:gd name="T60" fmla="+- 0 10630 1134"/>
                              <a:gd name="T61" fmla="*/ T60 w 9496"/>
                              <a:gd name="T62" fmla="+- 0 6505 -40"/>
                              <a:gd name="T63" fmla="*/ 6505 h 6545"/>
                              <a:gd name="T64" fmla="+- 0 10630 1134"/>
                              <a:gd name="T65" fmla="*/ T64 w 9496"/>
                              <a:gd name="T66" fmla="+- 0 6495 -40"/>
                              <a:gd name="T67" fmla="*/ 6495 h 6545"/>
                              <a:gd name="T68" fmla="+- 0 10630 1134"/>
                              <a:gd name="T69" fmla="*/ T68 w 9496"/>
                              <a:gd name="T70" fmla="+- 0 -30 -40"/>
                              <a:gd name="T71" fmla="*/ -30 h 6545"/>
                              <a:gd name="T72" fmla="+- 0 10630 1134"/>
                              <a:gd name="T73" fmla="*/ T72 w 9496"/>
                              <a:gd name="T74" fmla="+- 0 -40 -40"/>
                              <a:gd name="T75" fmla="*/ -40 h 6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496" h="6545">
                                <a:moveTo>
                                  <a:pt x="9496" y="0"/>
                                </a:moveTo>
                                <a:lnTo>
                                  <a:pt x="9486" y="0"/>
                                </a:lnTo>
                                <a:lnTo>
                                  <a:pt x="9486" y="10"/>
                                </a:lnTo>
                                <a:lnTo>
                                  <a:pt x="9486" y="6535"/>
                                </a:lnTo>
                                <a:lnTo>
                                  <a:pt x="10" y="6535"/>
                                </a:lnTo>
                                <a:lnTo>
                                  <a:pt x="10" y="10"/>
                                </a:lnTo>
                                <a:lnTo>
                                  <a:pt x="9486" y="10"/>
                                </a:lnTo>
                                <a:lnTo>
                                  <a:pt x="948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535"/>
                                </a:lnTo>
                                <a:lnTo>
                                  <a:pt x="0" y="6545"/>
                                </a:lnTo>
                                <a:lnTo>
                                  <a:pt x="10" y="6545"/>
                                </a:lnTo>
                                <a:lnTo>
                                  <a:pt x="9486" y="6545"/>
                                </a:lnTo>
                                <a:lnTo>
                                  <a:pt x="9496" y="6545"/>
                                </a:lnTo>
                                <a:lnTo>
                                  <a:pt x="9496" y="6535"/>
                                </a:lnTo>
                                <a:lnTo>
                                  <a:pt x="9496" y="10"/>
                                </a:lnTo>
                                <a:lnTo>
                                  <a:pt x="9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2AC4B" id="docshapegroup78" o:spid="_x0000_s1026" style="position:absolute;margin-left:56.7pt;margin-top:-2pt;width:474.8pt;height:327.25pt;z-index:-251695616;mso-position-horizontal-relative:page" coordorigin="1134,-40" coordsize="9496,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">
                <v:rect id="docshape79" o:spid="_x0000_s1027" style="position:absolute;left:1143;top:-31;width:9477;height:6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" fillcolor="#cfdce2" stroked="f"/>
                <v:shape id="docshape80" o:spid="_x0000_s1028" style="position:absolute;left:1134;top:-40;width:9496;height:6545;visibility:visible;mso-wrap-style:square;v-text-anchor:top" coordsize="9496,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" path="m9496,r-10,l9486,10r,6525l10,6535,10,10r9476,l9486,,10,,,,,10,,6535r,10l10,6545r9476,l9496,6545r,-10l9496,10r,-10xe" fillcolor="#959595" stroked="f">
                  <v:path arrowok="t" o:connecttype="custom" o:connectlocs="9496,-40;9486,-40;9486,-30;9486,6495;10,6495;10,-30;9486,-30;9486,-40;10,-40;0,-40;0,-30;0,6495;0,6505;10,6505;9486,6505;9496,6505;9496,6495;9496,-30;9496,-40" o:connectangles="0,0,0,0,0,0,0,0,0,0,0,0,0,0,0,0,0,0,0"/>
                </v:shape>
                <w10:wrap anchorx="page"/>
              </v:group>
            </w:pict>
          </mc:Fallback>
        </mc:AlternateContent>
      </w:r>
      <w:r>
        <w:t>Case</w:t>
      </w:r>
      <w:r>
        <w:rPr>
          <w:spacing w:val="-3"/>
        </w:rPr>
        <w:t xml:space="preserve"> </w:t>
      </w:r>
      <w:r>
        <w:t>study</w:t>
      </w:r>
    </w:p>
    <w:p w14:paraId="0542C70F" w14:textId="77777777" w:rsidR="00400008" w:rsidRDefault="00400008">
      <w:pPr>
        <w:pStyle w:val="BodyText"/>
        <w:spacing w:before="6"/>
        <w:rPr>
          <w:b/>
          <w:sz w:val="26"/>
        </w:rPr>
      </w:pPr>
    </w:p>
    <w:p w14:paraId="6DDB323C" w14:textId="77777777" w:rsidR="00400008" w:rsidRDefault="002B7DD3">
      <w:pPr>
        <w:pStyle w:val="BodyText"/>
        <w:spacing w:line="288" w:lineRule="auto"/>
        <w:ind w:left="506" w:right="737"/>
      </w:pPr>
      <w:r>
        <w:t>A 12-year-old girl reported to the head of year that five boys in her friendship group</w:t>
      </w:r>
      <w:r>
        <w:rPr>
          <w:spacing w:val="1"/>
        </w:rPr>
        <w:t xml:space="preserve"> </w:t>
      </w:r>
      <w:r>
        <w:t>were playing a game, which involved daring each other to use increasingly graphic</w:t>
      </w:r>
      <w:r>
        <w:rPr>
          <w:spacing w:val="1"/>
        </w:rPr>
        <w:t xml:space="preserve"> </w:t>
      </w:r>
      <w:r>
        <w:t>sexually explicit language, describing what they would like to do to her. She was very</w:t>
      </w:r>
      <w:r>
        <w:rPr>
          <w:spacing w:val="1"/>
        </w:rPr>
        <w:t xml:space="preserve"> </w:t>
      </w:r>
      <w:r>
        <w:t>upset but did not want to get anyone into trouble or everyone to know about it. She just</w:t>
      </w:r>
      <w:r>
        <w:rPr>
          <w:spacing w:val="-64"/>
        </w:rPr>
        <w:t xml:space="preserve"> </w:t>
      </w:r>
      <w:r>
        <w:t>wanted them to stop. She explained this to her head of year. The head of year</w:t>
      </w:r>
      <w:r>
        <w:rPr>
          <w:spacing w:val="1"/>
        </w:rPr>
        <w:t xml:space="preserve"> </w:t>
      </w:r>
      <w:r>
        <w:t>explained to her that what she had experienced was extremely serious and reassured</w:t>
      </w:r>
      <w:r>
        <w:rPr>
          <w:spacing w:val="1"/>
        </w:rPr>
        <w:t xml:space="preserve"> </w:t>
      </w:r>
      <w:r>
        <w:t>her that her reaction was completely understandable. He also explained that he would</w:t>
      </w:r>
      <w:r>
        <w:rPr>
          <w:spacing w:val="1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t>th</w:t>
      </w:r>
      <w:r>
        <w:t>e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updated.</w:t>
      </w:r>
    </w:p>
    <w:p w14:paraId="0D2312F3" w14:textId="77777777" w:rsidR="00400008" w:rsidRDefault="002B7DD3">
      <w:pPr>
        <w:pStyle w:val="BodyText"/>
        <w:spacing w:line="288" w:lineRule="auto"/>
        <w:ind w:left="506" w:right="779"/>
      </w:pPr>
      <w:r>
        <w:t>He explained he would be following the school’s behaviour policy and would speak to</w:t>
      </w:r>
      <w:r>
        <w:rPr>
          <w:spacing w:val="1"/>
        </w:rPr>
        <w:t xml:space="preserve"> </w:t>
      </w:r>
      <w:r>
        <w:t>the boys involved and their parents, making it clear that what they were doing was</w:t>
      </w:r>
      <w:r>
        <w:rPr>
          <w:spacing w:val="1"/>
        </w:rPr>
        <w:t xml:space="preserve"> </w:t>
      </w:r>
      <w:r>
        <w:t>sexual bullying and harassment and taken extremely seriously. The girl’s parents were</w:t>
      </w:r>
      <w:r>
        <w:rPr>
          <w:spacing w:val="-64"/>
        </w:rPr>
        <w:t xml:space="preserve"> </w:t>
      </w:r>
      <w:r>
        <w:t>contacted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take.</w:t>
      </w:r>
    </w:p>
    <w:p w14:paraId="159A9E2A" w14:textId="77777777" w:rsidR="00400008" w:rsidRDefault="00400008">
      <w:pPr>
        <w:pStyle w:val="BodyText"/>
        <w:spacing w:before="10"/>
        <w:rPr>
          <w:sz w:val="20"/>
        </w:rPr>
      </w:pPr>
    </w:p>
    <w:p w14:paraId="67B27956" w14:textId="77777777" w:rsidR="00400008" w:rsidRDefault="002B7DD3">
      <w:pPr>
        <w:pStyle w:val="BodyText"/>
        <w:spacing w:line="288" w:lineRule="auto"/>
        <w:ind w:left="506" w:right="698"/>
      </w:pPr>
      <w:r>
        <w:t>Result: the boys were removed from the classroom and reprimanded with their parents</w:t>
      </w:r>
      <w:r>
        <w:rPr>
          <w:spacing w:val="-64"/>
        </w:rPr>
        <w:t xml:space="preserve"> </w:t>
      </w:r>
      <w:r>
        <w:t>present. It was made clear that the behaviour was unacceptable, and they received a</w:t>
      </w:r>
      <w:r>
        <w:rPr>
          <w:spacing w:val="1"/>
        </w:rPr>
        <w:t xml:space="preserve"> </w:t>
      </w:r>
      <w:r>
        <w:t>punishment in line with the school’s behaviour policy. They were also warned about the</w:t>
      </w:r>
      <w:r>
        <w:rPr>
          <w:spacing w:val="-6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severe</w:t>
      </w:r>
      <w:r>
        <w:rPr>
          <w:spacing w:val="-1"/>
        </w:rPr>
        <w:t xml:space="preserve"> </w:t>
      </w:r>
      <w:r>
        <w:t>consequences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arise</w:t>
      </w:r>
      <w:r>
        <w:rPr>
          <w:spacing w:val="-1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harassment</w:t>
      </w:r>
      <w:r>
        <w:rPr>
          <w:spacing w:val="-1"/>
        </w:rPr>
        <w:t xml:space="preserve"> </w:t>
      </w:r>
      <w:r>
        <w:t>continued.</w:t>
      </w:r>
    </w:p>
    <w:p w14:paraId="44E5CE67" w14:textId="77777777" w:rsidR="00400008" w:rsidRDefault="00400008">
      <w:pPr>
        <w:pStyle w:val="BodyText"/>
        <w:rPr>
          <w:sz w:val="20"/>
        </w:rPr>
      </w:pPr>
    </w:p>
    <w:p w14:paraId="3F2C306A" w14:textId="77777777" w:rsidR="00400008" w:rsidRDefault="00400008">
      <w:pPr>
        <w:pStyle w:val="BodyText"/>
        <w:spacing w:before="7"/>
        <w:rPr>
          <w:sz w:val="22"/>
        </w:rPr>
      </w:pPr>
    </w:p>
    <w:p w14:paraId="1D4A3B09" w14:textId="77777777" w:rsidR="00400008" w:rsidRDefault="002B7DD3">
      <w:pPr>
        <w:pStyle w:val="Heading4"/>
        <w:tabs>
          <w:tab w:val="left" w:pos="1113"/>
        </w:tabs>
      </w:pPr>
      <w:bookmarkStart w:id="308" w:name="2._Early_help"/>
      <w:bookmarkEnd w:id="308"/>
      <w:r>
        <w:rPr>
          <w:color w:val="104F75"/>
        </w:rPr>
        <w:t>2.</w:t>
      </w:r>
      <w:r>
        <w:rPr>
          <w:color w:val="104F75"/>
        </w:rPr>
        <w:tab/>
        <w:t>Early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help</w:t>
      </w:r>
    </w:p>
    <w:p w14:paraId="43C78AA8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591F2652" w14:textId="77777777" w:rsidR="00400008" w:rsidRDefault="002B7DD3">
      <w:pPr>
        <w:pStyle w:val="ListParagraph"/>
        <w:numPr>
          <w:ilvl w:val="0"/>
          <w:numId w:val="7"/>
        </w:numPr>
        <w:tabs>
          <w:tab w:val="left" w:pos="1113"/>
          <w:tab w:val="left" w:pos="1114"/>
        </w:tabs>
        <w:spacing w:before="0" w:line="288" w:lineRule="auto"/>
        <w:ind w:left="393" w:right="667" w:firstLine="0"/>
        <w:rPr>
          <w:sz w:val="24"/>
        </w:rPr>
      </w:pPr>
      <w:r>
        <w:rPr>
          <w:sz w:val="24"/>
        </w:rPr>
        <w:t>In line with managing internally, the school or college may decide that the children</w:t>
      </w:r>
      <w:r>
        <w:rPr>
          <w:spacing w:val="-64"/>
          <w:sz w:val="24"/>
        </w:rPr>
        <w:t xml:space="preserve"> </w:t>
      </w:r>
      <w:r>
        <w:rPr>
          <w:sz w:val="24"/>
        </w:rPr>
        <w:t>involved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referral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statutory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early</w:t>
      </w:r>
      <w:r>
        <w:rPr>
          <w:spacing w:val="-3"/>
          <w:sz w:val="24"/>
        </w:rPr>
        <w:t xml:space="preserve"> </w:t>
      </w:r>
      <w:r>
        <w:rPr>
          <w:sz w:val="24"/>
        </w:rPr>
        <w:t>help.</w:t>
      </w:r>
    </w:p>
    <w:p w14:paraId="1B0E0915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047F36AF" w14:textId="77777777" w:rsidR="00400008" w:rsidRDefault="002B7DD3">
      <w:pPr>
        <w:pStyle w:val="BodyText"/>
        <w:spacing w:before="76" w:line="288" w:lineRule="auto"/>
        <w:ind w:left="393" w:right="624"/>
      </w:pPr>
      <w:r>
        <w:lastRenderedPageBreak/>
        <w:t>Early help means providing support as soon as a problem emerges, at any point in a</w:t>
      </w:r>
      <w:r>
        <w:rPr>
          <w:spacing w:val="1"/>
        </w:rPr>
        <w:t xml:space="preserve"> </w:t>
      </w:r>
      <w:r>
        <w:t>child’s life. Providing early help is more effective in promoting the welfare of children than</w:t>
      </w:r>
      <w:r>
        <w:rPr>
          <w:spacing w:val="-64"/>
        </w:rPr>
        <w:t xml:space="preserve"> </w:t>
      </w:r>
      <w:r>
        <w:t>reacting later. Early help can be particularly useful to address non-violent HSB and may</w:t>
      </w:r>
      <w:r>
        <w:rPr>
          <w:spacing w:val="1"/>
        </w:rPr>
        <w:t xml:space="preserve"> </w:t>
      </w:r>
      <w:r>
        <w:t>prevent escalation of sexual violence. It is particularly important that the designated</w:t>
      </w:r>
      <w:r>
        <w:rPr>
          <w:spacing w:val="1"/>
        </w:rPr>
        <w:t xml:space="preserve"> </w:t>
      </w:r>
      <w:r>
        <w:t>safeguarding lead (and their deputies) know what the local early help process is and how</w:t>
      </w:r>
      <w:r>
        <w:rPr>
          <w:spacing w:val="-6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to access support.</w:t>
      </w:r>
    </w:p>
    <w:p w14:paraId="1F619910" w14:textId="77777777" w:rsidR="00400008" w:rsidRDefault="002B7DD3">
      <w:pPr>
        <w:pStyle w:val="ListParagraph"/>
        <w:numPr>
          <w:ilvl w:val="0"/>
          <w:numId w:val="7"/>
        </w:numPr>
        <w:tabs>
          <w:tab w:val="left" w:pos="1113"/>
          <w:tab w:val="left" w:pos="1114"/>
        </w:tabs>
        <w:spacing w:line="288" w:lineRule="auto"/>
        <w:ind w:left="393" w:right="1240" w:firstLine="0"/>
        <w:rPr>
          <w:sz w:val="24"/>
        </w:rPr>
      </w:pPr>
      <w:r>
        <w:rPr>
          <w:sz w:val="24"/>
        </w:rPr>
        <w:t>More information on early help is set out in Part one of this guidance with full</w:t>
      </w:r>
      <w:r>
        <w:rPr>
          <w:spacing w:val="-64"/>
          <w:sz w:val="24"/>
        </w:rPr>
        <w:t xml:space="preserve"> </w:t>
      </w:r>
      <w:r>
        <w:rPr>
          <w:sz w:val="24"/>
        </w:rPr>
        <w:t>details of the early help process in Chapter one of</w:t>
      </w:r>
      <w:r>
        <w:rPr>
          <w:color w:val="0000FF"/>
          <w:sz w:val="24"/>
        </w:rPr>
        <w:t xml:space="preserve"> </w:t>
      </w:r>
      <w:hyperlink r:id="rId304">
        <w:r>
          <w:rPr>
            <w:color w:val="0000FF"/>
            <w:sz w:val="24"/>
            <w:u w:val="single" w:color="0000FF"/>
          </w:rPr>
          <w:t>Working Together to Safeguard</w:t>
        </w:r>
      </w:hyperlink>
      <w:r>
        <w:rPr>
          <w:color w:val="0000FF"/>
          <w:spacing w:val="1"/>
          <w:sz w:val="24"/>
        </w:rPr>
        <w:t xml:space="preserve"> </w:t>
      </w:r>
      <w:hyperlink r:id="rId305">
        <w:r>
          <w:rPr>
            <w:color w:val="0000FF"/>
            <w:sz w:val="24"/>
            <w:u w:val="single" w:color="0000FF"/>
          </w:rPr>
          <w:t>Children</w:t>
        </w:r>
      </w:hyperlink>
      <w:r>
        <w:rPr>
          <w:sz w:val="24"/>
        </w:rPr>
        <w:t>.</w:t>
      </w:r>
    </w:p>
    <w:p w14:paraId="7E39CB35" w14:textId="77777777" w:rsidR="00400008" w:rsidRDefault="002B7DD3">
      <w:pPr>
        <w:pStyle w:val="ListParagraph"/>
        <w:numPr>
          <w:ilvl w:val="0"/>
          <w:numId w:val="7"/>
        </w:numPr>
        <w:tabs>
          <w:tab w:val="left" w:pos="1113"/>
          <w:tab w:val="left" w:pos="1114"/>
        </w:tabs>
        <w:spacing w:line="288" w:lineRule="auto"/>
        <w:ind w:left="393" w:right="1108" w:firstLine="0"/>
        <w:rPr>
          <w:sz w:val="24"/>
        </w:rPr>
      </w:pPr>
      <w:r>
        <w:rPr>
          <w:sz w:val="24"/>
        </w:rPr>
        <w:t>Multi-agency early help will work best when placed alongside strong school or</w:t>
      </w:r>
      <w:r>
        <w:rPr>
          <w:spacing w:val="-64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policies,</w:t>
      </w:r>
      <w:r>
        <w:rPr>
          <w:spacing w:val="-2"/>
          <w:sz w:val="24"/>
        </w:rPr>
        <w:t xml:space="preserve"> </w:t>
      </w:r>
      <w:r>
        <w:rPr>
          <w:sz w:val="24"/>
        </w:rPr>
        <w:t>preventative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engagement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carers.</w:t>
      </w:r>
    </w:p>
    <w:p w14:paraId="0A35ACA3" w14:textId="77777777" w:rsidR="00400008" w:rsidRDefault="002B7DD3">
      <w:pPr>
        <w:pStyle w:val="ListParagraph"/>
        <w:numPr>
          <w:ilvl w:val="0"/>
          <w:numId w:val="7"/>
        </w:numPr>
        <w:tabs>
          <w:tab w:val="left" w:pos="1113"/>
          <w:tab w:val="left" w:pos="1114"/>
        </w:tabs>
        <w:spacing w:line="288" w:lineRule="auto"/>
        <w:ind w:left="393" w:right="732" w:firstLine="0"/>
        <w:rPr>
          <w:sz w:val="24"/>
        </w:rPr>
      </w:pPr>
      <w:r>
        <w:rPr>
          <w:sz w:val="24"/>
        </w:rPr>
        <w:t>Schools and colleges, as relevant agencies, should be part of discussions with</w:t>
      </w:r>
      <w:r>
        <w:rPr>
          <w:spacing w:val="1"/>
          <w:sz w:val="24"/>
        </w:rPr>
        <w:t xml:space="preserve"> </w:t>
      </w:r>
      <w:r>
        <w:rPr>
          <w:sz w:val="24"/>
        </w:rPr>
        <w:t>statutory safeguarding partners to agree the levels for the different types of assessment</w:t>
      </w:r>
      <w:r>
        <w:rPr>
          <w:spacing w:val="-64"/>
          <w:sz w:val="24"/>
        </w:rPr>
        <w:t xml:space="preserve"> </w:t>
      </w:r>
      <w:r>
        <w:rPr>
          <w:sz w:val="24"/>
        </w:rPr>
        <w:t>and services to be commissioned and delivered, as part of the local arrangements.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 partners should publish a local threshold document which includes the</w:t>
      </w:r>
      <w:r>
        <w:rPr>
          <w:spacing w:val="1"/>
          <w:sz w:val="24"/>
        </w:rPr>
        <w:t xml:space="preserve"> </w:t>
      </w:r>
      <w:r>
        <w:rPr>
          <w:sz w:val="24"/>
        </w:rPr>
        <w:t>process for the local early help assessment and the type and level of early help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to be provided, and designated safeguarding leads (and their deputies) will need to</w:t>
      </w:r>
      <w:r>
        <w:rPr>
          <w:spacing w:val="1"/>
          <w:sz w:val="24"/>
        </w:rPr>
        <w:t xml:space="preserve"> </w:t>
      </w:r>
      <w:r>
        <w:rPr>
          <w:sz w:val="24"/>
        </w:rPr>
        <w:t>familiarise</w:t>
      </w:r>
      <w:r>
        <w:rPr>
          <w:spacing w:val="-1"/>
          <w:sz w:val="24"/>
        </w:rPr>
        <w:t xml:space="preserve"> </w:t>
      </w:r>
      <w:r>
        <w:rPr>
          <w:sz w:val="24"/>
        </w:rPr>
        <w:t>themselves with this</w:t>
      </w:r>
      <w:r>
        <w:rPr>
          <w:spacing w:val="-1"/>
          <w:sz w:val="24"/>
        </w:rPr>
        <w:t xml:space="preserve"> </w:t>
      </w:r>
      <w:r>
        <w:rPr>
          <w:sz w:val="24"/>
        </w:rPr>
        <w:t>document.</w:t>
      </w:r>
    </w:p>
    <w:p w14:paraId="482CB0C5" w14:textId="77777777" w:rsidR="00400008" w:rsidRDefault="002B7DD3">
      <w:pPr>
        <w:pStyle w:val="ListParagraph"/>
        <w:numPr>
          <w:ilvl w:val="0"/>
          <w:numId w:val="7"/>
        </w:numPr>
        <w:tabs>
          <w:tab w:val="left" w:pos="1113"/>
          <w:tab w:val="left" w:pos="1114"/>
        </w:tabs>
        <w:spacing w:line="288" w:lineRule="auto"/>
        <w:ind w:right="680" w:firstLine="0"/>
        <w:rPr>
          <w:sz w:val="24"/>
        </w:rPr>
      </w:pPr>
      <w:r>
        <w:rPr>
          <w:sz w:val="24"/>
        </w:rPr>
        <w:t>Early help and the option to manage a report internally do not need to be mutually</w:t>
      </w:r>
      <w:r>
        <w:rPr>
          <w:spacing w:val="-64"/>
          <w:sz w:val="24"/>
        </w:rPr>
        <w:t xml:space="preserve"> </w:t>
      </w:r>
      <w:r>
        <w:rPr>
          <w:sz w:val="24"/>
        </w:rPr>
        <w:t>exclusive: a school could manage internally and seek early help for both the victim and</w:t>
      </w:r>
      <w:r>
        <w:rPr>
          <w:spacing w:val="1"/>
          <w:sz w:val="24"/>
        </w:rPr>
        <w:t xml:space="preserve"> </w:t>
      </w:r>
      <w:r>
        <w:rPr>
          <w:sz w:val="24"/>
        </w:rPr>
        <w:t>alleged</w:t>
      </w:r>
      <w:r>
        <w:rPr>
          <w:spacing w:val="-1"/>
          <w:sz w:val="24"/>
        </w:rPr>
        <w:t xml:space="preserve"> </w:t>
      </w:r>
      <w:r>
        <w:rPr>
          <w:sz w:val="24"/>
        </w:rPr>
        <w:t>perpetrator(s).</w:t>
      </w:r>
    </w:p>
    <w:p w14:paraId="7586614F" w14:textId="77777777" w:rsidR="00400008" w:rsidRDefault="002B7DD3">
      <w:pPr>
        <w:pStyle w:val="ListParagraph"/>
        <w:numPr>
          <w:ilvl w:val="0"/>
          <w:numId w:val="7"/>
        </w:numPr>
        <w:tabs>
          <w:tab w:val="left" w:pos="1113"/>
          <w:tab w:val="left" w:pos="1114"/>
        </w:tabs>
        <w:spacing w:line="288" w:lineRule="auto"/>
        <w:ind w:right="1024" w:firstLine="0"/>
        <w:rPr>
          <w:sz w:val="24"/>
        </w:rPr>
      </w:pPr>
      <w:r>
        <w:rPr>
          <w:sz w:val="24"/>
        </w:rPr>
        <w:t>Whatever the response, it should be under-pinned by the principle that there is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 xml:space="preserve">zero-tolerance </w:t>
      </w:r>
      <w:r>
        <w:rPr>
          <w:sz w:val="24"/>
        </w:rPr>
        <w:t>approach to sexual violence and sexual harassment and it is never</w:t>
      </w:r>
      <w:r>
        <w:rPr>
          <w:spacing w:val="1"/>
          <w:sz w:val="24"/>
        </w:rPr>
        <w:t xml:space="preserve"> </w:t>
      </w:r>
      <w:r>
        <w:rPr>
          <w:sz w:val="24"/>
        </w:rPr>
        <w:t>acceptable and will not</w:t>
      </w:r>
      <w:r>
        <w:rPr>
          <w:spacing w:val="1"/>
          <w:sz w:val="24"/>
        </w:rPr>
        <w:t xml:space="preserve"> </w:t>
      </w:r>
      <w:r>
        <w:rPr>
          <w:sz w:val="24"/>
        </w:rPr>
        <w:t>be tolerated.</w:t>
      </w:r>
    </w:p>
    <w:p w14:paraId="3F501B8B" w14:textId="77777777" w:rsidR="00400008" w:rsidRDefault="002B7DD3">
      <w:pPr>
        <w:pStyle w:val="ListParagraph"/>
        <w:numPr>
          <w:ilvl w:val="0"/>
          <w:numId w:val="7"/>
        </w:numPr>
        <w:tabs>
          <w:tab w:val="left" w:pos="1113"/>
          <w:tab w:val="left" w:pos="1114"/>
        </w:tabs>
        <w:spacing w:before="119" w:line="288" w:lineRule="auto"/>
        <w:ind w:right="1589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concerns, discussions, decisions and reasons for decisions should be</w:t>
      </w:r>
      <w:r>
        <w:rPr>
          <w:spacing w:val="-65"/>
          <w:sz w:val="24"/>
        </w:rPr>
        <w:t xml:space="preserve"> </w:t>
      </w:r>
      <w:r>
        <w:rPr>
          <w:sz w:val="24"/>
        </w:rPr>
        <w:t>recorded</w:t>
      </w:r>
      <w:r>
        <w:rPr>
          <w:spacing w:val="-1"/>
          <w:sz w:val="24"/>
        </w:rPr>
        <w:t xml:space="preserve"> </w:t>
      </w:r>
      <w:r>
        <w:rPr>
          <w:sz w:val="24"/>
        </w:rPr>
        <w:t>(written or electronic).</w:t>
      </w:r>
    </w:p>
    <w:p w14:paraId="7F3D8978" w14:textId="77777777" w:rsidR="00400008" w:rsidRDefault="00400008">
      <w:pPr>
        <w:pStyle w:val="BodyText"/>
        <w:spacing w:before="10"/>
        <w:rPr>
          <w:sz w:val="20"/>
        </w:rPr>
      </w:pPr>
    </w:p>
    <w:p w14:paraId="76CFC8F6" w14:textId="77777777" w:rsidR="00400008" w:rsidRDefault="002B7DD3">
      <w:pPr>
        <w:pStyle w:val="Heading4"/>
        <w:tabs>
          <w:tab w:val="left" w:pos="1113"/>
        </w:tabs>
      </w:pPr>
      <w:bookmarkStart w:id="309" w:name="3._Referrals_to_local_authority_children"/>
      <w:bookmarkEnd w:id="309"/>
      <w:r>
        <w:rPr>
          <w:color w:val="104F75"/>
        </w:rPr>
        <w:t>3.</w:t>
      </w:r>
      <w:r>
        <w:rPr>
          <w:color w:val="104F75"/>
        </w:rPr>
        <w:tab/>
        <w:t>Referrals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to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local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authority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children’s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social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care</w:t>
      </w:r>
    </w:p>
    <w:p w14:paraId="1C5D75B0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48789F34" w14:textId="77777777" w:rsidR="00400008" w:rsidRDefault="002B7DD3">
      <w:pPr>
        <w:pStyle w:val="ListParagraph"/>
        <w:numPr>
          <w:ilvl w:val="0"/>
          <w:numId w:val="6"/>
        </w:numPr>
        <w:tabs>
          <w:tab w:val="left" w:pos="1113"/>
          <w:tab w:val="left" w:pos="1114"/>
        </w:tabs>
        <w:spacing w:before="0" w:line="288" w:lineRule="auto"/>
        <w:ind w:right="1161" w:firstLine="0"/>
        <w:rPr>
          <w:sz w:val="24"/>
        </w:rPr>
      </w:pPr>
      <w:r>
        <w:rPr>
          <w:sz w:val="24"/>
        </w:rPr>
        <w:t>Where a child has been harmed, is at risk of harm, or is in immediate danger,</w:t>
      </w:r>
      <w:r>
        <w:rPr>
          <w:spacing w:val="-64"/>
          <w:sz w:val="24"/>
        </w:rPr>
        <w:t xml:space="preserve"> </w:t>
      </w:r>
      <w:r>
        <w:rPr>
          <w:sz w:val="24"/>
        </w:rPr>
        <w:t>schools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colleges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referral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authority</w:t>
      </w:r>
      <w:r>
        <w:rPr>
          <w:spacing w:val="-3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</w:p>
    <w:p w14:paraId="5680658E" w14:textId="77777777" w:rsidR="00400008" w:rsidRDefault="002B7DD3">
      <w:pPr>
        <w:pStyle w:val="ListParagraph"/>
        <w:numPr>
          <w:ilvl w:val="0"/>
          <w:numId w:val="6"/>
        </w:numPr>
        <w:tabs>
          <w:tab w:val="left" w:pos="1113"/>
          <w:tab w:val="left" w:pos="1114"/>
        </w:tabs>
        <w:spacing w:line="288" w:lineRule="auto"/>
        <w:ind w:right="747" w:firstLine="0"/>
        <w:rPr>
          <w:sz w:val="24"/>
        </w:rPr>
      </w:pPr>
      <w:r>
        <w:rPr>
          <w:sz w:val="24"/>
        </w:rPr>
        <w:t>At the point of referral to local authority children’s social care, schools and</w:t>
      </w:r>
      <w:r>
        <w:rPr>
          <w:spacing w:val="1"/>
          <w:sz w:val="24"/>
        </w:rPr>
        <w:t xml:space="preserve"> </w:t>
      </w:r>
      <w:r>
        <w:rPr>
          <w:sz w:val="24"/>
        </w:rPr>
        <w:t>colleges will generally inform parents or carers, unless there are compelling reasons not</w:t>
      </w:r>
      <w:r>
        <w:rPr>
          <w:spacing w:val="-64"/>
          <w:sz w:val="24"/>
        </w:rPr>
        <w:t xml:space="preserve"> </w:t>
      </w:r>
      <w:r>
        <w:rPr>
          <w:sz w:val="24"/>
        </w:rPr>
        <w:t>to (if informing a parent or carer is going to put the child at additional risk). Any such</w:t>
      </w:r>
      <w:r>
        <w:rPr>
          <w:spacing w:val="1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support of</w:t>
      </w:r>
      <w:r>
        <w:rPr>
          <w:spacing w:val="-2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authority</w:t>
      </w:r>
      <w:r>
        <w:rPr>
          <w:spacing w:val="-1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</w:p>
    <w:p w14:paraId="16C4E65C" w14:textId="77777777" w:rsidR="00400008" w:rsidRDefault="002B7DD3">
      <w:pPr>
        <w:pStyle w:val="ListParagraph"/>
        <w:numPr>
          <w:ilvl w:val="0"/>
          <w:numId w:val="6"/>
        </w:numPr>
        <w:tabs>
          <w:tab w:val="left" w:pos="1113"/>
          <w:tab w:val="left" w:pos="1114"/>
        </w:tabs>
        <w:spacing w:before="121" w:line="288" w:lineRule="auto"/>
        <w:ind w:right="749" w:firstLine="0"/>
        <w:rPr>
          <w:sz w:val="24"/>
        </w:rPr>
      </w:pPr>
      <w:r>
        <w:rPr>
          <w:sz w:val="24"/>
        </w:rPr>
        <w:t>If a referral is made, local authority children’s social care will then make enquiries</w:t>
      </w:r>
      <w:r>
        <w:rPr>
          <w:spacing w:val="-64"/>
          <w:sz w:val="24"/>
        </w:rPr>
        <w:t xml:space="preserve"> </w:t>
      </w:r>
      <w:r>
        <w:rPr>
          <w:sz w:val="24"/>
        </w:rPr>
        <w:t>to determine whether any of the children involved are in need of protection or other</w:t>
      </w:r>
      <w:r>
        <w:rPr>
          <w:spacing w:val="1"/>
          <w:sz w:val="24"/>
        </w:rPr>
        <w:t xml:space="preserve"> </w:t>
      </w:r>
      <w:r>
        <w:rPr>
          <w:sz w:val="24"/>
        </w:rPr>
        <w:t>services.</w:t>
      </w:r>
    </w:p>
    <w:p w14:paraId="1AC60EDF" w14:textId="77777777" w:rsidR="00400008" w:rsidRDefault="002B7DD3">
      <w:pPr>
        <w:pStyle w:val="ListParagraph"/>
        <w:numPr>
          <w:ilvl w:val="0"/>
          <w:numId w:val="6"/>
        </w:numPr>
        <w:tabs>
          <w:tab w:val="left" w:pos="1113"/>
          <w:tab w:val="left" w:pos="1114"/>
        </w:tabs>
        <w:ind w:left="1114"/>
        <w:rPr>
          <w:sz w:val="24"/>
        </w:rPr>
      </w:pP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statutory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(especially</w:t>
      </w:r>
    </w:p>
    <w:p w14:paraId="3B35445F" w14:textId="77777777" w:rsidR="00400008" w:rsidRDefault="00400008">
      <w:pPr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058CD5AB" w14:textId="77777777" w:rsidR="00400008" w:rsidRDefault="002B7DD3">
      <w:pPr>
        <w:pStyle w:val="BodyText"/>
        <w:spacing w:before="76" w:line="288" w:lineRule="auto"/>
        <w:ind w:left="394" w:right="574"/>
      </w:pPr>
      <w:r>
        <w:lastRenderedPageBreak/>
        <w:t>the designated safeguarding lead (or a deputy)) should be working alongside, and</w:t>
      </w:r>
      <w:r>
        <w:rPr>
          <w:spacing w:val="1"/>
        </w:rPr>
        <w:t xml:space="preserve"> </w:t>
      </w:r>
      <w:r>
        <w:t>cooperating with, the relevant lead social worker. Collaborative working will help ensure</w:t>
      </w:r>
      <w:r>
        <w:rPr>
          <w:spacing w:val="1"/>
        </w:rPr>
        <w:t xml:space="preserve"> </w:t>
      </w:r>
      <w:r>
        <w:t>the best possible package of coordinated support is implemented for the victim and,</w:t>
      </w:r>
      <w:r>
        <w:rPr>
          <w:spacing w:val="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appropriate,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alleged</w:t>
      </w:r>
      <w:r>
        <w:rPr>
          <w:spacing w:val="-4"/>
        </w:rPr>
        <w:t xml:space="preserve"> </w:t>
      </w:r>
      <w:r>
        <w:t>perpetrator(s)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support.</w:t>
      </w:r>
    </w:p>
    <w:p w14:paraId="06EDBCD8" w14:textId="77777777" w:rsidR="00400008" w:rsidRDefault="002B7DD3">
      <w:pPr>
        <w:pStyle w:val="ListParagraph"/>
        <w:numPr>
          <w:ilvl w:val="0"/>
          <w:numId w:val="6"/>
        </w:numPr>
        <w:tabs>
          <w:tab w:val="left" w:pos="1113"/>
          <w:tab w:val="left" w:pos="1114"/>
        </w:tabs>
        <w:spacing w:line="288" w:lineRule="auto"/>
        <w:ind w:left="393" w:right="600" w:firstLine="0"/>
        <w:rPr>
          <w:sz w:val="24"/>
        </w:rPr>
      </w:pPr>
      <w:r>
        <w:rPr>
          <w:sz w:val="24"/>
        </w:rPr>
        <w:t>Schools and colleges should not wait for the outcome (or even the start) of a local</w:t>
      </w:r>
      <w:r>
        <w:rPr>
          <w:spacing w:val="1"/>
          <w:sz w:val="24"/>
        </w:rPr>
        <w:t xml:space="preserve"> </w:t>
      </w:r>
      <w:r>
        <w:rPr>
          <w:sz w:val="24"/>
        </w:rPr>
        <w:t>authority children’s social care investigation before protecting the victim and other</w:t>
      </w:r>
      <w:r>
        <w:rPr>
          <w:spacing w:val="1"/>
          <w:sz w:val="24"/>
        </w:rPr>
        <w:t xml:space="preserve"> </w:t>
      </w:r>
      <w:r>
        <w:rPr>
          <w:sz w:val="24"/>
        </w:rPr>
        <w:t>children in the school or college. It will be important for the designated safeguarding lead</w:t>
      </w:r>
      <w:r>
        <w:rPr>
          <w:spacing w:val="1"/>
          <w:sz w:val="24"/>
        </w:rPr>
        <w:t xml:space="preserve"> </w:t>
      </w:r>
      <w:r>
        <w:rPr>
          <w:sz w:val="24"/>
        </w:rPr>
        <w:t>(or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deputy)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closely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2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2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(and</w:t>
      </w:r>
      <w:r>
        <w:rPr>
          <w:spacing w:val="2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agencies as required) to ensure any actions the school or college takes do not jeopardise</w:t>
      </w:r>
      <w:r>
        <w:rPr>
          <w:spacing w:val="-64"/>
          <w:sz w:val="24"/>
        </w:rPr>
        <w:t xml:space="preserve"> </w:t>
      </w:r>
      <w:r>
        <w:rPr>
          <w:sz w:val="24"/>
        </w:rPr>
        <w:t>a statutory investigation. The risk assessment as per paragraph 480-482 will help inform</w:t>
      </w:r>
      <w:r>
        <w:rPr>
          <w:spacing w:val="1"/>
          <w:sz w:val="24"/>
        </w:rPr>
        <w:t xml:space="preserve"> </w:t>
      </w:r>
      <w:r>
        <w:rPr>
          <w:sz w:val="24"/>
        </w:rPr>
        <w:t>any decision. Consideration of safeguarding the victim, alleged perpetrator(s), any other</w:t>
      </w:r>
      <w:r>
        <w:rPr>
          <w:spacing w:val="1"/>
          <w:sz w:val="24"/>
        </w:rPr>
        <w:t xml:space="preserve"> </w:t>
      </w:r>
      <w:r>
        <w:rPr>
          <w:sz w:val="24"/>
        </w:rPr>
        <w:t>children directly involved in the safeguarding report, and all children at the school or</w:t>
      </w:r>
      <w:r>
        <w:rPr>
          <w:spacing w:val="1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should be </w:t>
      </w:r>
      <w:r>
        <w:rPr>
          <w:b/>
          <w:sz w:val="24"/>
        </w:rPr>
        <w:t>immediate</w:t>
      </w:r>
      <w:r>
        <w:rPr>
          <w:sz w:val="24"/>
        </w:rPr>
        <w:t>.</w:t>
      </w:r>
    </w:p>
    <w:p w14:paraId="69725507" w14:textId="77777777" w:rsidR="00400008" w:rsidRDefault="002B7DD3">
      <w:pPr>
        <w:pStyle w:val="ListParagraph"/>
        <w:numPr>
          <w:ilvl w:val="0"/>
          <w:numId w:val="6"/>
        </w:numPr>
        <w:tabs>
          <w:tab w:val="left" w:pos="1113"/>
          <w:tab w:val="left" w:pos="1114"/>
        </w:tabs>
        <w:spacing w:line="288" w:lineRule="auto"/>
        <w:ind w:left="393" w:right="615" w:firstLine="0"/>
        <w:rPr>
          <w:sz w:val="24"/>
        </w:rPr>
      </w:pPr>
      <w:r>
        <w:rPr>
          <w:sz w:val="24"/>
        </w:rPr>
        <w:t>In some cases, local authority children’s social care will review the evidence and</w:t>
      </w:r>
      <w:r>
        <w:rPr>
          <w:spacing w:val="1"/>
          <w:sz w:val="24"/>
        </w:rPr>
        <w:t xml:space="preserve"> </w:t>
      </w:r>
      <w:r>
        <w:rPr>
          <w:sz w:val="24"/>
        </w:rPr>
        <w:t>decide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statutory</w:t>
      </w:r>
      <w:r>
        <w:rPr>
          <w:spacing w:val="1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z w:val="24"/>
        </w:rPr>
        <w:t>appropriate.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college</w:t>
      </w:r>
      <w:r>
        <w:rPr>
          <w:spacing w:val="1"/>
          <w:sz w:val="24"/>
        </w:rPr>
        <w:t xml:space="preserve"> </w:t>
      </w:r>
      <w:r>
        <w:rPr>
          <w:sz w:val="24"/>
        </w:rPr>
        <w:t>(generally</w:t>
      </w:r>
      <w:r>
        <w:rPr>
          <w:spacing w:val="1"/>
          <w:sz w:val="24"/>
        </w:rPr>
        <w:t xml:space="preserve"> </w:t>
      </w:r>
      <w:r>
        <w:rPr>
          <w:sz w:val="24"/>
        </w:rPr>
        <w:t>led by the designated safeguarding lead (or a deputy)) should be prepared to refer again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they believe the</w:t>
      </w:r>
      <w:r>
        <w:rPr>
          <w:spacing w:val="1"/>
          <w:sz w:val="24"/>
        </w:rPr>
        <w:t xml:space="preserve"> </w:t>
      </w:r>
      <w:r>
        <w:rPr>
          <w:sz w:val="24"/>
        </w:rPr>
        <w:t>child</w:t>
      </w:r>
      <w:r>
        <w:rPr>
          <w:spacing w:val="1"/>
          <w:sz w:val="24"/>
        </w:rPr>
        <w:t xml:space="preserve"> </w:t>
      </w:r>
      <w:r>
        <w:rPr>
          <w:sz w:val="24"/>
        </w:rPr>
        <w:t>remains in</w:t>
      </w:r>
      <w:r>
        <w:rPr>
          <w:spacing w:val="1"/>
          <w:sz w:val="24"/>
        </w:rPr>
        <w:t xml:space="preserve"> </w:t>
      </w:r>
      <w:r>
        <w:rPr>
          <w:sz w:val="24"/>
        </w:rPr>
        <w:t>immediate danger or at risk of harm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circumstances change. If a statutory assessment is not appropriate, the designated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 lead (or a deputy) should consider other support mechanisms such as early</w:t>
      </w:r>
      <w:r>
        <w:rPr>
          <w:spacing w:val="-64"/>
          <w:sz w:val="24"/>
        </w:rPr>
        <w:t xml:space="preserve"> </w:t>
      </w:r>
      <w:r>
        <w:rPr>
          <w:sz w:val="24"/>
        </w:rPr>
        <w:t>help,</w:t>
      </w:r>
      <w:r>
        <w:rPr>
          <w:spacing w:val="-1"/>
          <w:sz w:val="24"/>
        </w:rPr>
        <w:t xml:space="preserve"> </w:t>
      </w:r>
      <w:r>
        <w:rPr>
          <w:sz w:val="24"/>
        </w:rPr>
        <w:t>specialist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pastoral support.</w:t>
      </w:r>
    </w:p>
    <w:p w14:paraId="6234CDF9" w14:textId="77777777" w:rsidR="00400008" w:rsidRDefault="002B7DD3">
      <w:pPr>
        <w:pStyle w:val="ListParagraph"/>
        <w:numPr>
          <w:ilvl w:val="0"/>
          <w:numId w:val="6"/>
        </w:numPr>
        <w:tabs>
          <w:tab w:val="left" w:pos="1113"/>
          <w:tab w:val="left" w:pos="1114"/>
        </w:tabs>
        <w:spacing w:line="288" w:lineRule="auto"/>
        <w:ind w:left="393" w:right="824" w:firstLine="0"/>
        <w:rPr>
          <w:sz w:val="24"/>
        </w:rPr>
      </w:pPr>
      <w:r>
        <w:rPr>
          <w:sz w:val="24"/>
        </w:rPr>
        <w:t>Whatever the response, it should be under-pinned by the principle that there is a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 xml:space="preserve">zero- tolerance </w:t>
      </w:r>
      <w:r>
        <w:rPr>
          <w:sz w:val="24"/>
        </w:rPr>
        <w:t>approach to sexual violence and sexual harassment and it is never</w:t>
      </w:r>
      <w:r>
        <w:rPr>
          <w:spacing w:val="1"/>
          <w:sz w:val="24"/>
        </w:rPr>
        <w:t xml:space="preserve"> </w:t>
      </w:r>
      <w:r>
        <w:rPr>
          <w:sz w:val="24"/>
        </w:rPr>
        <w:t>acceptable and will not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tolerated.</w:t>
      </w:r>
    </w:p>
    <w:p w14:paraId="1ECEC0E5" w14:textId="77777777" w:rsidR="00400008" w:rsidRDefault="002B7DD3">
      <w:pPr>
        <w:pStyle w:val="ListParagraph"/>
        <w:numPr>
          <w:ilvl w:val="0"/>
          <w:numId w:val="6"/>
        </w:numPr>
        <w:tabs>
          <w:tab w:val="left" w:pos="1113"/>
          <w:tab w:val="left" w:pos="1114"/>
        </w:tabs>
        <w:spacing w:before="119" w:line="288" w:lineRule="auto"/>
        <w:ind w:left="393" w:right="1589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concerns, discussions, decisions and reasons for decisions should be</w:t>
      </w:r>
      <w:r>
        <w:rPr>
          <w:spacing w:val="-65"/>
          <w:sz w:val="24"/>
        </w:rPr>
        <w:t xml:space="preserve"> </w:t>
      </w:r>
      <w:r>
        <w:rPr>
          <w:sz w:val="24"/>
        </w:rPr>
        <w:t>recorded</w:t>
      </w:r>
      <w:r>
        <w:rPr>
          <w:spacing w:val="-1"/>
          <w:sz w:val="24"/>
        </w:rPr>
        <w:t xml:space="preserve"> </w:t>
      </w:r>
      <w:r>
        <w:rPr>
          <w:sz w:val="24"/>
        </w:rPr>
        <w:t>(written or electronic).</w:t>
      </w:r>
    </w:p>
    <w:p w14:paraId="7CCAD932" w14:textId="77777777" w:rsidR="00400008" w:rsidRDefault="00400008">
      <w:pPr>
        <w:pStyle w:val="BodyText"/>
        <w:spacing w:before="10"/>
        <w:rPr>
          <w:sz w:val="20"/>
        </w:rPr>
      </w:pPr>
    </w:p>
    <w:p w14:paraId="0CFB425C" w14:textId="77777777" w:rsidR="00400008" w:rsidRDefault="002B7DD3">
      <w:pPr>
        <w:pStyle w:val="Heading4"/>
        <w:tabs>
          <w:tab w:val="left" w:pos="1113"/>
        </w:tabs>
        <w:ind w:left="393"/>
      </w:pPr>
      <w:bookmarkStart w:id="310" w:name="4._Reporting_to_the_Police"/>
      <w:bookmarkEnd w:id="310"/>
      <w:r>
        <w:rPr>
          <w:color w:val="104F75"/>
        </w:rPr>
        <w:t>4.</w:t>
      </w:r>
      <w:r>
        <w:rPr>
          <w:color w:val="104F75"/>
        </w:rPr>
        <w:tab/>
        <w:t>Reporting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to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the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Police</w:t>
      </w:r>
    </w:p>
    <w:p w14:paraId="1E2D8C2E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5467827F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0" w:line="288" w:lineRule="auto"/>
        <w:ind w:left="393" w:right="1561" w:firstLine="0"/>
        <w:rPr>
          <w:sz w:val="24"/>
        </w:rPr>
      </w:pPr>
      <w:r>
        <w:rPr>
          <w:b/>
          <w:sz w:val="24"/>
        </w:rPr>
        <w:t xml:space="preserve">Any report </w:t>
      </w:r>
      <w:r>
        <w:rPr>
          <w:sz w:val="24"/>
        </w:rPr>
        <w:t>to the police will generally be in parallel with a referral to local</w:t>
      </w:r>
      <w:r>
        <w:rPr>
          <w:spacing w:val="-64"/>
          <w:sz w:val="24"/>
        </w:rPr>
        <w:t xml:space="preserve"> </w:t>
      </w:r>
      <w:r>
        <w:rPr>
          <w:sz w:val="24"/>
        </w:rPr>
        <w:t>authority</w:t>
      </w:r>
      <w:r>
        <w:rPr>
          <w:spacing w:val="-1"/>
          <w:sz w:val="24"/>
        </w:rPr>
        <w:t xml:space="preserve"> </w:t>
      </w:r>
      <w:r>
        <w:rPr>
          <w:sz w:val="24"/>
        </w:rPr>
        <w:t>children’s social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(as above).</w:t>
      </w:r>
    </w:p>
    <w:p w14:paraId="22062E69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left="393" w:right="694" w:firstLine="0"/>
        <w:rPr>
          <w:sz w:val="24"/>
        </w:rPr>
      </w:pPr>
      <w:r>
        <w:rPr>
          <w:sz w:val="24"/>
        </w:rPr>
        <w:t>It is important that the designated safeguarding lead (and their deputies) are clear</w:t>
      </w:r>
      <w:r>
        <w:rPr>
          <w:spacing w:val="-64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local process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referrals</w:t>
      </w:r>
      <w:r>
        <w:rPr>
          <w:spacing w:val="-1"/>
          <w:sz w:val="24"/>
        </w:rPr>
        <w:t xml:space="preserve"> </w:t>
      </w:r>
      <w:r>
        <w:rPr>
          <w:sz w:val="24"/>
        </w:rPr>
        <w:t>and follow</w:t>
      </w:r>
      <w:r>
        <w:rPr>
          <w:spacing w:val="-1"/>
          <w:sz w:val="24"/>
        </w:rPr>
        <w:t xml:space="preserve"> </w:t>
      </w:r>
      <w:r>
        <w:rPr>
          <w:sz w:val="24"/>
        </w:rPr>
        <w:t>that process.</w:t>
      </w:r>
    </w:p>
    <w:p w14:paraId="622F37AD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left="393" w:right="931" w:firstLine="0"/>
        <w:rPr>
          <w:sz w:val="24"/>
        </w:rPr>
      </w:pPr>
      <w:r>
        <w:rPr>
          <w:sz w:val="24"/>
        </w:rPr>
        <w:t>Where a report of rape, assault by penetration or sexual assault is made, the</w:t>
      </w:r>
      <w:r>
        <w:rPr>
          <w:spacing w:val="1"/>
          <w:sz w:val="24"/>
        </w:rPr>
        <w:t xml:space="preserve"> </w:t>
      </w:r>
      <w:r>
        <w:rPr>
          <w:sz w:val="24"/>
        </w:rPr>
        <w:t>starting point is that this should be passed on to the police. Whilst the age of criminal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responsibility is ten, if the alleged perpetrator(s) is under ten, the starting principle of</w:t>
      </w:r>
      <w:r>
        <w:rPr>
          <w:spacing w:val="1"/>
          <w:sz w:val="24"/>
        </w:rPr>
        <w:t xml:space="preserve"> </w:t>
      </w:r>
      <w:r>
        <w:rPr>
          <w:sz w:val="24"/>
        </w:rPr>
        <w:t>reporting to the police remains. The police will take a welfare, rather than a criminal</w:t>
      </w:r>
      <w:r>
        <w:rPr>
          <w:spacing w:val="1"/>
          <w:sz w:val="24"/>
        </w:rPr>
        <w:t xml:space="preserve"> </w:t>
      </w:r>
      <w:r>
        <w:rPr>
          <w:sz w:val="24"/>
        </w:rPr>
        <w:t>justice, approach. The following advice may help schools and colleges decide when to</w:t>
      </w:r>
      <w:r>
        <w:rPr>
          <w:spacing w:val="-64"/>
          <w:sz w:val="24"/>
        </w:rPr>
        <w:t xml:space="preserve"> </w:t>
      </w:r>
      <w:r>
        <w:rPr>
          <w:sz w:val="24"/>
        </w:rPr>
        <w:t>engage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Police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expect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do:</w:t>
      </w:r>
      <w:r>
        <w:rPr>
          <w:color w:val="0000FF"/>
          <w:spacing w:val="-2"/>
          <w:sz w:val="24"/>
        </w:rPr>
        <w:t xml:space="preserve"> </w:t>
      </w:r>
      <w:hyperlink r:id="rId306">
        <w:r>
          <w:rPr>
            <w:color w:val="0000FF"/>
            <w:sz w:val="24"/>
            <w:u w:val="single" w:color="0000FF"/>
          </w:rPr>
          <w:t>When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to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call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police</w:t>
        </w:r>
      </w:hyperlink>
      <w:r>
        <w:rPr>
          <w:sz w:val="24"/>
        </w:rPr>
        <w:t>.</w:t>
      </w:r>
    </w:p>
    <w:p w14:paraId="4877D744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121" w:line="288" w:lineRule="auto"/>
        <w:ind w:left="393" w:right="733" w:firstLine="0"/>
        <w:rPr>
          <w:sz w:val="24"/>
        </w:rPr>
      </w:pPr>
      <w:r>
        <w:rPr>
          <w:sz w:val="24"/>
        </w:rPr>
        <w:t>Where a report has been made to the police, the school or college should consult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police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agree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disclosed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others,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particular,</w:t>
      </w:r>
    </w:p>
    <w:p w14:paraId="388A295D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20" w:left="740" w:header="0" w:footer="1563" w:gutter="0"/>
          <w:cols w:space="720"/>
        </w:sectPr>
      </w:pPr>
    </w:p>
    <w:p w14:paraId="2761B093" w14:textId="77777777" w:rsidR="00400008" w:rsidRDefault="002B7DD3">
      <w:pPr>
        <w:pStyle w:val="BodyText"/>
        <w:spacing w:before="76" w:line="288" w:lineRule="auto"/>
        <w:ind w:left="394" w:right="744"/>
      </w:pPr>
      <w:r>
        <w:lastRenderedPageBreak/>
        <w:t>the alleged perpetrator(s) and their parents or carers. They should also discuss the best</w:t>
      </w:r>
      <w:r>
        <w:rPr>
          <w:spacing w:val="-64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to protect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victim</w:t>
      </w:r>
      <w:r>
        <w:rPr>
          <w:spacing w:val="1"/>
        </w:rPr>
        <w:t xml:space="preserve"> </w:t>
      </w:r>
      <w:r>
        <w:t>and their</w:t>
      </w:r>
      <w:r>
        <w:rPr>
          <w:spacing w:val="-1"/>
        </w:rPr>
        <w:t xml:space="preserve"> </w:t>
      </w:r>
      <w:r>
        <w:t>anonymity.</w:t>
      </w:r>
    </w:p>
    <w:p w14:paraId="69BFBE6F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587" w:firstLine="0"/>
        <w:rPr>
          <w:sz w:val="24"/>
        </w:rPr>
      </w:pPr>
      <w:r>
        <w:rPr>
          <w:sz w:val="24"/>
        </w:rPr>
        <w:t>At this stage, schools and colleges will generally inform parents or carers unless</w:t>
      </w:r>
      <w:r>
        <w:rPr>
          <w:spacing w:val="1"/>
          <w:sz w:val="24"/>
        </w:rPr>
        <w:t xml:space="preserve"> </w:t>
      </w:r>
      <w:r>
        <w:rPr>
          <w:sz w:val="24"/>
        </w:rPr>
        <w:t>there are compelling reasons not to, for example, if informing a parent or carer is likely to</w:t>
      </w:r>
      <w:r>
        <w:rPr>
          <w:spacing w:val="1"/>
          <w:sz w:val="24"/>
        </w:rPr>
        <w:t xml:space="preserve"> </w:t>
      </w:r>
      <w:r>
        <w:rPr>
          <w:sz w:val="24"/>
        </w:rPr>
        <w:t>put a child at additional risk. In circumstances where parents or carers have not been</w:t>
      </w:r>
      <w:r>
        <w:rPr>
          <w:spacing w:val="1"/>
          <w:sz w:val="24"/>
        </w:rPr>
        <w:t xml:space="preserve"> </w:t>
      </w:r>
      <w:r>
        <w:rPr>
          <w:sz w:val="24"/>
        </w:rPr>
        <w:t>informed, it will be especially important that the school or college is supporting the child in</w:t>
      </w:r>
      <w:r>
        <w:rPr>
          <w:spacing w:val="-64"/>
          <w:sz w:val="24"/>
        </w:rPr>
        <w:t xml:space="preserve"> </w:t>
      </w:r>
      <w:r>
        <w:rPr>
          <w:sz w:val="24"/>
        </w:rPr>
        <w:t>any decision they take. This should be with the support of local authority children’s social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and any 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specialist</w:t>
      </w:r>
      <w:r>
        <w:rPr>
          <w:spacing w:val="1"/>
          <w:sz w:val="24"/>
        </w:rPr>
        <w:t xml:space="preserve"> </w:t>
      </w:r>
      <w:r>
        <w:rPr>
          <w:sz w:val="24"/>
        </w:rPr>
        <w:t>agencies.</w:t>
      </w:r>
    </w:p>
    <w:p w14:paraId="7BF989A7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745" w:firstLine="0"/>
        <w:rPr>
          <w:sz w:val="24"/>
        </w:rPr>
      </w:pPr>
      <w:r>
        <w:rPr>
          <w:sz w:val="24"/>
        </w:rPr>
        <w:t>All police forces in England have specialist units that investigate child abuse. The</w:t>
      </w:r>
      <w:r>
        <w:rPr>
          <w:spacing w:val="-64"/>
          <w:sz w:val="24"/>
        </w:rPr>
        <w:t xml:space="preserve"> </w:t>
      </w:r>
      <w:r>
        <w:rPr>
          <w:sz w:val="24"/>
        </w:rPr>
        <w:t>names and structures of these units are matters for local forces. It will be important that</w:t>
      </w:r>
      <w:r>
        <w:rPr>
          <w:spacing w:val="1"/>
          <w:sz w:val="24"/>
        </w:rPr>
        <w:t xml:space="preserve"> </w:t>
      </w:r>
      <w:r>
        <w:rPr>
          <w:sz w:val="24"/>
        </w:rPr>
        <w:t>the designated safeguarding lead (and their deputies) are aware of their local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arrangements.</w:t>
      </w:r>
    </w:p>
    <w:p w14:paraId="2F22CA00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774" w:firstLine="0"/>
        <w:rPr>
          <w:sz w:val="24"/>
        </w:rPr>
      </w:pPr>
      <w:r>
        <w:rPr>
          <w:sz w:val="24"/>
        </w:rPr>
        <w:t>In some cases, it may become clear very quickly that the police (for whatever</w:t>
      </w:r>
      <w:r>
        <w:rPr>
          <w:spacing w:val="1"/>
          <w:sz w:val="24"/>
        </w:rPr>
        <w:t xml:space="preserve"> </w:t>
      </w:r>
      <w:r>
        <w:rPr>
          <w:sz w:val="24"/>
        </w:rPr>
        <w:t>reason) will not take further action. In such circumstances, it is important that the school</w:t>
      </w:r>
      <w:r>
        <w:rPr>
          <w:spacing w:val="-64"/>
          <w:sz w:val="24"/>
        </w:rPr>
        <w:t xml:space="preserve"> </w:t>
      </w:r>
      <w:r>
        <w:rPr>
          <w:sz w:val="24"/>
        </w:rPr>
        <w:t>or college continue to engage with specialist support for the victim and alleged</w:t>
      </w:r>
      <w:r>
        <w:rPr>
          <w:spacing w:val="1"/>
          <w:sz w:val="24"/>
        </w:rPr>
        <w:t xml:space="preserve"> </w:t>
      </w:r>
      <w:r>
        <w:rPr>
          <w:sz w:val="24"/>
        </w:rPr>
        <w:t>perpetrator(s) 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required.</w:t>
      </w:r>
    </w:p>
    <w:p w14:paraId="64AC1F11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920" w:firstLine="0"/>
        <w:rPr>
          <w:sz w:val="24"/>
        </w:rPr>
      </w:pPr>
      <w:r>
        <w:rPr>
          <w:sz w:val="24"/>
        </w:rPr>
        <w:t>Whilst protecting children and/or taking any disciplinary measures against the</w:t>
      </w:r>
      <w:r>
        <w:rPr>
          <w:spacing w:val="1"/>
          <w:sz w:val="24"/>
        </w:rPr>
        <w:t xml:space="preserve"> </w:t>
      </w:r>
      <w:r>
        <w:rPr>
          <w:sz w:val="24"/>
        </w:rPr>
        <w:t>alleged perpetrator(s), it will be important for the designated safeguarding lead (or a</w:t>
      </w:r>
      <w:r>
        <w:rPr>
          <w:spacing w:val="1"/>
          <w:sz w:val="24"/>
        </w:rPr>
        <w:t xml:space="preserve"> </w:t>
      </w:r>
      <w:r>
        <w:rPr>
          <w:sz w:val="24"/>
        </w:rPr>
        <w:t>deputy) to work closely with the police (and other agencies as required), to ensure any</w:t>
      </w:r>
      <w:r>
        <w:rPr>
          <w:spacing w:val="-64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jeopardise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police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investigation.</w:t>
      </w:r>
    </w:p>
    <w:p w14:paraId="3A30AA70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652" w:firstLine="0"/>
        <w:rPr>
          <w:sz w:val="24"/>
        </w:rPr>
      </w:pPr>
      <w:r>
        <w:rPr>
          <w:sz w:val="24"/>
        </w:rPr>
        <w:t>If schools or colleges have questions about the investigation, they should ask the</w:t>
      </w:r>
      <w:r>
        <w:rPr>
          <w:spacing w:val="1"/>
          <w:sz w:val="24"/>
        </w:rPr>
        <w:t xml:space="preserve"> </w:t>
      </w:r>
      <w:r>
        <w:rPr>
          <w:sz w:val="24"/>
        </w:rPr>
        <w:t>police. The police will help and support the school or college as much as they can (within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constraints of any</w:t>
      </w:r>
      <w:r>
        <w:rPr>
          <w:spacing w:val="-1"/>
          <w:sz w:val="24"/>
        </w:rPr>
        <w:t xml:space="preserve"> </w:t>
      </w:r>
      <w:r>
        <w:rPr>
          <w:sz w:val="24"/>
        </w:rPr>
        <w:t>legal restrictions).</w:t>
      </w:r>
    </w:p>
    <w:p w14:paraId="78076DAA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119" w:line="288" w:lineRule="auto"/>
        <w:ind w:right="905" w:firstLine="0"/>
        <w:rPr>
          <w:sz w:val="24"/>
        </w:rPr>
      </w:pPr>
      <w:r>
        <w:rPr>
          <w:sz w:val="24"/>
        </w:rPr>
        <w:t>Whatever the response, it should be underpinned by the principle that there is a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 xml:space="preserve">zero-tolerance </w:t>
      </w:r>
      <w:r>
        <w:rPr>
          <w:sz w:val="24"/>
        </w:rPr>
        <w:t>approach to sexual violence and sexual harassment and it is never</w:t>
      </w:r>
      <w:r>
        <w:rPr>
          <w:spacing w:val="1"/>
          <w:sz w:val="24"/>
        </w:rPr>
        <w:t xml:space="preserve"> </w:t>
      </w:r>
      <w:r>
        <w:rPr>
          <w:sz w:val="24"/>
        </w:rPr>
        <w:t>acceptable and will not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tolerated.</w:t>
      </w:r>
    </w:p>
    <w:p w14:paraId="500710F0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1589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concerns, discussions, decisions and reasons for decisions should be</w:t>
      </w:r>
      <w:r>
        <w:rPr>
          <w:spacing w:val="-65"/>
          <w:sz w:val="24"/>
        </w:rPr>
        <w:t xml:space="preserve"> </w:t>
      </w:r>
      <w:r>
        <w:rPr>
          <w:sz w:val="24"/>
        </w:rPr>
        <w:t>recorded</w:t>
      </w:r>
      <w:r>
        <w:rPr>
          <w:spacing w:val="-1"/>
          <w:sz w:val="24"/>
        </w:rPr>
        <w:t xml:space="preserve"> </w:t>
      </w:r>
      <w:r>
        <w:rPr>
          <w:sz w:val="24"/>
        </w:rPr>
        <w:t>(written or electronic).</w:t>
      </w:r>
    </w:p>
    <w:p w14:paraId="3A219C88" w14:textId="77777777" w:rsidR="00400008" w:rsidRDefault="00400008">
      <w:pPr>
        <w:pStyle w:val="BodyText"/>
        <w:spacing w:before="10"/>
        <w:rPr>
          <w:sz w:val="20"/>
        </w:rPr>
      </w:pPr>
    </w:p>
    <w:p w14:paraId="367EE2FA" w14:textId="77777777" w:rsidR="00400008" w:rsidRDefault="002B7DD3">
      <w:pPr>
        <w:pStyle w:val="Heading4"/>
      </w:pPr>
      <w:bookmarkStart w:id="311" w:name="Considering_bail_conditions"/>
      <w:bookmarkEnd w:id="311"/>
      <w:r>
        <w:rPr>
          <w:color w:val="104F75"/>
        </w:rPr>
        <w:t>Considering</w:t>
      </w:r>
      <w:r>
        <w:rPr>
          <w:color w:val="104F75"/>
          <w:spacing w:val="-9"/>
        </w:rPr>
        <w:t xml:space="preserve"> </w:t>
      </w:r>
      <w:r>
        <w:rPr>
          <w:color w:val="104F75"/>
        </w:rPr>
        <w:t>bail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conditions</w:t>
      </w:r>
    </w:p>
    <w:p w14:paraId="3CD654EE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05850C93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0" w:line="288" w:lineRule="auto"/>
        <w:ind w:right="730" w:firstLine="0"/>
        <w:rPr>
          <w:sz w:val="24"/>
        </w:rPr>
      </w:pPr>
      <w:r>
        <w:rPr>
          <w:sz w:val="24"/>
        </w:rPr>
        <w:t>The police will consider what action to take to manage the assessed risk of harm.</w:t>
      </w:r>
      <w:r>
        <w:rPr>
          <w:spacing w:val="-64"/>
          <w:sz w:val="24"/>
        </w:rPr>
        <w:t xml:space="preserve"> </w:t>
      </w:r>
      <w:r>
        <w:rPr>
          <w:sz w:val="24"/>
        </w:rPr>
        <w:t>This could involve the use of police bail with conditions, prior to a suspect appearing in</w:t>
      </w:r>
      <w:r>
        <w:rPr>
          <w:spacing w:val="1"/>
          <w:sz w:val="24"/>
        </w:rPr>
        <w:t xml:space="preserve"> </w:t>
      </w:r>
      <w:r>
        <w:rPr>
          <w:sz w:val="24"/>
        </w:rPr>
        <w:t>court, or</w:t>
      </w:r>
      <w:r>
        <w:rPr>
          <w:spacing w:val="-2"/>
          <w:sz w:val="24"/>
        </w:rPr>
        <w:t xml:space="preserve"> </w:t>
      </w:r>
      <w:r>
        <w:rPr>
          <w:sz w:val="24"/>
        </w:rPr>
        <w:t>court bail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first appearance.</w:t>
      </w:r>
    </w:p>
    <w:p w14:paraId="5C401C46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121" w:line="288" w:lineRule="auto"/>
        <w:ind w:right="705" w:firstLine="0"/>
        <w:rPr>
          <w:sz w:val="24"/>
        </w:rPr>
      </w:pPr>
      <w:r>
        <w:rPr>
          <w:sz w:val="24"/>
        </w:rPr>
        <w:t>Alternatively, the person suspected of an offence could be ‘released under</w:t>
      </w:r>
      <w:r>
        <w:rPr>
          <w:spacing w:val="1"/>
          <w:sz w:val="24"/>
        </w:rPr>
        <w:t xml:space="preserve"> </w:t>
      </w:r>
      <w:r>
        <w:rPr>
          <w:sz w:val="24"/>
        </w:rPr>
        <w:t>investigation’ (RUI). People released under RUI can have no conditions attached to their</w:t>
      </w:r>
      <w:r>
        <w:rPr>
          <w:spacing w:val="-64"/>
          <w:sz w:val="24"/>
        </w:rPr>
        <w:t xml:space="preserve"> </w:t>
      </w:r>
      <w:r>
        <w:rPr>
          <w:sz w:val="24"/>
        </w:rPr>
        <w:t>release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custody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bail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conditions.</w:t>
      </w:r>
    </w:p>
    <w:p w14:paraId="22897E1A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815" w:firstLine="0"/>
        <w:rPr>
          <w:sz w:val="24"/>
        </w:rPr>
      </w:pPr>
      <w:r>
        <w:rPr>
          <w:sz w:val="24"/>
        </w:rPr>
        <w:t>Whatever arrangements are in place, the school or college will need to consider</w:t>
      </w:r>
      <w:r>
        <w:rPr>
          <w:spacing w:val="1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measures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manage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assessed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harm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</w:p>
    <w:p w14:paraId="0FB768AA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0A370499" w14:textId="77777777" w:rsidR="00400008" w:rsidRDefault="002B7DD3">
      <w:pPr>
        <w:pStyle w:val="BodyText"/>
        <w:spacing w:before="76"/>
        <w:ind w:left="394"/>
      </w:pPr>
      <w:r>
        <w:lastRenderedPageBreak/>
        <w:t>may</w:t>
      </w:r>
      <w:r>
        <w:rPr>
          <w:spacing w:val="-4"/>
        </w:rPr>
        <w:t xml:space="preserve"> </w:t>
      </w:r>
      <w:r>
        <w:t>arise</w:t>
      </w:r>
      <w:r>
        <w:rPr>
          <w:spacing w:val="-5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institution.</w:t>
      </w:r>
    </w:p>
    <w:p w14:paraId="7BB815F4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175" w:line="288" w:lineRule="auto"/>
        <w:ind w:right="892" w:firstLine="0"/>
        <w:rPr>
          <w:sz w:val="24"/>
        </w:rPr>
      </w:pPr>
      <w:r>
        <w:rPr>
          <w:sz w:val="24"/>
        </w:rPr>
        <w:t>Particular regard should be given to: the additional stress and trauma that might</w:t>
      </w:r>
      <w:r>
        <w:rPr>
          <w:spacing w:val="-64"/>
          <w:sz w:val="24"/>
        </w:rPr>
        <w:t xml:space="preserve"> </w:t>
      </w:r>
      <w:r>
        <w:rPr>
          <w:sz w:val="24"/>
        </w:rPr>
        <w:t>be caused to a victim within the institution; the potential for the suspected person to</w:t>
      </w:r>
      <w:r>
        <w:rPr>
          <w:spacing w:val="1"/>
          <w:sz w:val="24"/>
        </w:rPr>
        <w:t xml:space="preserve"> </w:t>
      </w:r>
      <w:r>
        <w:rPr>
          <w:sz w:val="24"/>
        </w:rPr>
        <w:t>intimidate the victim or a witness; the need to ensure that any risk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measures strike a balance between management of risk and the rights of an un-</w:t>
      </w:r>
      <w:r>
        <w:rPr>
          <w:spacing w:val="1"/>
          <w:sz w:val="24"/>
        </w:rPr>
        <w:t xml:space="preserve"> </w:t>
      </w:r>
      <w:r>
        <w:rPr>
          <w:sz w:val="24"/>
        </w:rPr>
        <w:t>convicted</w:t>
      </w:r>
      <w:r>
        <w:rPr>
          <w:spacing w:val="-1"/>
          <w:sz w:val="24"/>
        </w:rPr>
        <w:t xml:space="preserve"> </w:t>
      </w:r>
      <w:r>
        <w:rPr>
          <w:sz w:val="24"/>
        </w:rPr>
        <w:t>person (e.g.</w:t>
      </w:r>
      <w:r>
        <w:rPr>
          <w:spacing w:val="-2"/>
          <w:sz w:val="24"/>
        </w:rPr>
        <w:t xml:space="preserve"> </w:t>
      </w:r>
      <w:r>
        <w:rPr>
          <w:sz w:val="24"/>
        </w:rPr>
        <w:t>rights to</w:t>
      </w:r>
      <w:r>
        <w:rPr>
          <w:spacing w:val="-1"/>
          <w:sz w:val="24"/>
        </w:rPr>
        <w:t xml:space="preserve"> </w:t>
      </w:r>
      <w:r>
        <w:rPr>
          <w:sz w:val="24"/>
        </w:rPr>
        <w:t>privacy,</w:t>
      </w:r>
      <w:r>
        <w:rPr>
          <w:spacing w:val="1"/>
          <w:sz w:val="24"/>
        </w:rPr>
        <w:t xml:space="preserve"> </w:t>
      </w:r>
      <w:r>
        <w:rPr>
          <w:sz w:val="24"/>
        </w:rPr>
        <w:t>family life, etc).</w:t>
      </w:r>
    </w:p>
    <w:p w14:paraId="602F3091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731" w:firstLine="0"/>
        <w:rPr>
          <w:sz w:val="24"/>
        </w:rPr>
      </w:pPr>
      <w:r>
        <w:rPr>
          <w:sz w:val="24"/>
        </w:rPr>
        <w:t>Careful liaison with the police investigators should help to develop a balanced set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arrangements.</w:t>
      </w:r>
    </w:p>
    <w:p w14:paraId="0D671F7E" w14:textId="77777777" w:rsidR="00400008" w:rsidRDefault="00400008">
      <w:pPr>
        <w:pStyle w:val="BodyText"/>
        <w:spacing w:before="10"/>
        <w:rPr>
          <w:sz w:val="20"/>
        </w:rPr>
      </w:pPr>
    </w:p>
    <w:p w14:paraId="482FDF11" w14:textId="77777777" w:rsidR="00400008" w:rsidRDefault="002B7DD3">
      <w:pPr>
        <w:pStyle w:val="Heading4"/>
      </w:pPr>
      <w:bookmarkStart w:id="312" w:name="Managing_any_delays_in_the_criminal_proc"/>
      <w:bookmarkEnd w:id="312"/>
      <w:r>
        <w:rPr>
          <w:color w:val="104F75"/>
        </w:rPr>
        <w:t>Managing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any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delays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in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the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criminal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process</w:t>
      </w:r>
    </w:p>
    <w:p w14:paraId="6F8D7527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20D43B2D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0" w:line="288" w:lineRule="auto"/>
        <w:ind w:right="612" w:firstLine="0"/>
        <w:rPr>
          <w:sz w:val="24"/>
        </w:rPr>
      </w:pPr>
      <w:r>
        <w:rPr>
          <w:sz w:val="24"/>
        </w:rPr>
        <w:t>There may be delays in any case that is being progressed through the criminal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justice system. Schools and colleges </w:t>
      </w:r>
      <w:r>
        <w:rPr>
          <w:b/>
          <w:sz w:val="24"/>
        </w:rPr>
        <w:t xml:space="preserve">should not wait </w:t>
      </w:r>
      <w:r>
        <w:rPr>
          <w:sz w:val="24"/>
        </w:rPr>
        <w:t>for the outcome (or even the start)</w:t>
      </w:r>
      <w:r>
        <w:rPr>
          <w:spacing w:val="-64"/>
          <w:sz w:val="24"/>
        </w:rPr>
        <w:t xml:space="preserve"> </w:t>
      </w:r>
      <w:r>
        <w:rPr>
          <w:sz w:val="24"/>
        </w:rPr>
        <w:t>of a police investigation before protecting the victim, alleged perpetrator(s) and other</w:t>
      </w:r>
      <w:r>
        <w:rPr>
          <w:spacing w:val="1"/>
          <w:sz w:val="24"/>
        </w:rPr>
        <w:t xml:space="preserve"> </w:t>
      </w:r>
      <w:r>
        <w:rPr>
          <w:sz w:val="24"/>
        </w:rPr>
        <w:t>children in the school or college. The risk assessment as per paragraph 480-482 will help</w:t>
      </w:r>
      <w:r>
        <w:rPr>
          <w:spacing w:val="-64"/>
          <w:sz w:val="24"/>
        </w:rPr>
        <w:t xml:space="preserve"> </w:t>
      </w:r>
      <w:r>
        <w:rPr>
          <w:sz w:val="24"/>
        </w:rPr>
        <w:t>inform any</w:t>
      </w:r>
      <w:r>
        <w:rPr>
          <w:spacing w:val="-1"/>
          <w:sz w:val="24"/>
        </w:rPr>
        <w:t xml:space="preserve"> </w:t>
      </w:r>
      <w:r>
        <w:rPr>
          <w:sz w:val="24"/>
        </w:rPr>
        <w:t>decision.</w:t>
      </w:r>
    </w:p>
    <w:p w14:paraId="08EEF74E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1054" w:firstLine="0"/>
        <w:rPr>
          <w:sz w:val="24"/>
        </w:rPr>
      </w:pPr>
      <w:r>
        <w:rPr>
          <w:sz w:val="24"/>
        </w:rPr>
        <w:t>Considering any disciplinary action against the alleged perpetrator(s) whilst an</w:t>
      </w:r>
      <w:r>
        <w:rPr>
          <w:spacing w:val="-64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discussed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alleged</w:t>
      </w:r>
      <w:r>
        <w:rPr>
          <w:spacing w:val="-3"/>
          <w:sz w:val="24"/>
        </w:rPr>
        <w:t xml:space="preserve"> </w:t>
      </w:r>
      <w:r>
        <w:rPr>
          <w:sz w:val="24"/>
        </w:rPr>
        <w:t>perpetrator(s)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52922987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920" w:firstLine="0"/>
        <w:rPr>
          <w:sz w:val="24"/>
        </w:rPr>
      </w:pPr>
      <w:r>
        <w:rPr>
          <w:sz w:val="24"/>
        </w:rPr>
        <w:t>Whilst protecting children and/or taking any disciplinary measures against the</w:t>
      </w:r>
      <w:r>
        <w:rPr>
          <w:spacing w:val="1"/>
          <w:sz w:val="24"/>
        </w:rPr>
        <w:t xml:space="preserve"> </w:t>
      </w:r>
      <w:r>
        <w:rPr>
          <w:sz w:val="24"/>
        </w:rPr>
        <w:t>alleged perpetrator(s), it will be important for the designated safeguarding lead (or a</w:t>
      </w:r>
      <w:r>
        <w:rPr>
          <w:spacing w:val="1"/>
          <w:sz w:val="24"/>
        </w:rPr>
        <w:t xml:space="preserve"> </w:t>
      </w:r>
      <w:r>
        <w:rPr>
          <w:sz w:val="24"/>
        </w:rPr>
        <w:t>deputy) to work closely with the police (and other agencies as required), to ensure any</w:t>
      </w:r>
      <w:r>
        <w:rPr>
          <w:spacing w:val="-64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jeopardise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police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investigation.</w:t>
      </w:r>
    </w:p>
    <w:p w14:paraId="4C4FF0BE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121" w:line="288" w:lineRule="auto"/>
        <w:ind w:right="652" w:firstLine="0"/>
        <w:rPr>
          <w:sz w:val="24"/>
        </w:rPr>
      </w:pPr>
      <w:r>
        <w:rPr>
          <w:sz w:val="24"/>
        </w:rPr>
        <w:t>If schools or colleges have questions about the investigation, they should ask the</w:t>
      </w:r>
      <w:r>
        <w:rPr>
          <w:spacing w:val="1"/>
          <w:sz w:val="24"/>
        </w:rPr>
        <w:t xml:space="preserve"> </w:t>
      </w:r>
      <w:r>
        <w:rPr>
          <w:sz w:val="24"/>
        </w:rPr>
        <w:t>police. The police will help and support the school or college as much as they can (within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constraints of any</w:t>
      </w:r>
      <w:r>
        <w:rPr>
          <w:spacing w:val="-1"/>
          <w:sz w:val="24"/>
        </w:rPr>
        <w:t xml:space="preserve"> </w:t>
      </w:r>
      <w:r>
        <w:rPr>
          <w:sz w:val="24"/>
        </w:rPr>
        <w:t>legal restrictions).</w:t>
      </w:r>
    </w:p>
    <w:p w14:paraId="31D3748D" w14:textId="77777777" w:rsidR="00400008" w:rsidRDefault="00400008">
      <w:pPr>
        <w:pStyle w:val="BodyText"/>
        <w:spacing w:before="8"/>
        <w:rPr>
          <w:sz w:val="20"/>
        </w:rPr>
      </w:pPr>
    </w:p>
    <w:p w14:paraId="182B22A9" w14:textId="77777777" w:rsidR="00400008" w:rsidRDefault="002B7DD3">
      <w:pPr>
        <w:pStyle w:val="Heading4"/>
      </w:pPr>
      <w:bookmarkStart w:id="313" w:name="The_end_of_the_criminal_process"/>
      <w:bookmarkEnd w:id="313"/>
      <w:r>
        <w:rPr>
          <w:color w:val="104F75"/>
        </w:rPr>
        <w:t>The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end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of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the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criminal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process</w:t>
      </w:r>
    </w:p>
    <w:p w14:paraId="49DD7447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4FC29B30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1" w:line="288" w:lineRule="auto"/>
        <w:ind w:right="585" w:firstLine="0"/>
        <w:rPr>
          <w:sz w:val="24"/>
        </w:rPr>
      </w:pPr>
      <w:r>
        <w:rPr>
          <w:sz w:val="24"/>
        </w:rPr>
        <w:t>If a child is convicted or receives a caution for a sexual offence, the school or</w:t>
      </w:r>
      <w:r>
        <w:rPr>
          <w:spacing w:val="1"/>
          <w:sz w:val="24"/>
        </w:rPr>
        <w:t xml:space="preserve"> </w:t>
      </w:r>
      <w:r>
        <w:rPr>
          <w:sz w:val="24"/>
        </w:rPr>
        <w:t>college should update its risk assessment, ensure relevant protections are in place for all</w:t>
      </w:r>
      <w:r>
        <w:rPr>
          <w:spacing w:val="1"/>
          <w:sz w:val="24"/>
        </w:rPr>
        <w:t xml:space="preserve"> </w:t>
      </w:r>
      <w:r>
        <w:rPr>
          <w:sz w:val="24"/>
        </w:rPr>
        <w:t>the children at the school or college and, if it has not already, consider any suitable action</w:t>
      </w:r>
      <w:r>
        <w:rPr>
          <w:spacing w:val="-64"/>
          <w:sz w:val="24"/>
        </w:rPr>
        <w:t xml:space="preserve"> </w:t>
      </w:r>
      <w:r>
        <w:rPr>
          <w:sz w:val="24"/>
        </w:rPr>
        <w:t>in line with their behaviour policy. This process should include a review of the necessary</w:t>
      </w:r>
      <w:r>
        <w:rPr>
          <w:spacing w:val="1"/>
          <w:sz w:val="24"/>
        </w:rPr>
        <w:t xml:space="preserve"> </w:t>
      </w:r>
      <w:r>
        <w:rPr>
          <w:sz w:val="24"/>
        </w:rPr>
        <w:t>actions to keep all parties safe and meet their needs. If the perpetrator(s) remains in the</w:t>
      </w:r>
      <w:r>
        <w:rPr>
          <w:spacing w:val="1"/>
          <w:sz w:val="24"/>
        </w:rPr>
        <w:t xml:space="preserve"> </w:t>
      </w:r>
      <w:r>
        <w:rPr>
          <w:sz w:val="24"/>
        </w:rPr>
        <w:t>same</w:t>
      </w:r>
      <w:r>
        <w:rPr>
          <w:spacing w:val="2"/>
          <w:sz w:val="24"/>
        </w:rPr>
        <w:t xml:space="preserve"> </w:t>
      </w:r>
      <w:r>
        <w:rPr>
          <w:sz w:val="24"/>
        </w:rPr>
        <w:t>school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college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victim,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school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college</w:t>
      </w:r>
      <w:r>
        <w:rPr>
          <w:spacing w:val="2"/>
          <w:sz w:val="24"/>
        </w:rPr>
        <w:t xml:space="preserve"> </w:t>
      </w:r>
      <w:r>
        <w:rPr>
          <w:sz w:val="24"/>
        </w:rPr>
        <w:t>should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very</w:t>
      </w:r>
      <w:r>
        <w:rPr>
          <w:spacing w:val="2"/>
          <w:sz w:val="24"/>
        </w:rPr>
        <w:t xml:space="preserve"> </w:t>
      </w:r>
      <w:r>
        <w:rPr>
          <w:sz w:val="24"/>
        </w:rPr>
        <w:t>clear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their expectations regarding the perpetrator(s) now th</w:t>
      </w:r>
      <w:r>
        <w:rPr>
          <w:sz w:val="24"/>
        </w:rPr>
        <w:t>ey have been convicted or</w:t>
      </w:r>
      <w:r>
        <w:rPr>
          <w:spacing w:val="1"/>
          <w:sz w:val="24"/>
        </w:rPr>
        <w:t xml:space="preserve"> </w:t>
      </w:r>
      <w:r>
        <w:rPr>
          <w:sz w:val="24"/>
        </w:rPr>
        <w:t>cautioned. This could include expectations regarding their behaviour and any restrictions</w:t>
      </w:r>
      <w:r>
        <w:rPr>
          <w:spacing w:val="1"/>
          <w:sz w:val="24"/>
        </w:rPr>
        <w:t xml:space="preserve"> </w:t>
      </w:r>
      <w:r>
        <w:rPr>
          <w:sz w:val="24"/>
        </w:rPr>
        <w:t>the school or college thinks are reasonable and proportionate with regard to the</w:t>
      </w:r>
      <w:r>
        <w:rPr>
          <w:spacing w:val="1"/>
          <w:sz w:val="24"/>
        </w:rPr>
        <w:t xml:space="preserve"> </w:t>
      </w:r>
      <w:r>
        <w:rPr>
          <w:sz w:val="24"/>
        </w:rPr>
        <w:t>perpetrator(s)’</w:t>
      </w:r>
      <w:r>
        <w:rPr>
          <w:spacing w:val="-1"/>
          <w:sz w:val="24"/>
        </w:rPr>
        <w:t xml:space="preserve"> </w:t>
      </w:r>
      <w:r>
        <w:rPr>
          <w:sz w:val="24"/>
        </w:rPr>
        <w:t>timetable.</w:t>
      </w:r>
    </w:p>
    <w:p w14:paraId="77C860A4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799" w:firstLine="0"/>
        <w:rPr>
          <w:sz w:val="24"/>
        </w:rPr>
      </w:pPr>
      <w:r>
        <w:rPr>
          <w:sz w:val="24"/>
        </w:rPr>
        <w:t>Any conviction (even with legal anonymity reporting restrictions) is potentially</w:t>
      </w:r>
      <w:r>
        <w:rPr>
          <w:spacing w:val="1"/>
          <w:sz w:val="24"/>
        </w:rPr>
        <w:t xml:space="preserve"> </w:t>
      </w:r>
      <w:r>
        <w:rPr>
          <w:sz w:val="24"/>
        </w:rPr>
        <w:t>going to generate interest among other pupils or students in the school or college. It will</w:t>
      </w:r>
      <w:r>
        <w:rPr>
          <w:spacing w:val="-6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victim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perpetrator(s)</w:t>
      </w:r>
      <w:r>
        <w:rPr>
          <w:spacing w:val="-4"/>
          <w:sz w:val="24"/>
        </w:rPr>
        <w:t xml:space="preserve"> </w:t>
      </w:r>
      <w:r>
        <w:rPr>
          <w:sz w:val="24"/>
        </w:rPr>
        <w:t>remain</w:t>
      </w:r>
    </w:p>
    <w:p w14:paraId="5D307C78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28240267" w14:textId="77777777" w:rsidR="00400008" w:rsidRDefault="002B7DD3">
      <w:pPr>
        <w:pStyle w:val="BodyText"/>
        <w:spacing w:before="76"/>
        <w:ind w:left="394"/>
      </w:pPr>
      <w:r>
        <w:lastRenderedPageBreak/>
        <w:t>protected,</w:t>
      </w:r>
      <w:r>
        <w:rPr>
          <w:spacing w:val="-6"/>
        </w:rPr>
        <w:t xml:space="preserve"> </w:t>
      </w:r>
      <w:r>
        <w:t>especially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bullying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harassment</w:t>
      </w:r>
      <w:r>
        <w:rPr>
          <w:spacing w:val="-4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online).</w:t>
      </w:r>
    </w:p>
    <w:p w14:paraId="087CF819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175" w:line="288" w:lineRule="auto"/>
        <w:ind w:right="760" w:firstLine="0"/>
        <w:rPr>
          <w:sz w:val="24"/>
        </w:rPr>
      </w:pPr>
      <w:r>
        <w:rPr>
          <w:sz w:val="24"/>
        </w:rPr>
        <w:t>Where cases are classified as “no further action” by the police or Crown</w:t>
      </w:r>
      <w:r>
        <w:rPr>
          <w:spacing w:val="1"/>
          <w:sz w:val="24"/>
        </w:rPr>
        <w:t xml:space="preserve"> </w:t>
      </w:r>
      <w:r>
        <w:rPr>
          <w:sz w:val="24"/>
        </w:rPr>
        <w:t>Prosecution Service, or where there is a not guilty verdict, the school or college should</w:t>
      </w:r>
      <w:r>
        <w:rPr>
          <w:spacing w:val="1"/>
          <w:sz w:val="24"/>
        </w:rPr>
        <w:t xml:space="preserve"> </w:t>
      </w:r>
      <w:r>
        <w:rPr>
          <w:sz w:val="24"/>
        </w:rPr>
        <w:t>continue to offer support to the victim and the alleged perpetrator(s) for as long as is</w:t>
      </w:r>
      <w:r>
        <w:rPr>
          <w:spacing w:val="1"/>
          <w:sz w:val="24"/>
        </w:rPr>
        <w:t xml:space="preserve"> </w:t>
      </w:r>
      <w:r>
        <w:rPr>
          <w:sz w:val="24"/>
        </w:rPr>
        <w:t>necessary. A not guilty verdict or a decision not to progress with their case will likely be</w:t>
      </w:r>
      <w:r>
        <w:rPr>
          <w:spacing w:val="1"/>
          <w:sz w:val="24"/>
        </w:rPr>
        <w:t xml:space="preserve"> </w:t>
      </w:r>
      <w:r>
        <w:rPr>
          <w:sz w:val="24"/>
        </w:rPr>
        <w:t>traumatic for the victim. The fact that an allegation cannot be substantiated or was</w:t>
      </w:r>
      <w:r>
        <w:rPr>
          <w:spacing w:val="1"/>
          <w:sz w:val="24"/>
        </w:rPr>
        <w:t xml:space="preserve"> </w:t>
      </w:r>
      <w:r>
        <w:rPr>
          <w:sz w:val="24"/>
        </w:rPr>
        <w:t>withdrawn does not necessarily mean that it was unfounded. Schools and colleges</w:t>
      </w:r>
      <w:r>
        <w:rPr>
          <w:spacing w:val="1"/>
          <w:sz w:val="24"/>
        </w:rPr>
        <w:t xml:space="preserve"> </w:t>
      </w:r>
      <w:r>
        <w:rPr>
          <w:sz w:val="24"/>
        </w:rPr>
        <w:t>should discuss any decisions with the victim in this light and continue to offer support.</w:t>
      </w:r>
      <w:r>
        <w:rPr>
          <w:spacing w:val="1"/>
          <w:sz w:val="24"/>
        </w:rPr>
        <w:t xml:space="preserve"> </w:t>
      </w:r>
      <w:r>
        <w:rPr>
          <w:sz w:val="24"/>
        </w:rPr>
        <w:t>The alleged perpetrator(s) is/are also likely to require ongoing support for what will have</w:t>
      </w:r>
      <w:r>
        <w:rPr>
          <w:spacing w:val="-64"/>
          <w:sz w:val="24"/>
        </w:rPr>
        <w:t xml:space="preserve"> </w:t>
      </w:r>
      <w:r>
        <w:rPr>
          <w:sz w:val="24"/>
        </w:rPr>
        <w:t>likely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a difficult</w:t>
      </w:r>
      <w:r>
        <w:rPr>
          <w:spacing w:val="1"/>
          <w:sz w:val="24"/>
        </w:rPr>
        <w:t xml:space="preserve"> </w:t>
      </w:r>
      <w:r>
        <w:rPr>
          <w:sz w:val="24"/>
        </w:rPr>
        <w:t>experience.</w:t>
      </w:r>
    </w:p>
    <w:p w14:paraId="3D467FEB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54A633FC" w14:textId="0F4DCEB0" w:rsidR="00400008" w:rsidRDefault="002B7DD3">
      <w:pPr>
        <w:pStyle w:val="Heading3"/>
        <w:spacing w:before="125"/>
        <w:ind w:left="50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1888" behindDoc="1" locked="0" layoutInCell="1" allowOverlap="1" wp14:anchorId="4BCF24F6" wp14:editId="6EBE22E6">
                <wp:simplePos x="0" y="0"/>
                <wp:positionH relativeFrom="page">
                  <wp:posOffset>720090</wp:posOffset>
                </wp:positionH>
                <wp:positionV relativeFrom="paragraph">
                  <wp:posOffset>-3175</wp:posOffset>
                </wp:positionV>
                <wp:extent cx="6029960" cy="6680200"/>
                <wp:effectExtent l="0" t="0" r="0" b="0"/>
                <wp:wrapNone/>
                <wp:docPr id="350348154" name="docshapegroup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960" cy="6680200"/>
                          <a:chOff x="1134" y="-5"/>
                          <a:chExt cx="9496" cy="10520"/>
                        </a:xfrm>
                      </wpg:grpSpPr>
                      <wps:wsp>
                        <wps:cNvPr id="2106949903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1143" y="4"/>
                            <a:ext cx="9477" cy="10500"/>
                          </a:xfrm>
                          <a:prstGeom prst="rect">
                            <a:avLst/>
                          </a:prstGeom>
                          <a:solidFill>
                            <a:srgbClr val="CFDC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357254" name="docshape83"/>
                        <wps:cNvSpPr>
                          <a:spLocks/>
                        </wps:cNvSpPr>
                        <wps:spPr bwMode="auto">
                          <a:xfrm>
                            <a:off x="1134" y="-5"/>
                            <a:ext cx="9496" cy="10520"/>
                          </a:xfrm>
                          <a:custGeom>
                            <a:avLst/>
                            <a:gdLst>
                              <a:gd name="T0" fmla="+- 0 10630 1134"/>
                              <a:gd name="T1" fmla="*/ T0 w 9496"/>
                              <a:gd name="T2" fmla="+- 0 -5 -5"/>
                              <a:gd name="T3" fmla="*/ -5 h 10520"/>
                              <a:gd name="T4" fmla="+- 0 10620 1134"/>
                              <a:gd name="T5" fmla="*/ T4 w 9496"/>
                              <a:gd name="T6" fmla="+- 0 -5 -5"/>
                              <a:gd name="T7" fmla="*/ -5 h 10520"/>
                              <a:gd name="T8" fmla="+- 0 10620 1134"/>
                              <a:gd name="T9" fmla="*/ T8 w 9496"/>
                              <a:gd name="T10" fmla="+- 0 5 -5"/>
                              <a:gd name="T11" fmla="*/ 5 h 10520"/>
                              <a:gd name="T12" fmla="+- 0 10620 1134"/>
                              <a:gd name="T13" fmla="*/ T12 w 9496"/>
                              <a:gd name="T14" fmla="+- 0 10505 -5"/>
                              <a:gd name="T15" fmla="*/ 10505 h 10520"/>
                              <a:gd name="T16" fmla="+- 0 1144 1134"/>
                              <a:gd name="T17" fmla="*/ T16 w 9496"/>
                              <a:gd name="T18" fmla="+- 0 10505 -5"/>
                              <a:gd name="T19" fmla="*/ 10505 h 10520"/>
                              <a:gd name="T20" fmla="+- 0 1144 1134"/>
                              <a:gd name="T21" fmla="*/ T20 w 9496"/>
                              <a:gd name="T22" fmla="+- 0 5 -5"/>
                              <a:gd name="T23" fmla="*/ 5 h 10520"/>
                              <a:gd name="T24" fmla="+- 0 10620 1134"/>
                              <a:gd name="T25" fmla="*/ T24 w 9496"/>
                              <a:gd name="T26" fmla="+- 0 5 -5"/>
                              <a:gd name="T27" fmla="*/ 5 h 10520"/>
                              <a:gd name="T28" fmla="+- 0 10620 1134"/>
                              <a:gd name="T29" fmla="*/ T28 w 9496"/>
                              <a:gd name="T30" fmla="+- 0 -5 -5"/>
                              <a:gd name="T31" fmla="*/ -5 h 10520"/>
                              <a:gd name="T32" fmla="+- 0 1144 1134"/>
                              <a:gd name="T33" fmla="*/ T32 w 9496"/>
                              <a:gd name="T34" fmla="+- 0 -5 -5"/>
                              <a:gd name="T35" fmla="*/ -5 h 10520"/>
                              <a:gd name="T36" fmla="+- 0 1134 1134"/>
                              <a:gd name="T37" fmla="*/ T36 w 9496"/>
                              <a:gd name="T38" fmla="+- 0 -5 -5"/>
                              <a:gd name="T39" fmla="*/ -5 h 10520"/>
                              <a:gd name="T40" fmla="+- 0 1134 1134"/>
                              <a:gd name="T41" fmla="*/ T40 w 9496"/>
                              <a:gd name="T42" fmla="+- 0 5 -5"/>
                              <a:gd name="T43" fmla="*/ 5 h 10520"/>
                              <a:gd name="T44" fmla="+- 0 1134 1134"/>
                              <a:gd name="T45" fmla="*/ T44 w 9496"/>
                              <a:gd name="T46" fmla="+- 0 10505 -5"/>
                              <a:gd name="T47" fmla="*/ 10505 h 10520"/>
                              <a:gd name="T48" fmla="+- 0 1134 1134"/>
                              <a:gd name="T49" fmla="*/ T48 w 9496"/>
                              <a:gd name="T50" fmla="+- 0 10514 -5"/>
                              <a:gd name="T51" fmla="*/ 10514 h 10520"/>
                              <a:gd name="T52" fmla="+- 0 1144 1134"/>
                              <a:gd name="T53" fmla="*/ T52 w 9496"/>
                              <a:gd name="T54" fmla="+- 0 10514 -5"/>
                              <a:gd name="T55" fmla="*/ 10514 h 10520"/>
                              <a:gd name="T56" fmla="+- 0 10620 1134"/>
                              <a:gd name="T57" fmla="*/ T56 w 9496"/>
                              <a:gd name="T58" fmla="+- 0 10514 -5"/>
                              <a:gd name="T59" fmla="*/ 10514 h 10520"/>
                              <a:gd name="T60" fmla="+- 0 10630 1134"/>
                              <a:gd name="T61" fmla="*/ T60 w 9496"/>
                              <a:gd name="T62" fmla="+- 0 10514 -5"/>
                              <a:gd name="T63" fmla="*/ 10514 h 10520"/>
                              <a:gd name="T64" fmla="+- 0 10630 1134"/>
                              <a:gd name="T65" fmla="*/ T64 w 9496"/>
                              <a:gd name="T66" fmla="+- 0 10505 -5"/>
                              <a:gd name="T67" fmla="*/ 10505 h 10520"/>
                              <a:gd name="T68" fmla="+- 0 10630 1134"/>
                              <a:gd name="T69" fmla="*/ T68 w 9496"/>
                              <a:gd name="T70" fmla="+- 0 5 -5"/>
                              <a:gd name="T71" fmla="*/ 5 h 10520"/>
                              <a:gd name="T72" fmla="+- 0 10630 1134"/>
                              <a:gd name="T73" fmla="*/ T72 w 9496"/>
                              <a:gd name="T74" fmla="+- 0 -5 -5"/>
                              <a:gd name="T75" fmla="*/ -5 h 10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496" h="10520">
                                <a:moveTo>
                                  <a:pt x="9496" y="0"/>
                                </a:moveTo>
                                <a:lnTo>
                                  <a:pt x="9486" y="0"/>
                                </a:lnTo>
                                <a:lnTo>
                                  <a:pt x="9486" y="10"/>
                                </a:lnTo>
                                <a:lnTo>
                                  <a:pt x="9486" y="10510"/>
                                </a:lnTo>
                                <a:lnTo>
                                  <a:pt x="10" y="10510"/>
                                </a:lnTo>
                                <a:lnTo>
                                  <a:pt x="10" y="10"/>
                                </a:lnTo>
                                <a:lnTo>
                                  <a:pt x="9486" y="10"/>
                                </a:lnTo>
                                <a:lnTo>
                                  <a:pt x="948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510"/>
                                </a:lnTo>
                                <a:lnTo>
                                  <a:pt x="0" y="10519"/>
                                </a:lnTo>
                                <a:lnTo>
                                  <a:pt x="10" y="10519"/>
                                </a:lnTo>
                                <a:lnTo>
                                  <a:pt x="9486" y="10519"/>
                                </a:lnTo>
                                <a:lnTo>
                                  <a:pt x="9496" y="10519"/>
                                </a:lnTo>
                                <a:lnTo>
                                  <a:pt x="9496" y="10510"/>
                                </a:lnTo>
                                <a:lnTo>
                                  <a:pt x="9496" y="10"/>
                                </a:lnTo>
                                <a:lnTo>
                                  <a:pt x="9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0CE14" id="docshapegroup81" o:spid="_x0000_s1026" style="position:absolute;margin-left:56.7pt;margin-top:-.25pt;width:474.8pt;height:526pt;z-index:-251694592;mso-position-horizontal-relative:page" coordorigin="1134,-5" coordsize="9496,1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">
                <v:rect id="docshape82" o:spid="_x0000_s1027" style="position:absolute;left:1143;top:4;width:9477;height:1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" fillcolor="#cfdce2" stroked="f"/>
                <v:shape id="docshape83" o:spid="_x0000_s1028" style="position:absolute;left:1134;top:-5;width:9496;height:10520;visibility:visible;mso-wrap-style:square;v-text-anchor:top" coordsize="9496,1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" path="m9496,r-10,l9486,10r,10500l10,10510,10,10r9476,l9486,,10,,,,,10,,10510r,9l10,10519r9476,l9496,10519r,-9l9496,10r,-10xe" fillcolor="#959595" stroked="f">
                  <v:path arrowok="t" o:connecttype="custom" o:connectlocs="9496,-5;9486,-5;9486,5;9486,10505;10,10505;10,5;9486,5;9486,-5;10,-5;0,-5;0,5;0,10505;0,10514;10,10514;9486,10514;9496,10514;9496,10505;9496,5;9496,-5" o:connectangles="0,0,0,0,0,0,0,0,0,0,0,0,0,0,0,0,0,0,0"/>
                </v:shape>
                <w10:wrap anchorx="page"/>
              </v:group>
            </w:pict>
          </mc:Fallback>
        </mc:AlternateContent>
      </w:r>
      <w:r>
        <w:t>Case</w:t>
      </w:r>
      <w:r>
        <w:rPr>
          <w:spacing w:val="-3"/>
        </w:rPr>
        <w:t xml:space="preserve"> </w:t>
      </w:r>
      <w:r>
        <w:t>study</w:t>
      </w:r>
    </w:p>
    <w:p w14:paraId="07252DAE" w14:textId="77777777" w:rsidR="00400008" w:rsidRDefault="00400008">
      <w:pPr>
        <w:pStyle w:val="BodyText"/>
        <w:spacing w:before="6"/>
        <w:rPr>
          <w:b/>
          <w:sz w:val="26"/>
        </w:rPr>
      </w:pPr>
    </w:p>
    <w:p w14:paraId="38562B9A" w14:textId="77777777" w:rsidR="00400008" w:rsidRDefault="002B7DD3">
      <w:pPr>
        <w:pStyle w:val="BodyText"/>
        <w:spacing w:line="288" w:lineRule="auto"/>
        <w:ind w:left="506" w:right="722"/>
      </w:pPr>
      <w:r>
        <w:t>A 15-year-old girl disclosed to a pastoral lead that she had been sexually touched by a</w:t>
      </w:r>
      <w:r>
        <w:rPr>
          <w:spacing w:val="1"/>
        </w:rPr>
        <w:t xml:space="preserve"> </w:t>
      </w:r>
      <w:r>
        <w:t>15-year-old</w:t>
      </w:r>
      <w:r>
        <w:rPr>
          <w:spacing w:val="1"/>
        </w:rPr>
        <w:t xml:space="preserve"> </w:t>
      </w:r>
      <w:r>
        <w:t>boy,</w:t>
      </w:r>
      <w:r>
        <w:rPr>
          <w:spacing w:val="2"/>
        </w:rPr>
        <w:t xml:space="preserve"> </w:t>
      </w:r>
      <w:r>
        <w:t>on public</w:t>
      </w:r>
      <w:r>
        <w:rPr>
          <w:spacing w:val="1"/>
        </w:rPr>
        <w:t xml:space="preserve"> </w:t>
      </w:r>
      <w:r>
        <w:t>transport</w:t>
      </w:r>
      <w:r>
        <w:rPr>
          <w:spacing w:val="1"/>
        </w:rPr>
        <w:t xml:space="preserve"> </w:t>
      </w:r>
      <w:r>
        <w:t>on the way</w:t>
      </w:r>
      <w:r>
        <w:rPr>
          <w:spacing w:val="1"/>
        </w:rPr>
        <w:t xml:space="preserve"> </w:t>
      </w:r>
      <w:r>
        <w:t>to school.</w:t>
      </w:r>
      <w:r>
        <w:rPr>
          <w:spacing w:val="2"/>
        </w:rPr>
        <w:t xml:space="preserve"> </w:t>
      </w:r>
      <w:r>
        <w:t>The school</w:t>
      </w:r>
      <w:r>
        <w:rPr>
          <w:spacing w:val="1"/>
        </w:rPr>
        <w:t xml:space="preserve"> </w:t>
      </w:r>
      <w:r>
        <w:t>made a</w:t>
      </w:r>
      <w:r>
        <w:rPr>
          <w:spacing w:val="1"/>
        </w:rPr>
        <w:t xml:space="preserve"> </w:t>
      </w:r>
      <w:r>
        <w:t>referral</w:t>
      </w:r>
      <w:r>
        <w:rPr>
          <w:spacing w:val="1"/>
        </w:rPr>
        <w:t xml:space="preserve"> </w:t>
      </w:r>
      <w:r>
        <w:t>to local authority children’s social care on the same day, submitting a MARF (Multi</w:t>
      </w:r>
      <w:r>
        <w:rPr>
          <w:spacing w:val="1"/>
        </w:rPr>
        <w:t xml:space="preserve"> </w:t>
      </w:r>
      <w:r>
        <w:t>Agency Referral Form) for both children. The MARF led to immediate police</w:t>
      </w:r>
      <w:r>
        <w:rPr>
          <w:spacing w:val="1"/>
        </w:rPr>
        <w:t xml:space="preserve"> </w:t>
      </w:r>
      <w:r>
        <w:t>involvement. The school arranged for the boy to have an amended timetable so that he</w:t>
      </w:r>
      <w:r>
        <w:rPr>
          <w:spacing w:val="-64"/>
        </w:rPr>
        <w:t xml:space="preserve"> </w:t>
      </w:r>
      <w:r>
        <w:t>was not in any class with the girl. Specific teaching staff were briefed on the need to</w:t>
      </w:r>
      <w:r>
        <w:rPr>
          <w:spacing w:val="1"/>
        </w:rPr>
        <w:t xml:space="preserve"> </w:t>
      </w:r>
      <w:r>
        <w:t>ensure the children were not together. The girl was given a trusted adult she could go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</w:t>
      </w:r>
      <w:r>
        <w:t>ny time:</w:t>
      </w:r>
      <w:r>
        <w:rPr>
          <w:spacing w:val="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she</w:t>
      </w:r>
      <w:r>
        <w:rPr>
          <w:spacing w:val="3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meet</w:t>
      </w:r>
      <w:r>
        <w:rPr>
          <w:spacing w:val="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girl</w:t>
      </w:r>
      <w:r>
        <w:rPr>
          <w:spacing w:val="1"/>
        </w:rPr>
        <w:t xml:space="preserve"> </w:t>
      </w:r>
      <w:r>
        <w:t>every</w:t>
      </w:r>
      <w:r>
        <w:rPr>
          <w:spacing w:val="2"/>
        </w:rPr>
        <w:t xml:space="preserve"> </w:t>
      </w:r>
      <w:r>
        <w:t>day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she supported her with break and lunchtime arrangements. The girl was able to</w:t>
      </w:r>
      <w:r>
        <w:rPr>
          <w:spacing w:val="1"/>
        </w:rPr>
        <w:t xml:space="preserve"> </w:t>
      </w:r>
      <w:r>
        <w:t>suggest how she</w:t>
      </w:r>
      <w:r>
        <w:rPr>
          <w:spacing w:val="-1"/>
        </w:rPr>
        <w:t xml:space="preserve"> </w:t>
      </w:r>
      <w:r>
        <w:t>would feel safest at</w:t>
      </w:r>
      <w:r>
        <w:rPr>
          <w:spacing w:val="-1"/>
        </w:rPr>
        <w:t xml:space="preserve"> </w:t>
      </w:r>
      <w:r>
        <w:t>lunchtime.</w:t>
      </w:r>
    </w:p>
    <w:p w14:paraId="5CD3800C" w14:textId="77777777" w:rsidR="00400008" w:rsidRDefault="00400008">
      <w:pPr>
        <w:pStyle w:val="BodyText"/>
        <w:spacing w:before="10"/>
        <w:rPr>
          <w:sz w:val="20"/>
        </w:rPr>
      </w:pPr>
    </w:p>
    <w:p w14:paraId="38E422AD" w14:textId="77777777" w:rsidR="00400008" w:rsidRDefault="002B7DD3">
      <w:pPr>
        <w:pStyle w:val="BodyText"/>
        <w:spacing w:line="288" w:lineRule="auto"/>
        <w:ind w:left="506" w:right="691"/>
      </w:pPr>
      <w:r>
        <w:t>At the end of the second day, another girl went to the designated safeguarding lead</w:t>
      </w:r>
      <w:r>
        <w:rPr>
          <w:spacing w:val="1"/>
        </w:rPr>
        <w:t xml:space="preserve"> </w:t>
      </w:r>
      <w:r>
        <w:t>(DSL) and made a report about the same boy. She reported that he had sexually</w:t>
      </w:r>
      <w:r>
        <w:rPr>
          <w:spacing w:val="1"/>
        </w:rPr>
        <w:t xml:space="preserve"> </w:t>
      </w:r>
      <w:r>
        <w:t>assaulted her in school three weeks before. The school submitted a MARF for the girl</w:t>
      </w:r>
      <w:r>
        <w:rPr>
          <w:spacing w:val="1"/>
        </w:rPr>
        <w:t xml:space="preserve"> </w:t>
      </w:r>
      <w:r>
        <w:t>and a second MARF for the boy. The school knew the police were involved and that a</w:t>
      </w:r>
      <w:r>
        <w:rPr>
          <w:spacing w:val="1"/>
        </w:rPr>
        <w:t xml:space="preserve"> </w:t>
      </w:r>
      <w:r>
        <w:t>MERLIN had been submitted (a crime report involving a child), but they knew the police</w:t>
      </w:r>
      <w:r>
        <w:rPr>
          <w:spacing w:val="-64"/>
        </w:rPr>
        <w:t xml:space="preserve"> </w:t>
      </w:r>
      <w:r>
        <w:t>would not have the ongoing and detailed information about the boy held by the school.</w:t>
      </w:r>
      <w:r>
        <w:rPr>
          <w:spacing w:val="1"/>
        </w:rPr>
        <w:t xml:space="preserve"> </w:t>
      </w:r>
      <w:r>
        <w:t>The school did not want either girl further distressed by possibly seeing the boy around</w:t>
      </w:r>
      <w:r>
        <w:rPr>
          <w:spacing w:val="-64"/>
        </w:rPr>
        <w:t xml:space="preserve"> </w:t>
      </w:r>
      <w:r>
        <w:t>sch</w:t>
      </w:r>
      <w:r>
        <w:t>ool; the option choices and group sizes for the three children meant it was very</w:t>
      </w:r>
      <w:r>
        <w:rPr>
          <w:spacing w:val="1"/>
        </w:rPr>
        <w:t xml:space="preserve"> </w:t>
      </w:r>
      <w:r>
        <w:t>difficult to educate separately. The school contacted another secondary school. The</w:t>
      </w:r>
      <w:r>
        <w:rPr>
          <w:spacing w:val="1"/>
        </w:rPr>
        <w:t xml:space="preserve"> </w:t>
      </w:r>
      <w:r>
        <w:t>school links had been established as part of the In Year Fair Access Process (IYFAP)</w:t>
      </w:r>
      <w:r>
        <w:rPr>
          <w:spacing w:val="1"/>
        </w:rPr>
        <w:t xml:space="preserve"> </w:t>
      </w:r>
      <w:r>
        <w:t>and made immediate arrangements for the boy to move to the other school so that his</w:t>
      </w:r>
      <w:r>
        <w:rPr>
          <w:spacing w:val="1"/>
        </w:rPr>
        <w:t xml:space="preserve"> </w:t>
      </w:r>
      <w:r>
        <w:t>education was not disrupted. The boy remained at the new school for the duration of</w:t>
      </w:r>
      <w:r>
        <w:rPr>
          <w:spacing w:val="1"/>
        </w:rPr>
        <w:t xml:space="preserve"> </w:t>
      </w:r>
      <w:r>
        <w:t>the investigation. The DSLs from both schools worked together with police and the</w:t>
      </w:r>
      <w:r>
        <w:rPr>
          <w:spacing w:val="1"/>
        </w:rPr>
        <w:t xml:space="preserve"> </w:t>
      </w:r>
      <w:r>
        <w:t>children and</w:t>
      </w:r>
      <w:r>
        <w:t xml:space="preserve"> ensured appropriate child protection information was shared so the</w:t>
      </w:r>
      <w:r>
        <w:rPr>
          <w:spacing w:val="1"/>
        </w:rPr>
        <w:t xml:space="preserve"> </w:t>
      </w:r>
      <w:r>
        <w:t>receiving school was fully aware of the allegations. The boy received a caution, and the</w:t>
      </w:r>
      <w:r>
        <w:rPr>
          <w:spacing w:val="-64"/>
        </w:rPr>
        <w:t xml:space="preserve"> </w:t>
      </w:r>
      <w:r>
        <w:t>decision was made for him to remain at his new school where he engaged with a</w:t>
      </w:r>
      <w:r>
        <w:rPr>
          <w:spacing w:val="1"/>
        </w:rPr>
        <w:t xml:space="preserve"> </w:t>
      </w:r>
      <w:r>
        <w:t>personalised RSHE plan. Parents were involved throughout; the children were at the</w:t>
      </w:r>
      <w:r>
        <w:rPr>
          <w:spacing w:val="1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decision-making,</w:t>
      </w:r>
      <w:r>
        <w:rPr>
          <w:spacing w:val="-1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suggesting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supported.</w:t>
      </w:r>
    </w:p>
    <w:p w14:paraId="23132A48" w14:textId="77777777" w:rsidR="00400008" w:rsidRDefault="00400008">
      <w:pPr>
        <w:pStyle w:val="BodyText"/>
        <w:rPr>
          <w:sz w:val="20"/>
        </w:rPr>
      </w:pPr>
    </w:p>
    <w:p w14:paraId="3149C10F" w14:textId="77777777" w:rsidR="00400008" w:rsidRDefault="00400008">
      <w:pPr>
        <w:pStyle w:val="BodyText"/>
        <w:spacing w:before="2"/>
        <w:rPr>
          <w:sz w:val="25"/>
        </w:rPr>
      </w:pPr>
    </w:p>
    <w:p w14:paraId="75801910" w14:textId="77777777" w:rsidR="00400008" w:rsidRDefault="002B7DD3">
      <w:pPr>
        <w:pStyle w:val="Heading3"/>
        <w:spacing w:before="90"/>
      </w:pPr>
      <w:bookmarkStart w:id="314" w:name="Unsubstantiated,_unfounded,_false_or_mal"/>
      <w:bookmarkEnd w:id="314"/>
      <w:r>
        <w:rPr>
          <w:color w:val="104F75"/>
        </w:rPr>
        <w:t>Unsubstantiated,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unfounded,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false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or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malicious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reports</w:t>
      </w:r>
    </w:p>
    <w:p w14:paraId="4E4E78FE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240" w:line="288" w:lineRule="auto"/>
        <w:ind w:left="393" w:right="734" w:firstLine="0"/>
        <w:rPr>
          <w:sz w:val="24"/>
        </w:rPr>
      </w:pPr>
      <w:r>
        <w:rPr>
          <w:sz w:val="24"/>
        </w:rPr>
        <w:t xml:space="preserve">As set out in paragraph 68 of Part one of this guidance, </w:t>
      </w:r>
      <w:r>
        <w:rPr>
          <w:b/>
          <w:sz w:val="24"/>
        </w:rPr>
        <w:t xml:space="preserve">all </w:t>
      </w:r>
      <w:r>
        <w:rPr>
          <w:sz w:val="24"/>
        </w:rPr>
        <w:t>concerns, discussions</w:t>
      </w:r>
      <w:r>
        <w:rPr>
          <w:spacing w:val="-64"/>
          <w:sz w:val="24"/>
        </w:rPr>
        <w:t xml:space="preserve"> </w:t>
      </w:r>
      <w:r>
        <w:rPr>
          <w:sz w:val="24"/>
        </w:rPr>
        <w:t>and decisions made, and the reasons for those decisions, should be recorded in writing.</w:t>
      </w:r>
      <w:r>
        <w:rPr>
          <w:spacing w:val="-64"/>
          <w:sz w:val="24"/>
        </w:rPr>
        <w:t xml:space="preserve"> </w:t>
      </w:r>
      <w:r>
        <w:rPr>
          <w:sz w:val="24"/>
        </w:rPr>
        <w:t>Records should be reviewed so that potential patterns of concerning, problematic or</w:t>
      </w:r>
      <w:r>
        <w:rPr>
          <w:spacing w:val="1"/>
          <w:sz w:val="24"/>
        </w:rPr>
        <w:t xml:space="preserve"> </w:t>
      </w:r>
      <w:r>
        <w:rPr>
          <w:sz w:val="24"/>
        </w:rPr>
        <w:t>inappropriate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behaviour</w:t>
      </w:r>
      <w:r>
        <w:rPr>
          <w:spacing w:val="-1"/>
          <w:sz w:val="24"/>
        </w:rPr>
        <w:t xml:space="preserve"> </w:t>
      </w:r>
      <w:r>
        <w:rPr>
          <w:sz w:val="24"/>
        </w:rPr>
        <w:t>can be</w:t>
      </w:r>
      <w:r>
        <w:rPr>
          <w:spacing w:val="-1"/>
          <w:sz w:val="24"/>
        </w:rPr>
        <w:t xml:space="preserve"> </w:t>
      </w:r>
      <w:r>
        <w:rPr>
          <w:sz w:val="24"/>
        </w:rPr>
        <w:t>identified, and</w:t>
      </w:r>
      <w:r>
        <w:rPr>
          <w:spacing w:val="-1"/>
          <w:sz w:val="24"/>
        </w:rPr>
        <w:t xml:space="preserve"> </w:t>
      </w:r>
      <w:r>
        <w:rPr>
          <w:sz w:val="24"/>
        </w:rPr>
        <w:t>addressed.</w:t>
      </w:r>
    </w:p>
    <w:p w14:paraId="33847D9E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121" w:line="288" w:lineRule="auto"/>
        <w:ind w:left="393" w:right="731" w:firstLine="0"/>
        <w:rPr>
          <w:sz w:val="24"/>
        </w:rPr>
      </w:pPr>
      <w:r>
        <w:rPr>
          <w:sz w:val="24"/>
        </w:rPr>
        <w:t>If a report is determined to be unsubstantiated, unfounded, false or malicious, the</w:t>
      </w:r>
      <w:r>
        <w:rPr>
          <w:spacing w:val="-64"/>
          <w:sz w:val="24"/>
        </w:rPr>
        <w:t xml:space="preserve"> </w:t>
      </w:r>
      <w:r>
        <w:rPr>
          <w:sz w:val="24"/>
        </w:rPr>
        <w:t>designated safeguarding lead should consider whether the child and/or the person who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allegation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abused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someone</w:t>
      </w:r>
      <w:r>
        <w:rPr>
          <w:spacing w:val="-2"/>
          <w:sz w:val="24"/>
        </w:rPr>
        <w:t xml:space="preserve"> </w:t>
      </w:r>
      <w:r>
        <w:rPr>
          <w:sz w:val="24"/>
        </w:rPr>
        <w:t>else</w:t>
      </w:r>
    </w:p>
    <w:p w14:paraId="7CD3EBF7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120" w:right="700" w:bottom="1780" w:left="740" w:header="0" w:footer="1563" w:gutter="0"/>
          <w:cols w:space="720"/>
        </w:sectPr>
      </w:pPr>
    </w:p>
    <w:p w14:paraId="69104D34" w14:textId="77777777" w:rsidR="00400008" w:rsidRDefault="002B7DD3">
      <w:pPr>
        <w:pStyle w:val="BodyText"/>
        <w:spacing w:before="76" w:line="288" w:lineRule="auto"/>
        <w:ind w:left="394" w:right="1042"/>
        <w:jc w:val="both"/>
      </w:pPr>
      <w:r>
        <w:lastRenderedPageBreak/>
        <w:t>and this is a cry for help. In such circumstances, a referral to local authority children’s</w:t>
      </w:r>
      <w:r>
        <w:rPr>
          <w:spacing w:val="-64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care may be appropriate.</w:t>
      </w:r>
    </w:p>
    <w:p w14:paraId="316EA214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4"/>
        </w:tabs>
        <w:spacing w:line="288" w:lineRule="auto"/>
        <w:ind w:right="705" w:firstLine="0"/>
        <w:jc w:val="both"/>
        <w:rPr>
          <w:sz w:val="24"/>
        </w:rPr>
      </w:pPr>
      <w:r>
        <w:rPr>
          <w:sz w:val="24"/>
        </w:rPr>
        <w:t>If a report is shown to be deliberately invented or malicious, the school or college,</w:t>
      </w:r>
      <w:r>
        <w:rPr>
          <w:spacing w:val="-64"/>
          <w:sz w:val="24"/>
        </w:rPr>
        <w:t xml:space="preserve"> </w:t>
      </w:r>
      <w:r>
        <w:rPr>
          <w:sz w:val="24"/>
        </w:rPr>
        <w:t>should consider whether any disciplinary action is appropriate against the individual who</w:t>
      </w:r>
      <w:r>
        <w:rPr>
          <w:spacing w:val="-64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own behaviour policy.</w:t>
      </w:r>
    </w:p>
    <w:p w14:paraId="7C4C991A" w14:textId="77777777" w:rsidR="00400008" w:rsidRDefault="00400008">
      <w:pPr>
        <w:pStyle w:val="BodyText"/>
        <w:rPr>
          <w:sz w:val="26"/>
        </w:rPr>
      </w:pPr>
    </w:p>
    <w:p w14:paraId="219A715C" w14:textId="77777777" w:rsidR="00400008" w:rsidRDefault="002B7DD3">
      <w:pPr>
        <w:pStyle w:val="Heading2"/>
        <w:jc w:val="both"/>
      </w:pPr>
      <w:bookmarkStart w:id="315" w:name="Ongoing_response"/>
      <w:bookmarkStart w:id="316" w:name="_bookmark162"/>
      <w:bookmarkEnd w:id="315"/>
      <w:bookmarkEnd w:id="316"/>
      <w:r>
        <w:rPr>
          <w:color w:val="104F75"/>
        </w:rPr>
        <w:t>Ongoing</w:t>
      </w:r>
      <w:r>
        <w:rPr>
          <w:color w:val="104F75"/>
          <w:spacing w:val="-11"/>
        </w:rPr>
        <w:t xml:space="preserve"> </w:t>
      </w:r>
      <w:r>
        <w:rPr>
          <w:color w:val="104F75"/>
        </w:rPr>
        <w:t>response</w:t>
      </w:r>
    </w:p>
    <w:p w14:paraId="3CFB9417" w14:textId="77777777" w:rsidR="00400008" w:rsidRDefault="00400008">
      <w:pPr>
        <w:pStyle w:val="BodyText"/>
        <w:spacing w:before="4"/>
        <w:rPr>
          <w:b/>
          <w:sz w:val="31"/>
        </w:rPr>
      </w:pPr>
    </w:p>
    <w:p w14:paraId="1A6CFCA4" w14:textId="77777777" w:rsidR="00400008" w:rsidRDefault="002B7DD3">
      <w:pPr>
        <w:pStyle w:val="Heading3"/>
        <w:spacing w:before="1"/>
        <w:jc w:val="both"/>
      </w:pPr>
      <w:bookmarkStart w:id="317" w:name="Safeguarding_and_supporting_the_victim"/>
      <w:bookmarkEnd w:id="317"/>
      <w:r>
        <w:rPr>
          <w:color w:val="104F75"/>
        </w:rPr>
        <w:t>Safeguarding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supporting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the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victim</w:t>
      </w:r>
    </w:p>
    <w:p w14:paraId="6224E197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240" w:line="288" w:lineRule="auto"/>
        <w:ind w:left="393" w:right="828" w:firstLine="0"/>
        <w:rPr>
          <w:sz w:val="24"/>
        </w:rPr>
      </w:pPr>
      <w:r>
        <w:rPr>
          <w:sz w:val="24"/>
        </w:rPr>
        <w:t>The following principles are based on effective safeguarding practice and should</w:t>
      </w:r>
      <w:r>
        <w:rPr>
          <w:spacing w:val="-65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shape any</w:t>
      </w:r>
      <w:r>
        <w:rPr>
          <w:spacing w:val="-1"/>
          <w:sz w:val="24"/>
        </w:rPr>
        <w:t xml:space="preserve"> </w:t>
      </w:r>
      <w:r>
        <w:rPr>
          <w:sz w:val="24"/>
        </w:rPr>
        <w:t>decisions</w:t>
      </w:r>
      <w:r>
        <w:rPr>
          <w:spacing w:val="-2"/>
          <w:sz w:val="24"/>
        </w:rPr>
        <w:t xml:space="preserve"> </w:t>
      </w:r>
      <w:r>
        <w:rPr>
          <w:sz w:val="24"/>
        </w:rPr>
        <w:t>regarding</w:t>
      </w:r>
      <w:r>
        <w:rPr>
          <w:spacing w:val="-1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supporting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victim.</w:t>
      </w:r>
    </w:p>
    <w:p w14:paraId="3BEF38AB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19" w:line="288" w:lineRule="auto"/>
        <w:ind w:left="1113" w:right="640"/>
        <w:rPr>
          <w:sz w:val="24"/>
        </w:rPr>
      </w:pPr>
      <w:r>
        <w:rPr>
          <w:sz w:val="24"/>
        </w:rPr>
        <w:t>The needs and wishes of the victim should be paramount (along with protecting</w:t>
      </w:r>
      <w:r>
        <w:rPr>
          <w:spacing w:val="1"/>
          <w:sz w:val="24"/>
        </w:rPr>
        <w:t xml:space="preserve"> </w:t>
      </w:r>
      <w:r>
        <w:rPr>
          <w:sz w:val="24"/>
        </w:rPr>
        <w:t>the child) in any response. It is important they feel in as much control of the</w:t>
      </w:r>
      <w:r>
        <w:rPr>
          <w:spacing w:val="1"/>
          <w:sz w:val="24"/>
        </w:rPr>
        <w:t xml:space="preserve"> </w:t>
      </w:r>
      <w:r>
        <w:rPr>
          <w:sz w:val="24"/>
        </w:rPr>
        <w:t>process as is reasonably possible. Wherever possible, the victim, if they wish,</w:t>
      </w:r>
      <w:r>
        <w:rPr>
          <w:spacing w:val="1"/>
          <w:sz w:val="24"/>
        </w:rPr>
        <w:t xml:space="preserve"> </w:t>
      </w:r>
      <w:r>
        <w:rPr>
          <w:sz w:val="24"/>
        </w:rPr>
        <w:t>should be able to continue in their normal routine. Overall, the priority should be to</w:t>
      </w:r>
      <w:r>
        <w:rPr>
          <w:spacing w:val="-64"/>
          <w:sz w:val="24"/>
        </w:rPr>
        <w:t xml:space="preserve"> </w:t>
      </w:r>
      <w:r>
        <w:rPr>
          <w:sz w:val="24"/>
        </w:rPr>
        <w:t>make the victim’s daily experience as normal as possible, so that the school or</w:t>
      </w:r>
      <w:r>
        <w:rPr>
          <w:spacing w:val="1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is a</w:t>
      </w:r>
      <w:r>
        <w:rPr>
          <w:spacing w:val="1"/>
          <w:sz w:val="24"/>
        </w:rPr>
        <w:t xml:space="preserve"> </w:t>
      </w:r>
      <w:r>
        <w:rPr>
          <w:sz w:val="24"/>
        </w:rPr>
        <w:t>safe space for</w:t>
      </w:r>
      <w:r>
        <w:rPr>
          <w:spacing w:val="-1"/>
          <w:sz w:val="24"/>
        </w:rPr>
        <w:t xml:space="preserve"> </w:t>
      </w:r>
      <w:r>
        <w:rPr>
          <w:sz w:val="24"/>
        </w:rPr>
        <w:t>them.</w:t>
      </w:r>
    </w:p>
    <w:p w14:paraId="635DD7A7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14" w:line="288" w:lineRule="auto"/>
        <w:ind w:left="1113" w:right="839"/>
        <w:rPr>
          <w:sz w:val="24"/>
        </w:rPr>
      </w:pPr>
      <w:r>
        <w:rPr>
          <w:sz w:val="24"/>
        </w:rPr>
        <w:t>Consider the age and the developmental stage of the victim, the nature of the</w:t>
      </w:r>
      <w:r>
        <w:rPr>
          <w:spacing w:val="1"/>
          <w:sz w:val="24"/>
        </w:rPr>
        <w:t xml:space="preserve"> </w:t>
      </w:r>
      <w:r>
        <w:rPr>
          <w:sz w:val="24"/>
        </w:rPr>
        <w:t>allegation(s) and the potential risk of further abuse. Schools and colleges should</w:t>
      </w:r>
      <w:r>
        <w:rPr>
          <w:spacing w:val="-64"/>
          <w:sz w:val="24"/>
        </w:rPr>
        <w:t xml:space="preserve"> </w:t>
      </w:r>
      <w:r>
        <w:rPr>
          <w:sz w:val="24"/>
        </w:rPr>
        <w:t>be aware that, by the very nature of sexual violence and sexual harassment, a</w:t>
      </w:r>
      <w:r>
        <w:rPr>
          <w:spacing w:val="1"/>
          <w:sz w:val="24"/>
        </w:rPr>
        <w:t xml:space="preserve"> </w:t>
      </w:r>
      <w:r>
        <w:rPr>
          <w:sz w:val="24"/>
        </w:rPr>
        <w:t>power imbalance is likely to have been created between the victim and alleged</w:t>
      </w:r>
      <w:r>
        <w:rPr>
          <w:spacing w:val="1"/>
          <w:sz w:val="24"/>
        </w:rPr>
        <w:t xml:space="preserve"> </w:t>
      </w:r>
      <w:r>
        <w:rPr>
          <w:sz w:val="24"/>
        </w:rPr>
        <w:t>perpetrator(s).</w:t>
      </w:r>
    </w:p>
    <w:p w14:paraId="22271236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14" w:line="285" w:lineRule="auto"/>
        <w:ind w:left="1113" w:right="746"/>
        <w:rPr>
          <w:sz w:val="24"/>
        </w:rPr>
      </w:pPr>
      <w:r>
        <w:rPr>
          <w:sz w:val="24"/>
        </w:rPr>
        <w:t>The victim should never be made to feel they are the problem for making a report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made to</w:t>
      </w:r>
      <w:r>
        <w:rPr>
          <w:spacing w:val="-1"/>
          <w:sz w:val="24"/>
        </w:rPr>
        <w:t xml:space="preserve"> </w:t>
      </w:r>
      <w:r>
        <w:rPr>
          <w:sz w:val="24"/>
        </w:rPr>
        <w:t>feel</w:t>
      </w:r>
      <w:r>
        <w:rPr>
          <w:spacing w:val="-1"/>
          <w:sz w:val="24"/>
        </w:rPr>
        <w:t xml:space="preserve"> </w:t>
      </w:r>
      <w:r>
        <w:rPr>
          <w:sz w:val="24"/>
        </w:rPr>
        <w:t>ashamed for making a</w:t>
      </w:r>
      <w:r>
        <w:rPr>
          <w:spacing w:val="-1"/>
          <w:sz w:val="24"/>
        </w:rPr>
        <w:t xml:space="preserve"> </w:t>
      </w:r>
      <w:r>
        <w:rPr>
          <w:sz w:val="24"/>
        </w:rPr>
        <w:t>report.</w:t>
      </w:r>
    </w:p>
    <w:p w14:paraId="4FF274B6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21" w:line="283" w:lineRule="auto"/>
        <w:ind w:left="1113" w:right="1226"/>
        <w:rPr>
          <w:sz w:val="24"/>
        </w:rPr>
      </w:pPr>
      <w:r>
        <w:rPr>
          <w:sz w:val="24"/>
        </w:rPr>
        <w:t>Consider the proportionality of the response. Support should be tailored on a</w:t>
      </w:r>
      <w:r>
        <w:rPr>
          <w:spacing w:val="-64"/>
          <w:sz w:val="24"/>
        </w:rPr>
        <w:t xml:space="preserve"> </w:t>
      </w:r>
      <w:r>
        <w:rPr>
          <w:sz w:val="24"/>
        </w:rPr>
        <w:t>case-by-case</w:t>
      </w:r>
      <w:r>
        <w:rPr>
          <w:spacing w:val="-3"/>
          <w:sz w:val="24"/>
        </w:rPr>
        <w:t xml:space="preserve"> </w:t>
      </w:r>
      <w:r>
        <w:rPr>
          <w:sz w:val="24"/>
        </w:rPr>
        <w:t>basis.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regarding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one-off</w:t>
      </w:r>
      <w:r>
        <w:rPr>
          <w:spacing w:val="-1"/>
          <w:sz w:val="24"/>
        </w:rPr>
        <w:t xml:space="preserve"> </w:t>
      </w:r>
      <w:r>
        <w:rPr>
          <w:sz w:val="24"/>
        </w:rPr>
        <w:t>incident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</w:p>
    <w:p w14:paraId="237454D1" w14:textId="77777777" w:rsidR="00400008" w:rsidRDefault="002B7DD3">
      <w:pPr>
        <w:pStyle w:val="BodyText"/>
        <w:spacing w:before="6"/>
        <w:ind w:left="1113"/>
      </w:pPr>
      <w:r>
        <w:t>sexualised</w:t>
      </w:r>
      <w:r>
        <w:rPr>
          <w:spacing w:val="-2"/>
        </w:rPr>
        <w:t xml:space="preserve"> </w:t>
      </w:r>
      <w:r>
        <w:t>name-calling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vastly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rape.</w:t>
      </w:r>
    </w:p>
    <w:p w14:paraId="40E6A294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75" w:line="288" w:lineRule="auto"/>
        <w:ind w:left="1113" w:right="692"/>
        <w:rPr>
          <w:sz w:val="24"/>
        </w:rPr>
      </w:pPr>
      <w:r>
        <w:rPr>
          <w:sz w:val="24"/>
        </w:rPr>
        <w:t>Schools and colleges should be aware that sexual assault can result in a range of</w:t>
      </w:r>
      <w:r>
        <w:rPr>
          <w:spacing w:val="-64"/>
          <w:sz w:val="24"/>
        </w:rPr>
        <w:t xml:space="preserve"> </w:t>
      </w:r>
      <w:r>
        <w:rPr>
          <w:sz w:val="24"/>
        </w:rPr>
        <w:t>health needs, including physical, mental, and sexual health problems and</w:t>
      </w:r>
      <w:r>
        <w:rPr>
          <w:spacing w:val="1"/>
          <w:sz w:val="24"/>
        </w:rPr>
        <w:t xml:space="preserve"> </w:t>
      </w:r>
      <w:r>
        <w:rPr>
          <w:sz w:val="24"/>
        </w:rPr>
        <w:t>unwanted pregnancy. Children and young people that have a health need arising</w:t>
      </w:r>
      <w:r>
        <w:rPr>
          <w:spacing w:val="1"/>
          <w:sz w:val="24"/>
        </w:rPr>
        <w:t xml:space="preserve"> </w:t>
      </w:r>
      <w:r>
        <w:rPr>
          <w:sz w:val="24"/>
        </w:rPr>
        <w:t>from sexual assault or abuse can access specialist NHS support from a Sexual</w:t>
      </w:r>
      <w:r>
        <w:rPr>
          <w:spacing w:val="1"/>
          <w:sz w:val="24"/>
        </w:rPr>
        <w:t xml:space="preserve"> </w:t>
      </w:r>
      <w:r>
        <w:rPr>
          <w:sz w:val="24"/>
        </w:rPr>
        <w:t>Assault Referral Centre (SARC). SARCs offer confidential and non-judgemental</w:t>
      </w:r>
      <w:r>
        <w:rPr>
          <w:spacing w:val="1"/>
          <w:sz w:val="24"/>
        </w:rPr>
        <w:t xml:space="preserve"> </w:t>
      </w:r>
      <w:r>
        <w:rPr>
          <w:sz w:val="24"/>
        </w:rPr>
        <w:t>support to victims and survivors of sexual assault and abuse. They provide</w:t>
      </w:r>
      <w:r>
        <w:rPr>
          <w:spacing w:val="1"/>
          <w:sz w:val="24"/>
        </w:rPr>
        <w:t xml:space="preserve"> </w:t>
      </w:r>
      <w:r>
        <w:rPr>
          <w:sz w:val="24"/>
        </w:rPr>
        <w:t>medical, practical, and emotional care and advice to all children and adults,</w:t>
      </w:r>
      <w:r>
        <w:rPr>
          <w:spacing w:val="1"/>
          <w:sz w:val="24"/>
        </w:rPr>
        <w:t xml:space="preserve"> </w:t>
      </w:r>
      <w:r>
        <w:rPr>
          <w:sz w:val="24"/>
        </w:rPr>
        <w:t>regardless</w:t>
      </w:r>
      <w:r>
        <w:rPr>
          <w:spacing w:val="-1"/>
          <w:sz w:val="24"/>
        </w:rPr>
        <w:t xml:space="preserve"> </w:t>
      </w:r>
      <w:r>
        <w:rPr>
          <w:sz w:val="24"/>
        </w:rPr>
        <w:t>of when the</w:t>
      </w:r>
      <w:r>
        <w:rPr>
          <w:spacing w:val="-1"/>
          <w:sz w:val="24"/>
        </w:rPr>
        <w:t xml:space="preserve"> </w:t>
      </w:r>
      <w:r>
        <w:rPr>
          <w:sz w:val="24"/>
        </w:rPr>
        <w:t>incident occurred.</w:t>
      </w:r>
    </w:p>
    <w:p w14:paraId="6AF7DAA2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15" w:line="283" w:lineRule="auto"/>
        <w:ind w:left="1113" w:right="1279"/>
        <w:rPr>
          <w:sz w:val="24"/>
        </w:rPr>
      </w:pPr>
      <w:r>
        <w:rPr>
          <w:sz w:val="24"/>
        </w:rPr>
        <w:t>It will be important in all scenarios that decisions and actions are regularly</w:t>
      </w:r>
      <w:r>
        <w:rPr>
          <w:spacing w:val="1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updated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reflect</w:t>
      </w:r>
      <w:r>
        <w:rPr>
          <w:spacing w:val="-2"/>
          <w:sz w:val="24"/>
        </w:rPr>
        <w:t xml:space="preserve"> </w:t>
      </w:r>
      <w:r>
        <w:rPr>
          <w:sz w:val="24"/>
        </w:rPr>
        <w:t>lessons</w:t>
      </w:r>
      <w:r>
        <w:rPr>
          <w:spacing w:val="-2"/>
          <w:sz w:val="24"/>
        </w:rPr>
        <w:t xml:space="preserve"> </w:t>
      </w:r>
      <w:r>
        <w:rPr>
          <w:sz w:val="24"/>
        </w:rPr>
        <w:t>learnt.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</w:p>
    <w:p w14:paraId="418B7502" w14:textId="77777777" w:rsidR="00400008" w:rsidRDefault="00400008">
      <w:pPr>
        <w:spacing w:line="283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1E14A6D2" w14:textId="77777777" w:rsidR="00400008" w:rsidRDefault="002B7DD3">
      <w:pPr>
        <w:pStyle w:val="BodyText"/>
        <w:spacing w:before="76" w:line="288" w:lineRule="auto"/>
        <w:ind w:left="1114" w:right="598"/>
      </w:pPr>
      <w:r>
        <w:lastRenderedPageBreak/>
        <w:t>particularly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to look</w:t>
      </w:r>
      <w:r>
        <w:rPr>
          <w:spacing w:val="1"/>
        </w:rPr>
        <w:t xml:space="preserve"> </w:t>
      </w:r>
      <w:r>
        <w:t>out for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of concerning, problematic</w:t>
      </w:r>
      <w:r>
        <w:rPr>
          <w:spacing w:val="1"/>
        </w:rPr>
        <w:t xml:space="preserve"> </w:t>
      </w:r>
      <w:r>
        <w:t>or inappropriate behaviour. Where a pattern is identified, the school or college</w:t>
      </w:r>
      <w:r>
        <w:rPr>
          <w:spacing w:val="1"/>
        </w:rPr>
        <w:t xml:space="preserve"> </w:t>
      </w:r>
      <w:r>
        <w:t>should decide on a course of action. Consideration should be given as to whether</w:t>
      </w:r>
      <w:r>
        <w:rPr>
          <w:spacing w:val="1"/>
        </w:rPr>
        <w:t xml:space="preserve"> </w:t>
      </w:r>
      <w:r>
        <w:t>there are wider cultural issues within the school or college that enabled the</w:t>
      </w:r>
      <w:r>
        <w:rPr>
          <w:spacing w:val="1"/>
        </w:rPr>
        <w:t xml:space="preserve"> </w:t>
      </w:r>
      <w:r>
        <w:t>inappropriate behaviour to occur and where appropriate extra teaching time and/or</w:t>
      </w:r>
      <w:r>
        <w:rPr>
          <w:spacing w:val="-6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delivered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minimise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happening</w:t>
      </w:r>
      <w:r>
        <w:rPr>
          <w:spacing w:val="-1"/>
        </w:rPr>
        <w:t xml:space="preserve"> </w:t>
      </w:r>
      <w:r>
        <w:t>again.</w:t>
      </w:r>
    </w:p>
    <w:p w14:paraId="195078A5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ind w:left="1114"/>
        <w:rPr>
          <w:sz w:val="24"/>
        </w:rPr>
      </w:pP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include:</w:t>
      </w:r>
    </w:p>
    <w:p w14:paraId="3F3107D1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75" w:line="283" w:lineRule="auto"/>
        <w:ind w:right="933"/>
        <w:rPr>
          <w:sz w:val="24"/>
        </w:rPr>
      </w:pPr>
      <w:r>
        <w:rPr>
          <w:sz w:val="24"/>
        </w:rPr>
        <w:t>Early help and local authority children’s social care as set out in Part one of this</w:t>
      </w:r>
      <w:r>
        <w:rPr>
          <w:spacing w:val="-64"/>
          <w:sz w:val="24"/>
        </w:rPr>
        <w:t xml:space="preserve"> </w:t>
      </w:r>
      <w:r>
        <w:rPr>
          <w:sz w:val="24"/>
        </w:rPr>
        <w:t>guidance.</w:t>
      </w:r>
    </w:p>
    <w:p w14:paraId="5705A767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25" w:line="288" w:lineRule="auto"/>
        <w:ind w:right="653"/>
        <w:rPr>
          <w:sz w:val="24"/>
        </w:rPr>
      </w:pPr>
      <w:r>
        <w:rPr>
          <w:sz w:val="24"/>
        </w:rPr>
        <w:t>Children and Young People’s Independent Sexual Violence Advisors (ChISVAs)</w:t>
      </w:r>
      <w:r>
        <w:rPr>
          <w:spacing w:val="1"/>
          <w:sz w:val="24"/>
        </w:rPr>
        <w:t xml:space="preserve"> </w:t>
      </w:r>
      <w:r>
        <w:rPr>
          <w:sz w:val="24"/>
        </w:rPr>
        <w:t>provide emotional and practical support for victims of sexual violence. They are</w:t>
      </w:r>
      <w:r>
        <w:rPr>
          <w:spacing w:val="1"/>
          <w:sz w:val="24"/>
        </w:rPr>
        <w:t xml:space="preserve"> </w:t>
      </w:r>
      <w:r>
        <w:rPr>
          <w:sz w:val="24"/>
        </w:rPr>
        <w:t>based within the specialist sexual violence sector and will help the victim</w:t>
      </w:r>
      <w:r>
        <w:rPr>
          <w:spacing w:val="1"/>
          <w:sz w:val="24"/>
        </w:rPr>
        <w:t xml:space="preserve"> </w:t>
      </w:r>
      <w:r>
        <w:rPr>
          <w:sz w:val="24"/>
        </w:rPr>
        <w:t>understand what their options are and how the criminal justice process works if</w:t>
      </w:r>
      <w:r>
        <w:rPr>
          <w:spacing w:val="1"/>
          <w:sz w:val="24"/>
        </w:rPr>
        <w:t xml:space="preserve"> </w:t>
      </w:r>
      <w:r>
        <w:rPr>
          <w:sz w:val="24"/>
        </w:rPr>
        <w:t>they have reported or are considering reporting to the police. ChISVAs will work in</w:t>
      </w:r>
      <w:r>
        <w:rPr>
          <w:spacing w:val="-64"/>
          <w:sz w:val="24"/>
        </w:rPr>
        <w:t xml:space="preserve"> </w:t>
      </w:r>
      <w:r>
        <w:rPr>
          <w:sz w:val="24"/>
        </w:rPr>
        <w:t>partnership with schools and colleges to ensure the best possible outcomes 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victim.</w:t>
      </w:r>
    </w:p>
    <w:p w14:paraId="0EF40964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15" w:line="285" w:lineRule="auto"/>
        <w:ind w:right="960"/>
        <w:rPr>
          <w:sz w:val="24"/>
        </w:rPr>
      </w:pPr>
      <w:r>
        <w:rPr>
          <w:sz w:val="24"/>
        </w:rPr>
        <w:t>Police and social care agencies can signpost to ChISVA services (where</w:t>
      </w:r>
      <w:r>
        <w:rPr>
          <w:spacing w:val="1"/>
          <w:sz w:val="24"/>
        </w:rPr>
        <w:t xml:space="preserve"> </w:t>
      </w:r>
      <w:r>
        <w:rPr>
          <w:sz w:val="24"/>
        </w:rPr>
        <w:t>available) or referrals can be made directly to the ChISVA service by the young</w:t>
      </w:r>
      <w:r>
        <w:rPr>
          <w:spacing w:val="-64"/>
          <w:sz w:val="24"/>
        </w:rPr>
        <w:t xml:space="preserve"> </w:t>
      </w:r>
      <w:r>
        <w:rPr>
          <w:sz w:val="24"/>
        </w:rPr>
        <w:t>person or school or college. Contact details for ChISVAs can be found at</w:t>
      </w:r>
      <w:r>
        <w:rPr>
          <w:color w:val="0000FF"/>
          <w:sz w:val="24"/>
        </w:rPr>
        <w:t xml:space="preserve"> </w:t>
      </w:r>
      <w:hyperlink r:id="rId307">
        <w:r>
          <w:rPr>
            <w:color w:val="0000FF"/>
            <w:sz w:val="24"/>
            <w:u w:val="single" w:color="0000FF"/>
          </w:rPr>
          <w:t>Rape</w:t>
        </w:r>
      </w:hyperlink>
      <w:r>
        <w:rPr>
          <w:color w:val="0000FF"/>
          <w:spacing w:val="-64"/>
          <w:sz w:val="24"/>
        </w:rPr>
        <w:t xml:space="preserve"> </w:t>
      </w:r>
      <w:hyperlink r:id="rId308">
        <w:r>
          <w:rPr>
            <w:color w:val="0000FF"/>
            <w:sz w:val="24"/>
            <w:u w:val="single" w:color="0000FF"/>
          </w:rPr>
          <w:t>Crisis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and</w:t>
      </w:r>
      <w:r>
        <w:rPr>
          <w:color w:val="0000FF"/>
          <w:spacing w:val="1"/>
          <w:sz w:val="24"/>
        </w:rPr>
        <w:t xml:space="preserve"> </w:t>
      </w:r>
      <w:hyperlink r:id="rId309">
        <w:r>
          <w:rPr>
            <w:color w:val="0000FF"/>
            <w:sz w:val="24"/>
            <w:u w:val="single" w:color="0000FF"/>
          </w:rPr>
          <w:t>The Survivors Trust</w:t>
        </w:r>
      </w:hyperlink>
      <w:r>
        <w:rPr>
          <w:sz w:val="24"/>
        </w:rPr>
        <w:t>.</w:t>
      </w:r>
    </w:p>
    <w:p w14:paraId="4318F52E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26" w:line="288" w:lineRule="auto"/>
        <w:ind w:left="1113" w:right="652"/>
        <w:rPr>
          <w:sz w:val="24"/>
        </w:rPr>
      </w:pPr>
      <w:r>
        <w:rPr>
          <w:sz w:val="24"/>
        </w:rPr>
        <w:t>Child and young people’s mental health services</w:t>
      </w:r>
      <w:r>
        <w:rPr>
          <w:color w:val="0000FF"/>
          <w:sz w:val="24"/>
        </w:rPr>
        <w:t xml:space="preserve"> </w:t>
      </w:r>
      <w:hyperlink r:id="rId310">
        <w:r>
          <w:rPr>
            <w:color w:val="0000FF"/>
            <w:sz w:val="24"/>
            <w:u w:val="single" w:color="0000FF"/>
          </w:rPr>
          <w:t>(CYPMHS)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is used as a term for</w:t>
      </w:r>
      <w:r>
        <w:rPr>
          <w:spacing w:val="-64"/>
          <w:sz w:val="24"/>
        </w:rPr>
        <w:t xml:space="preserve"> </w:t>
      </w:r>
      <w:r>
        <w:rPr>
          <w:sz w:val="24"/>
        </w:rPr>
        <w:t>all services that work with children who have difficulties with their emotional or</w:t>
      </w:r>
      <w:r>
        <w:rPr>
          <w:spacing w:val="1"/>
          <w:sz w:val="24"/>
        </w:rPr>
        <w:t xml:space="preserve"> </w:t>
      </w:r>
      <w:r>
        <w:rPr>
          <w:sz w:val="24"/>
        </w:rPr>
        <w:t>behavioural wellbeing. Services vary depending on local authority. Most CYPMHS</w:t>
      </w:r>
      <w:r>
        <w:rPr>
          <w:spacing w:val="-64"/>
          <w:sz w:val="24"/>
        </w:rPr>
        <w:t xml:space="preserve"> </w:t>
      </w:r>
      <w:r>
        <w:rPr>
          <w:sz w:val="24"/>
        </w:rPr>
        <w:t>have their own website, which will have information about access, referrals and</w:t>
      </w:r>
      <w:r>
        <w:rPr>
          <w:spacing w:val="1"/>
          <w:sz w:val="24"/>
        </w:rPr>
        <w:t xml:space="preserve"> </w:t>
      </w:r>
      <w:r>
        <w:rPr>
          <w:sz w:val="24"/>
        </w:rPr>
        <w:t>contact numbers.</w:t>
      </w:r>
    </w:p>
    <w:p w14:paraId="2F82B3DD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14" w:line="288" w:lineRule="auto"/>
        <w:ind w:right="627"/>
        <w:rPr>
          <w:sz w:val="24"/>
        </w:rPr>
      </w:pPr>
      <w:r>
        <w:rPr>
          <w:sz w:val="24"/>
        </w:rPr>
        <w:t>The specialist sexual violence sector can provide therapeutic support for children</w:t>
      </w:r>
      <w:r>
        <w:rPr>
          <w:spacing w:val="1"/>
          <w:sz w:val="24"/>
        </w:rPr>
        <w:t xml:space="preserve"> </w:t>
      </w:r>
      <w:r>
        <w:rPr>
          <w:sz w:val="24"/>
        </w:rPr>
        <w:t>who have experienced sexual violence. Contact</w:t>
      </w:r>
      <w:r>
        <w:rPr>
          <w:color w:val="0000FF"/>
          <w:sz w:val="24"/>
        </w:rPr>
        <w:t xml:space="preserve"> </w:t>
      </w:r>
      <w:hyperlink r:id="rId311">
        <w:r>
          <w:rPr>
            <w:color w:val="0000FF"/>
            <w:sz w:val="24"/>
            <w:u w:val="single" w:color="0000FF"/>
          </w:rPr>
          <w:t xml:space="preserve">Rape Crisis </w:t>
        </w:r>
      </w:hyperlink>
      <w:r>
        <w:rPr>
          <w:sz w:val="24"/>
        </w:rPr>
        <w:t>(England &amp; Wales) or</w:t>
      </w:r>
      <w:r>
        <w:rPr>
          <w:color w:val="0000FF"/>
          <w:spacing w:val="-64"/>
          <w:sz w:val="24"/>
        </w:rPr>
        <w:t xml:space="preserve"> </w:t>
      </w:r>
      <w:hyperlink r:id="rId312">
        <w:r>
          <w:rPr>
            <w:color w:val="0000FF"/>
            <w:sz w:val="24"/>
            <w:u w:val="single" w:color="0000FF"/>
          </w:rPr>
          <w:t>The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Survivors</w:t>
        </w:r>
        <w:r>
          <w:rPr>
            <w:color w:val="0000FF"/>
            <w:spacing w:val="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Trust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</w:hyperlink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details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specialist</w:t>
      </w:r>
      <w:r>
        <w:rPr>
          <w:spacing w:val="3"/>
          <w:sz w:val="24"/>
        </w:rPr>
        <w:t xml:space="preserve"> </w:t>
      </w:r>
      <w:r>
        <w:rPr>
          <w:sz w:val="24"/>
        </w:rPr>
        <w:t>organisations.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color w:val="0000FF"/>
          <w:spacing w:val="1"/>
          <w:sz w:val="24"/>
        </w:rPr>
        <w:t xml:space="preserve"> </w:t>
      </w:r>
      <w:hyperlink r:id="rId313">
        <w:r>
          <w:rPr>
            <w:color w:val="0000FF"/>
            <w:sz w:val="24"/>
            <w:u w:val="single" w:color="0000FF"/>
          </w:rPr>
          <w:t>Male</w:t>
        </w:r>
      </w:hyperlink>
      <w:r>
        <w:rPr>
          <w:color w:val="0000FF"/>
          <w:spacing w:val="1"/>
          <w:sz w:val="24"/>
        </w:rPr>
        <w:t xml:space="preserve"> </w:t>
      </w:r>
      <w:hyperlink r:id="rId314">
        <w:r>
          <w:rPr>
            <w:color w:val="0000FF"/>
            <w:sz w:val="24"/>
            <w:u w:val="single" w:color="0000FF"/>
          </w:rPr>
          <w:t>Survivors Partnership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can provide details of services which specialise in</w:t>
      </w:r>
      <w:r>
        <w:rPr>
          <w:spacing w:val="1"/>
          <w:sz w:val="24"/>
        </w:rPr>
        <w:t xml:space="preserve"> </w:t>
      </w:r>
      <w:r>
        <w:rPr>
          <w:sz w:val="24"/>
        </w:rPr>
        <w:t>supporting men and boys.</w:t>
      </w:r>
    </w:p>
    <w:p w14:paraId="443AEA12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15" w:line="285" w:lineRule="auto"/>
        <w:ind w:left="1113" w:right="627"/>
        <w:rPr>
          <w:sz w:val="24"/>
        </w:rPr>
      </w:pPr>
      <w:r>
        <w:rPr>
          <w:sz w:val="24"/>
        </w:rPr>
        <w:t>NHS -</w:t>
      </w:r>
      <w:r>
        <w:rPr>
          <w:color w:val="0000FF"/>
          <w:sz w:val="24"/>
        </w:rPr>
        <w:t xml:space="preserve"> </w:t>
      </w:r>
      <w:hyperlink r:id="rId315">
        <w:r>
          <w:rPr>
            <w:color w:val="0000FF"/>
            <w:sz w:val="24"/>
            <w:u w:val="single" w:color="0000FF"/>
          </w:rPr>
          <w:t>Help after rape and sexual assault - NHS (www.nhs.uk)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provides a range of</w:t>
      </w:r>
      <w:r>
        <w:rPr>
          <w:spacing w:val="-64"/>
          <w:sz w:val="24"/>
        </w:rPr>
        <w:t xml:space="preserve"> </w:t>
      </w:r>
      <w:r>
        <w:rPr>
          <w:sz w:val="24"/>
        </w:rPr>
        <w:t>advice, help and support including advice about the risk of pregnancy, sexually</w:t>
      </w:r>
      <w:r>
        <w:rPr>
          <w:spacing w:val="1"/>
          <w:sz w:val="24"/>
        </w:rPr>
        <w:t xml:space="preserve"> </w:t>
      </w:r>
      <w:r>
        <w:rPr>
          <w:sz w:val="24"/>
        </w:rPr>
        <w:t>transmitted</w:t>
      </w:r>
      <w:r>
        <w:rPr>
          <w:spacing w:val="-3"/>
          <w:sz w:val="24"/>
        </w:rPr>
        <w:t xml:space="preserve"> </w:t>
      </w:r>
      <w:r>
        <w:rPr>
          <w:sz w:val="24"/>
        </w:rPr>
        <w:t>infections</w:t>
      </w:r>
      <w:r>
        <w:rPr>
          <w:spacing w:val="-1"/>
          <w:sz w:val="24"/>
        </w:rPr>
        <w:t xml:space="preserve"> </w:t>
      </w:r>
      <w:r>
        <w:rPr>
          <w:sz w:val="24"/>
        </w:rPr>
        <w:t>(STI),</w:t>
      </w:r>
      <w:r>
        <w:rPr>
          <w:spacing w:val="-2"/>
          <w:sz w:val="24"/>
        </w:rPr>
        <w:t xml:space="preserve"> </w:t>
      </w:r>
      <w:r>
        <w:rPr>
          <w:sz w:val="24"/>
        </w:rPr>
        <w:t>reporting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police and</w:t>
      </w:r>
      <w:r>
        <w:rPr>
          <w:spacing w:val="-1"/>
          <w:sz w:val="24"/>
        </w:rPr>
        <w:t xml:space="preserve"> </w:t>
      </w:r>
      <w:r>
        <w:rPr>
          <w:sz w:val="24"/>
        </w:rPr>
        <w:t>forensics.</w:t>
      </w:r>
    </w:p>
    <w:p w14:paraId="233284A4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22" w:line="288" w:lineRule="auto"/>
        <w:ind w:left="1113" w:right="664"/>
        <w:rPr>
          <w:sz w:val="24"/>
        </w:rPr>
      </w:pPr>
      <w:r>
        <w:rPr>
          <w:sz w:val="24"/>
        </w:rPr>
        <w:t xml:space="preserve">Rape and sexual assault referral centres services can be found at: </w:t>
      </w:r>
      <w:hyperlink r:id="rId316">
        <w:r>
          <w:rPr>
            <w:sz w:val="24"/>
          </w:rPr>
          <w:t>Find</w:t>
        </w:r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Rape and</w:t>
        </w:r>
      </w:hyperlink>
      <w:r>
        <w:rPr>
          <w:color w:val="0000FF"/>
          <w:spacing w:val="-64"/>
          <w:sz w:val="24"/>
        </w:rPr>
        <w:t xml:space="preserve"> </w:t>
      </w:r>
      <w:hyperlink r:id="rId317">
        <w:r>
          <w:rPr>
            <w:color w:val="0000FF"/>
            <w:sz w:val="24"/>
            <w:u w:val="single" w:color="0000FF"/>
          </w:rPr>
          <w:t>sexual assault referral centres</w:t>
        </w:r>
      </w:hyperlink>
      <w:r>
        <w:rPr>
          <w:sz w:val="24"/>
        </w:rPr>
        <w:t>. Sexual assault referral centres (SARCs) offer</w:t>
      </w:r>
      <w:r>
        <w:rPr>
          <w:spacing w:val="1"/>
          <w:sz w:val="24"/>
        </w:rPr>
        <w:t xml:space="preserve"> </w:t>
      </w:r>
      <w:r>
        <w:rPr>
          <w:sz w:val="24"/>
        </w:rPr>
        <w:t>medical, practical and emotional support. They have specially trained doctors,</w:t>
      </w:r>
      <w:r>
        <w:rPr>
          <w:spacing w:val="1"/>
          <w:sz w:val="24"/>
        </w:rPr>
        <w:t xml:space="preserve"> </w:t>
      </w:r>
      <w:r>
        <w:rPr>
          <w:sz w:val="24"/>
        </w:rPr>
        <w:t>nurses and support workers. If children, young people, or their families are unsure</w:t>
      </w:r>
      <w:r>
        <w:rPr>
          <w:spacing w:val="-64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access, they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their GP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NHS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111.</w:t>
      </w:r>
    </w:p>
    <w:p w14:paraId="641741B8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6B412E3F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75"/>
        <w:rPr>
          <w:sz w:val="24"/>
        </w:rPr>
      </w:pPr>
      <w:hyperlink r:id="rId318">
        <w:r>
          <w:rPr>
            <w:color w:val="0000FF"/>
            <w:sz w:val="24"/>
            <w:u w:val="single" w:color="0000FF"/>
          </w:rPr>
          <w:t>Childline</w:t>
        </w:r>
        <w:r>
          <w:rPr>
            <w:color w:val="0000FF"/>
            <w:spacing w:val="-4"/>
            <w:sz w:val="24"/>
          </w:rPr>
          <w:t xml:space="preserve"> </w:t>
        </w:r>
      </w:hyperlink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free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4"/>
          <w:sz w:val="24"/>
        </w:rPr>
        <w:t xml:space="preserve"> </w:t>
      </w:r>
      <w:r>
        <w:rPr>
          <w:sz w:val="24"/>
        </w:rPr>
        <w:t>advice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3"/>
          <w:sz w:val="24"/>
        </w:rPr>
        <w:t xml:space="preserve"> </w:t>
      </w:r>
      <w:r>
        <w:rPr>
          <w:sz w:val="24"/>
        </w:rPr>
        <w:t>people.</w:t>
      </w:r>
    </w:p>
    <w:p w14:paraId="3E981123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73" w:line="285" w:lineRule="auto"/>
        <w:ind w:right="1106"/>
        <w:rPr>
          <w:sz w:val="24"/>
        </w:rPr>
      </w:pPr>
      <w:hyperlink r:id="rId319">
        <w:r>
          <w:rPr>
            <w:color w:val="0000FF"/>
            <w:sz w:val="24"/>
            <w:u w:val="single" w:color="0000FF"/>
          </w:rPr>
          <w:t>Internet Watch Foundation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works internationally to remove child sexual abuse</w:t>
      </w:r>
      <w:r>
        <w:rPr>
          <w:spacing w:val="-64"/>
          <w:sz w:val="24"/>
        </w:rPr>
        <w:t xml:space="preserve"> </w:t>
      </w:r>
      <w:r>
        <w:rPr>
          <w:sz w:val="24"/>
        </w:rPr>
        <w:t>online images and videos and offers a place for the public to report them</w:t>
      </w:r>
      <w:r>
        <w:rPr>
          <w:spacing w:val="1"/>
          <w:sz w:val="24"/>
        </w:rPr>
        <w:t xml:space="preserve"> </w:t>
      </w:r>
      <w:r>
        <w:rPr>
          <w:sz w:val="24"/>
        </w:rPr>
        <w:t>anonymously.</w:t>
      </w:r>
    </w:p>
    <w:p w14:paraId="6AD63511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24" w:line="285" w:lineRule="auto"/>
        <w:ind w:left="1113" w:right="613"/>
        <w:rPr>
          <w:sz w:val="24"/>
        </w:rPr>
      </w:pPr>
      <w:hyperlink r:id="rId320">
        <w:r>
          <w:rPr>
            <w:color w:val="0000FF"/>
            <w:sz w:val="24"/>
            <w:u w:val="single" w:color="0000FF"/>
          </w:rPr>
          <w:t>Childline / IWF: Remove a nude image shared online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Report Remove is a free tool</w:t>
      </w:r>
      <w:r>
        <w:rPr>
          <w:spacing w:val="-64"/>
          <w:sz w:val="24"/>
        </w:rPr>
        <w:t xml:space="preserve"> </w:t>
      </w:r>
      <w:r>
        <w:rPr>
          <w:sz w:val="24"/>
        </w:rPr>
        <w:t>that allows children to report nude or sexual images and videos of themselves that</w:t>
      </w:r>
      <w:r>
        <w:rPr>
          <w:spacing w:val="-64"/>
          <w:sz w:val="24"/>
        </w:rPr>
        <w:t xml:space="preserve"> </w:t>
      </w:r>
      <w:r>
        <w:rPr>
          <w:sz w:val="24"/>
        </w:rPr>
        <w:t>they think might have been shared online, to see if they can be removed from the</w:t>
      </w:r>
      <w:r>
        <w:rPr>
          <w:spacing w:val="1"/>
          <w:sz w:val="24"/>
        </w:rPr>
        <w:t xml:space="preserve"> </w:t>
      </w:r>
      <w:r>
        <w:rPr>
          <w:sz w:val="24"/>
        </w:rPr>
        <w:t>internet.</w:t>
      </w:r>
    </w:p>
    <w:p w14:paraId="36BEC6B6" w14:textId="77777777" w:rsidR="00400008" w:rsidRDefault="00400008">
      <w:pPr>
        <w:pStyle w:val="BodyText"/>
        <w:spacing w:before="4"/>
        <w:rPr>
          <w:sz w:val="14"/>
        </w:rPr>
      </w:pPr>
    </w:p>
    <w:p w14:paraId="4FD9FF92" w14:textId="374B00CA" w:rsidR="00400008" w:rsidRDefault="002B7DD3">
      <w:pPr>
        <w:pStyle w:val="Heading3"/>
        <w:spacing w:before="91"/>
        <w:ind w:left="50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 wp14:anchorId="64C9DF0F" wp14:editId="5154A501">
                <wp:simplePos x="0" y="0"/>
                <wp:positionH relativeFrom="page">
                  <wp:posOffset>720090</wp:posOffset>
                </wp:positionH>
                <wp:positionV relativeFrom="paragraph">
                  <wp:posOffset>-25400</wp:posOffset>
                </wp:positionV>
                <wp:extent cx="6029960" cy="6238240"/>
                <wp:effectExtent l="0" t="0" r="0" b="0"/>
                <wp:wrapNone/>
                <wp:docPr id="853361953" name="docshapegroup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960" cy="6238240"/>
                          <a:chOff x="1134" y="-40"/>
                          <a:chExt cx="9496" cy="9824"/>
                        </a:xfrm>
                      </wpg:grpSpPr>
                      <wps:wsp>
                        <wps:cNvPr id="1558566644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1143" y="-30"/>
                            <a:ext cx="9477" cy="9803"/>
                          </a:xfrm>
                          <a:prstGeom prst="rect">
                            <a:avLst/>
                          </a:prstGeom>
                          <a:solidFill>
                            <a:srgbClr val="CFDC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326563" name="docshape86"/>
                        <wps:cNvSpPr>
                          <a:spLocks/>
                        </wps:cNvSpPr>
                        <wps:spPr bwMode="auto">
                          <a:xfrm>
                            <a:off x="1134" y="-40"/>
                            <a:ext cx="9496" cy="9824"/>
                          </a:xfrm>
                          <a:custGeom>
                            <a:avLst/>
                            <a:gdLst>
                              <a:gd name="T0" fmla="+- 0 10630 1134"/>
                              <a:gd name="T1" fmla="*/ T0 w 9496"/>
                              <a:gd name="T2" fmla="+- 0 -40 -40"/>
                              <a:gd name="T3" fmla="*/ -40 h 9824"/>
                              <a:gd name="T4" fmla="+- 0 10620 1134"/>
                              <a:gd name="T5" fmla="*/ T4 w 9496"/>
                              <a:gd name="T6" fmla="+- 0 -40 -40"/>
                              <a:gd name="T7" fmla="*/ -40 h 9824"/>
                              <a:gd name="T8" fmla="+- 0 10620 1134"/>
                              <a:gd name="T9" fmla="*/ T8 w 9496"/>
                              <a:gd name="T10" fmla="+- 0 -30 -40"/>
                              <a:gd name="T11" fmla="*/ -30 h 9824"/>
                              <a:gd name="T12" fmla="+- 0 10620 1134"/>
                              <a:gd name="T13" fmla="*/ T12 w 9496"/>
                              <a:gd name="T14" fmla="+- 0 9774 -40"/>
                              <a:gd name="T15" fmla="*/ 9774 h 9824"/>
                              <a:gd name="T16" fmla="+- 0 1144 1134"/>
                              <a:gd name="T17" fmla="*/ T16 w 9496"/>
                              <a:gd name="T18" fmla="+- 0 9774 -40"/>
                              <a:gd name="T19" fmla="*/ 9774 h 9824"/>
                              <a:gd name="T20" fmla="+- 0 1144 1134"/>
                              <a:gd name="T21" fmla="*/ T20 w 9496"/>
                              <a:gd name="T22" fmla="+- 0 -30 -40"/>
                              <a:gd name="T23" fmla="*/ -30 h 9824"/>
                              <a:gd name="T24" fmla="+- 0 10620 1134"/>
                              <a:gd name="T25" fmla="*/ T24 w 9496"/>
                              <a:gd name="T26" fmla="+- 0 -30 -40"/>
                              <a:gd name="T27" fmla="*/ -30 h 9824"/>
                              <a:gd name="T28" fmla="+- 0 10620 1134"/>
                              <a:gd name="T29" fmla="*/ T28 w 9496"/>
                              <a:gd name="T30" fmla="+- 0 -40 -40"/>
                              <a:gd name="T31" fmla="*/ -40 h 9824"/>
                              <a:gd name="T32" fmla="+- 0 1144 1134"/>
                              <a:gd name="T33" fmla="*/ T32 w 9496"/>
                              <a:gd name="T34" fmla="+- 0 -40 -40"/>
                              <a:gd name="T35" fmla="*/ -40 h 9824"/>
                              <a:gd name="T36" fmla="+- 0 1134 1134"/>
                              <a:gd name="T37" fmla="*/ T36 w 9496"/>
                              <a:gd name="T38" fmla="+- 0 -40 -40"/>
                              <a:gd name="T39" fmla="*/ -40 h 9824"/>
                              <a:gd name="T40" fmla="+- 0 1134 1134"/>
                              <a:gd name="T41" fmla="*/ T40 w 9496"/>
                              <a:gd name="T42" fmla="+- 0 -30 -40"/>
                              <a:gd name="T43" fmla="*/ -30 h 9824"/>
                              <a:gd name="T44" fmla="+- 0 1134 1134"/>
                              <a:gd name="T45" fmla="*/ T44 w 9496"/>
                              <a:gd name="T46" fmla="+- 0 9774 -40"/>
                              <a:gd name="T47" fmla="*/ 9774 h 9824"/>
                              <a:gd name="T48" fmla="+- 0 1134 1134"/>
                              <a:gd name="T49" fmla="*/ T48 w 9496"/>
                              <a:gd name="T50" fmla="+- 0 9783 -40"/>
                              <a:gd name="T51" fmla="*/ 9783 h 9824"/>
                              <a:gd name="T52" fmla="+- 0 1144 1134"/>
                              <a:gd name="T53" fmla="*/ T52 w 9496"/>
                              <a:gd name="T54" fmla="+- 0 9783 -40"/>
                              <a:gd name="T55" fmla="*/ 9783 h 9824"/>
                              <a:gd name="T56" fmla="+- 0 10620 1134"/>
                              <a:gd name="T57" fmla="*/ T56 w 9496"/>
                              <a:gd name="T58" fmla="+- 0 9783 -40"/>
                              <a:gd name="T59" fmla="*/ 9783 h 9824"/>
                              <a:gd name="T60" fmla="+- 0 10630 1134"/>
                              <a:gd name="T61" fmla="*/ T60 w 9496"/>
                              <a:gd name="T62" fmla="+- 0 9783 -40"/>
                              <a:gd name="T63" fmla="*/ 9783 h 9824"/>
                              <a:gd name="T64" fmla="+- 0 10630 1134"/>
                              <a:gd name="T65" fmla="*/ T64 w 9496"/>
                              <a:gd name="T66" fmla="+- 0 9774 -40"/>
                              <a:gd name="T67" fmla="*/ 9774 h 9824"/>
                              <a:gd name="T68" fmla="+- 0 10630 1134"/>
                              <a:gd name="T69" fmla="*/ T68 w 9496"/>
                              <a:gd name="T70" fmla="+- 0 -30 -40"/>
                              <a:gd name="T71" fmla="*/ -30 h 9824"/>
                              <a:gd name="T72" fmla="+- 0 10630 1134"/>
                              <a:gd name="T73" fmla="*/ T72 w 9496"/>
                              <a:gd name="T74" fmla="+- 0 -40 -40"/>
                              <a:gd name="T75" fmla="*/ -40 h 9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496" h="9824">
                                <a:moveTo>
                                  <a:pt x="9496" y="0"/>
                                </a:moveTo>
                                <a:lnTo>
                                  <a:pt x="9486" y="0"/>
                                </a:lnTo>
                                <a:lnTo>
                                  <a:pt x="9486" y="10"/>
                                </a:lnTo>
                                <a:lnTo>
                                  <a:pt x="9486" y="9814"/>
                                </a:lnTo>
                                <a:lnTo>
                                  <a:pt x="10" y="9814"/>
                                </a:lnTo>
                                <a:lnTo>
                                  <a:pt x="10" y="10"/>
                                </a:lnTo>
                                <a:lnTo>
                                  <a:pt x="9486" y="10"/>
                                </a:lnTo>
                                <a:lnTo>
                                  <a:pt x="948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814"/>
                                </a:lnTo>
                                <a:lnTo>
                                  <a:pt x="0" y="9823"/>
                                </a:lnTo>
                                <a:lnTo>
                                  <a:pt x="10" y="9823"/>
                                </a:lnTo>
                                <a:lnTo>
                                  <a:pt x="9486" y="9823"/>
                                </a:lnTo>
                                <a:lnTo>
                                  <a:pt x="9496" y="9823"/>
                                </a:lnTo>
                                <a:lnTo>
                                  <a:pt x="9496" y="9814"/>
                                </a:lnTo>
                                <a:lnTo>
                                  <a:pt x="9496" y="10"/>
                                </a:lnTo>
                                <a:lnTo>
                                  <a:pt x="9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57BF5" id="docshapegroup84" o:spid="_x0000_s1026" style="position:absolute;margin-left:56.7pt;margin-top:-2pt;width:474.8pt;height:491.2pt;z-index:-251693568;mso-position-horizontal-relative:page" coordorigin="1134,-40" coordsize="9496,9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">
                <v:rect id="docshape85" o:spid="_x0000_s1027" style="position:absolute;left:1143;top:-30;width:9477;height:9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" fillcolor="#cfdce2" stroked="f"/>
                <v:shape id="docshape86" o:spid="_x0000_s1028" style="position:absolute;left:1134;top:-40;width:9496;height:9824;visibility:visible;mso-wrap-style:square;v-text-anchor:top" coordsize="9496,9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" path="m9496,r-10,l9486,10r,9804l10,9814,10,10r9476,l9486,,10,,,,,10,,9814r,9l10,9823r9476,l9496,9823r,-9l9496,10r,-10xe" fillcolor="#959595" stroked="f">
                  <v:path arrowok="t" o:connecttype="custom" o:connectlocs="9496,-40;9486,-40;9486,-30;9486,9774;10,9774;10,-30;9486,-30;9486,-40;10,-40;0,-40;0,-30;0,9774;0,9783;10,9783;9486,9783;9496,9783;9496,9774;9496,-30;9496,-40" o:connectangles="0,0,0,0,0,0,0,0,0,0,0,0,0,0,0,0,0,0,0"/>
                </v:shape>
                <w10:wrap anchorx="page"/>
              </v:group>
            </w:pict>
          </mc:Fallback>
        </mc:AlternateContent>
      </w:r>
      <w:r>
        <w:t>Case</w:t>
      </w:r>
      <w:r>
        <w:rPr>
          <w:spacing w:val="-3"/>
        </w:rPr>
        <w:t xml:space="preserve"> </w:t>
      </w:r>
      <w:r>
        <w:t>study</w:t>
      </w:r>
    </w:p>
    <w:p w14:paraId="792E5A81" w14:textId="77777777" w:rsidR="00400008" w:rsidRDefault="00400008">
      <w:pPr>
        <w:pStyle w:val="BodyText"/>
        <w:spacing w:before="6"/>
        <w:rPr>
          <w:b/>
          <w:sz w:val="26"/>
        </w:rPr>
      </w:pPr>
    </w:p>
    <w:p w14:paraId="0252F83C" w14:textId="77777777" w:rsidR="00400008" w:rsidRDefault="002B7DD3">
      <w:pPr>
        <w:pStyle w:val="BodyText"/>
        <w:spacing w:line="288" w:lineRule="auto"/>
        <w:ind w:left="506" w:right="938"/>
      </w:pPr>
      <w:r>
        <w:t>A 15-year-old boy and girl who go to the same school had sex at a party and, without</w:t>
      </w:r>
      <w:r>
        <w:rPr>
          <w:spacing w:val="-64"/>
        </w:rPr>
        <w:t xml:space="preserve"> </w:t>
      </w:r>
      <w:r>
        <w:t>them knowing, other people at the party filmed it. The video was then uploaded to a</w:t>
      </w:r>
      <w:r>
        <w:rPr>
          <w:spacing w:val="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around their school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 schools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area.</w:t>
      </w:r>
    </w:p>
    <w:p w14:paraId="4409C287" w14:textId="77777777" w:rsidR="00400008" w:rsidRDefault="00400008">
      <w:pPr>
        <w:pStyle w:val="BodyText"/>
        <w:spacing w:before="9"/>
        <w:rPr>
          <w:sz w:val="20"/>
        </w:rPr>
      </w:pPr>
    </w:p>
    <w:p w14:paraId="45789FBE" w14:textId="77777777" w:rsidR="00400008" w:rsidRDefault="002B7DD3">
      <w:pPr>
        <w:pStyle w:val="BodyText"/>
        <w:spacing w:line="288" w:lineRule="auto"/>
        <w:ind w:left="506" w:right="698"/>
      </w:pPr>
      <w:r>
        <w:t>Following this, the girl was sexually harassed at school being called a ‘slag and a slut’</w:t>
      </w:r>
      <w:r>
        <w:rPr>
          <w:spacing w:val="1"/>
        </w:rPr>
        <w:t xml:space="preserve"> </w:t>
      </w:r>
      <w:r>
        <w:t>during lessons. Other boys in the school began propositioning her in school and trying</w:t>
      </w:r>
      <w:r>
        <w:rPr>
          <w:spacing w:val="1"/>
        </w:rPr>
        <w:t xml:space="preserve"> </w:t>
      </w:r>
      <w:r>
        <w:t>to touch her aggressively and inappropriately. A teacher who saw the sexual</w:t>
      </w:r>
      <w:r>
        <w:rPr>
          <w:spacing w:val="1"/>
        </w:rPr>
        <w:t xml:space="preserve"> </w:t>
      </w:r>
      <w:r>
        <w:t>harassment in his class talked to the girl about how she was feeling and suggested she</w:t>
      </w:r>
      <w:r>
        <w:rPr>
          <w:spacing w:val="-64"/>
        </w:rPr>
        <w:t xml:space="preserve"> </w:t>
      </w:r>
      <w:r>
        <w:t>spoke to the designated safeguarding lead (DSL). The DSL spoke to the girl and</w:t>
      </w:r>
      <w:r>
        <w:rPr>
          <w:spacing w:val="1"/>
        </w:rPr>
        <w:t xml:space="preserve"> </w:t>
      </w:r>
      <w:r>
        <w:t>recorded the report, discussed her options about trying to get the video deleted from</w:t>
      </w:r>
      <w:r>
        <w:rPr>
          <w:spacing w:val="1"/>
        </w:rPr>
        <w:t xml:space="preserve"> </w:t>
      </w:r>
      <w:r>
        <w:t>people’s devices and the website it was on, and how to talk to her parents about what</w:t>
      </w:r>
      <w:r>
        <w:rPr>
          <w:spacing w:val="1"/>
        </w:rPr>
        <w:t xml:space="preserve"> </w:t>
      </w:r>
      <w:r>
        <w:t>happened. The teachers and parents did not view the video, and this was</w:t>
      </w:r>
      <w:r>
        <w:rPr>
          <w:spacing w:val="1"/>
        </w:rPr>
        <w:t xml:space="preserve"> </w:t>
      </w:r>
      <w:r>
        <w:t>communicated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girl and boy.</w:t>
      </w:r>
    </w:p>
    <w:p w14:paraId="3F951FAE" w14:textId="77777777" w:rsidR="00400008" w:rsidRDefault="00400008">
      <w:pPr>
        <w:pStyle w:val="BodyText"/>
        <w:spacing w:before="10"/>
        <w:rPr>
          <w:sz w:val="20"/>
        </w:rPr>
      </w:pPr>
    </w:p>
    <w:p w14:paraId="56ED2004" w14:textId="77777777" w:rsidR="00400008" w:rsidRDefault="002B7DD3">
      <w:pPr>
        <w:pStyle w:val="BodyText"/>
        <w:spacing w:line="288" w:lineRule="auto"/>
        <w:ind w:left="506" w:right="711"/>
      </w:pPr>
      <w:r>
        <w:t>Whilst in this case the boy was not harassed in the same way as the girl, the school</w:t>
      </w:r>
      <w:r>
        <w:rPr>
          <w:spacing w:val="1"/>
        </w:rPr>
        <w:t xml:space="preserve"> </w:t>
      </w:r>
      <w:r>
        <w:t>recognised he was also a victim and spoke to him about his feelings and what could be</w:t>
      </w:r>
      <w:r>
        <w:rPr>
          <w:spacing w:val="-64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to support</w:t>
      </w:r>
      <w:r>
        <w:rPr>
          <w:spacing w:val="1"/>
        </w:rPr>
        <w:t xml:space="preserve"> </w:t>
      </w:r>
      <w:r>
        <w:t>him.</w:t>
      </w:r>
    </w:p>
    <w:p w14:paraId="61F21012" w14:textId="77777777" w:rsidR="00400008" w:rsidRDefault="00400008">
      <w:pPr>
        <w:pStyle w:val="BodyText"/>
        <w:spacing w:before="10"/>
        <w:rPr>
          <w:sz w:val="20"/>
        </w:rPr>
      </w:pPr>
    </w:p>
    <w:p w14:paraId="1E5F5B7B" w14:textId="77777777" w:rsidR="00400008" w:rsidRDefault="002B7DD3">
      <w:pPr>
        <w:pStyle w:val="BodyText"/>
        <w:spacing w:line="288" w:lineRule="auto"/>
        <w:ind w:left="506" w:right="1326"/>
      </w:pPr>
      <w:r>
        <w:t>The teacher arranged a workshop as part of the RSHE curriculum for all year 10s</w:t>
      </w:r>
      <w:r>
        <w:rPr>
          <w:spacing w:val="-64"/>
        </w:rPr>
        <w:t xml:space="preserve"> </w:t>
      </w:r>
      <w:r>
        <w:t>about respect, shame, consent, and their collective responsibility to challenge</w:t>
      </w:r>
      <w:r>
        <w:rPr>
          <w:spacing w:val="1"/>
        </w:rPr>
        <w:t xml:space="preserve"> </w:t>
      </w:r>
      <w:r>
        <w:t>inappropriate</w:t>
      </w:r>
      <w:r>
        <w:rPr>
          <w:spacing w:val="-1"/>
        </w:rPr>
        <w:t xml:space="preserve"> </w:t>
      </w:r>
      <w:r>
        <w:t>sexual behaviour.</w:t>
      </w:r>
    </w:p>
    <w:p w14:paraId="4B454876" w14:textId="77777777" w:rsidR="00400008" w:rsidRDefault="00400008">
      <w:pPr>
        <w:pStyle w:val="BodyText"/>
        <w:spacing w:before="10"/>
        <w:rPr>
          <w:sz w:val="20"/>
        </w:rPr>
      </w:pPr>
    </w:p>
    <w:p w14:paraId="3BF9BB59" w14:textId="77777777" w:rsidR="00400008" w:rsidRDefault="002B7DD3">
      <w:pPr>
        <w:pStyle w:val="BodyText"/>
        <w:spacing w:line="288" w:lineRule="auto"/>
        <w:ind w:left="506" w:right="711"/>
      </w:pPr>
      <w:r>
        <w:t>The parents of the girl and boy worked with the school and the police to get the content</w:t>
      </w:r>
      <w:r>
        <w:rPr>
          <w:spacing w:val="-64"/>
        </w:rPr>
        <w:t xml:space="preserve"> </w:t>
      </w:r>
      <w:r>
        <w:t>removed via the IWF and identify who recorded and distributed the video. Both the girl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boy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supported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counselling.</w:t>
      </w:r>
    </w:p>
    <w:p w14:paraId="76950F0F" w14:textId="77777777" w:rsidR="00400008" w:rsidRDefault="00400008">
      <w:pPr>
        <w:pStyle w:val="BodyText"/>
        <w:spacing w:before="10"/>
        <w:rPr>
          <w:sz w:val="20"/>
        </w:rPr>
      </w:pPr>
    </w:p>
    <w:p w14:paraId="4F6FA876" w14:textId="77777777" w:rsidR="00400008" w:rsidRDefault="002B7DD3">
      <w:pPr>
        <w:pStyle w:val="BodyText"/>
        <w:spacing w:line="288" w:lineRule="auto"/>
        <w:ind w:left="506" w:right="1072"/>
      </w:pPr>
      <w:r>
        <w:t>Those responsible for harassing the girl and sharing the video received sanctions in</w:t>
      </w:r>
      <w:r>
        <w:rPr>
          <w:spacing w:val="-64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with the school behaviour</w:t>
      </w:r>
      <w:r>
        <w:rPr>
          <w:spacing w:val="-1"/>
        </w:rPr>
        <w:t xml:space="preserve"> </w:t>
      </w:r>
      <w:r>
        <w:t>policy.</w:t>
      </w:r>
    </w:p>
    <w:p w14:paraId="099E9402" w14:textId="77777777" w:rsidR="00400008" w:rsidRDefault="00400008">
      <w:pPr>
        <w:pStyle w:val="BodyText"/>
        <w:rPr>
          <w:sz w:val="20"/>
        </w:rPr>
      </w:pPr>
    </w:p>
    <w:p w14:paraId="23A0BBBD" w14:textId="77777777" w:rsidR="00400008" w:rsidRDefault="00400008">
      <w:pPr>
        <w:pStyle w:val="BodyText"/>
        <w:rPr>
          <w:sz w:val="20"/>
        </w:rPr>
      </w:pPr>
    </w:p>
    <w:p w14:paraId="684EFF2D" w14:textId="77777777" w:rsidR="00400008" w:rsidRDefault="00400008">
      <w:pPr>
        <w:pStyle w:val="BodyText"/>
        <w:spacing w:before="11"/>
        <w:rPr>
          <w:sz w:val="20"/>
        </w:rPr>
      </w:pPr>
    </w:p>
    <w:p w14:paraId="39A0400F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0"/>
        <w:ind w:left="1114"/>
        <w:rPr>
          <w:sz w:val="24"/>
        </w:rPr>
      </w:pPr>
      <w:r>
        <w:rPr>
          <w:sz w:val="24"/>
        </w:rPr>
        <w:t>Victims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disclose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whole</w:t>
      </w:r>
      <w:r>
        <w:rPr>
          <w:spacing w:val="-2"/>
          <w:sz w:val="24"/>
        </w:rPr>
        <w:t xml:space="preserve"> </w:t>
      </w:r>
      <w:r>
        <w:rPr>
          <w:sz w:val="24"/>
        </w:rPr>
        <w:t>picture</w:t>
      </w:r>
      <w:r>
        <w:rPr>
          <w:spacing w:val="-3"/>
          <w:sz w:val="24"/>
        </w:rPr>
        <w:t xml:space="preserve"> </w:t>
      </w:r>
      <w:r>
        <w:rPr>
          <w:sz w:val="24"/>
        </w:rPr>
        <w:t>immediately.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</w:p>
    <w:p w14:paraId="53C649B4" w14:textId="77777777" w:rsidR="00400008" w:rsidRDefault="00400008">
      <w:pPr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79065874" w14:textId="77777777" w:rsidR="00400008" w:rsidRDefault="002B7DD3">
      <w:pPr>
        <w:pStyle w:val="BodyText"/>
        <w:spacing w:before="76" w:line="288" w:lineRule="auto"/>
        <w:ind w:left="394" w:right="625"/>
      </w:pPr>
      <w:r>
        <w:lastRenderedPageBreak/>
        <w:t>comfortable providing information on a piecemeal basis. It is essential that dialogue is</w:t>
      </w:r>
      <w:r>
        <w:rPr>
          <w:spacing w:val="1"/>
        </w:rPr>
        <w:t xml:space="preserve"> </w:t>
      </w:r>
      <w:r>
        <w:t>kept open and</w:t>
      </w:r>
      <w:r>
        <w:rPr>
          <w:spacing w:val="1"/>
        </w:rPr>
        <w:t xml:space="preserve"> </w:t>
      </w:r>
      <w:r>
        <w:t>encouraged. When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ongoing support will be</w:t>
      </w:r>
      <w:r>
        <w:rPr>
          <w:spacing w:val="1"/>
        </w:rPr>
        <w:t xml:space="preserve"> </w:t>
      </w:r>
      <w:r>
        <w:t>required,</w:t>
      </w:r>
      <w:r>
        <w:rPr>
          <w:spacing w:val="1"/>
        </w:rPr>
        <w:t xml:space="preserve"> </w:t>
      </w:r>
      <w:r>
        <w:t>schools and colleges should ask the victim if they would find it helpful to have a</w:t>
      </w:r>
      <w:r>
        <w:rPr>
          <w:spacing w:val="1"/>
        </w:rPr>
        <w:t xml:space="preserve"> </w:t>
      </w:r>
      <w:r>
        <w:t>designated</w:t>
      </w:r>
      <w:r>
        <w:rPr>
          <w:spacing w:val="2"/>
        </w:rPr>
        <w:t xml:space="preserve"> </w:t>
      </w:r>
      <w:r>
        <w:t>trusted</w:t>
      </w:r>
      <w:r>
        <w:rPr>
          <w:spacing w:val="2"/>
        </w:rPr>
        <w:t xml:space="preserve"> </w:t>
      </w:r>
      <w:r>
        <w:t>adult</w:t>
      </w:r>
      <w:r>
        <w:rPr>
          <w:spacing w:val="3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t>example,</w:t>
      </w:r>
      <w:r>
        <w:rPr>
          <w:spacing w:val="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tutor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safeguarding</w:t>
      </w:r>
      <w:r>
        <w:rPr>
          <w:spacing w:val="2"/>
        </w:rPr>
        <w:t xml:space="preserve"> </w:t>
      </w:r>
      <w:r>
        <w:t>lead)</w:t>
      </w:r>
      <w:r>
        <w:rPr>
          <w:spacing w:val="1"/>
        </w:rPr>
        <w:t xml:space="preserve"> </w:t>
      </w:r>
      <w:r>
        <w:t>to talk to about their needs. The choice of any such adult should be the victim’s (as far as</w:t>
      </w:r>
      <w:r>
        <w:rPr>
          <w:spacing w:val="-6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>possible).</w:t>
      </w:r>
      <w:r>
        <w:rPr>
          <w:spacing w:val="-2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colleges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choice.</w:t>
      </w:r>
    </w:p>
    <w:p w14:paraId="037C40B9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892" w:firstLine="0"/>
        <w:rPr>
          <w:sz w:val="24"/>
        </w:rPr>
      </w:pPr>
      <w:r>
        <w:rPr>
          <w:sz w:val="24"/>
        </w:rPr>
        <w:t>Children who have experienced sexual violence display a very wide range of</w:t>
      </w:r>
      <w:r>
        <w:rPr>
          <w:spacing w:val="1"/>
          <w:sz w:val="24"/>
        </w:rPr>
        <w:t xml:space="preserve"> </w:t>
      </w:r>
      <w:r>
        <w:rPr>
          <w:sz w:val="24"/>
        </w:rPr>
        <w:t>responses to their experience, including in some cases clear signs of trauma, physical</w:t>
      </w:r>
      <w:r>
        <w:rPr>
          <w:spacing w:val="-64"/>
          <w:sz w:val="24"/>
        </w:rPr>
        <w:t xml:space="preserve"> </w:t>
      </w:r>
      <w:r>
        <w:rPr>
          <w:sz w:val="24"/>
        </w:rPr>
        <w:t>and emotional responses, or no overt signs at all. Schools should remain alert to the</w:t>
      </w:r>
      <w:r>
        <w:rPr>
          <w:spacing w:val="1"/>
          <w:sz w:val="24"/>
        </w:rPr>
        <w:t xml:space="preserve"> </w:t>
      </w:r>
      <w:r>
        <w:rPr>
          <w:sz w:val="24"/>
        </w:rPr>
        <w:t>possible challenges of detecting those signs and show sensitivity to the needs of the</w:t>
      </w:r>
      <w:r>
        <w:rPr>
          <w:spacing w:val="1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(e.g.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attendance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lessons)</w:t>
      </w:r>
      <w:r>
        <w:rPr>
          <w:spacing w:val="-4"/>
          <w:sz w:val="24"/>
        </w:rPr>
        <w:t xml:space="preserve"> </w:t>
      </w:r>
      <w:r>
        <w:rPr>
          <w:sz w:val="24"/>
        </w:rPr>
        <w:t>irrespective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overt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child’s</w:t>
      </w:r>
      <w:r>
        <w:rPr>
          <w:spacing w:val="-3"/>
          <w:sz w:val="24"/>
        </w:rPr>
        <w:t xml:space="preserve"> </w:t>
      </w:r>
      <w:r>
        <w:rPr>
          <w:sz w:val="24"/>
        </w:rPr>
        <w:t>distress</w:t>
      </w:r>
      <w:r>
        <w:rPr>
          <w:spacing w:val="-3"/>
          <w:sz w:val="24"/>
        </w:rPr>
        <w:t xml:space="preserve"> </w:t>
      </w:r>
      <w:r>
        <w:rPr>
          <w:sz w:val="24"/>
        </w:rPr>
        <w:t>is.</w:t>
      </w:r>
    </w:p>
    <w:p w14:paraId="50CB9FF2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left="393" w:right="812" w:firstLine="0"/>
        <w:rPr>
          <w:sz w:val="24"/>
        </w:rPr>
      </w:pPr>
      <w:r>
        <w:rPr>
          <w:sz w:val="24"/>
        </w:rPr>
        <w:t>While schools and colleges should avoid any action that would have the effect of</w:t>
      </w:r>
      <w:r>
        <w:rPr>
          <w:spacing w:val="-64"/>
          <w:sz w:val="24"/>
        </w:rPr>
        <w:t xml:space="preserve"> </w:t>
      </w:r>
      <w:r>
        <w:rPr>
          <w:sz w:val="24"/>
        </w:rPr>
        <w:t>isolating the victim, in particular from supportive peer groups, there may be times when</w:t>
      </w:r>
      <w:r>
        <w:rPr>
          <w:spacing w:val="-64"/>
          <w:sz w:val="24"/>
        </w:rPr>
        <w:t xml:space="preserve"> </w:t>
      </w:r>
      <w:r>
        <w:rPr>
          <w:sz w:val="24"/>
        </w:rPr>
        <w:t>the victim finds it difficult to maintain a full-time timetable and may express a wish to</w:t>
      </w:r>
      <w:r>
        <w:rPr>
          <w:spacing w:val="1"/>
          <w:sz w:val="24"/>
        </w:rPr>
        <w:t xml:space="preserve"> </w:t>
      </w:r>
      <w:r>
        <w:rPr>
          <w:sz w:val="24"/>
        </w:rPr>
        <w:t>withdraw from lessons and activities. This should be because the victim wants to, not</w:t>
      </w:r>
      <w:r>
        <w:rPr>
          <w:spacing w:val="1"/>
          <w:sz w:val="24"/>
        </w:rPr>
        <w:t xml:space="preserve"> </w:t>
      </w:r>
      <w:r>
        <w:rPr>
          <w:sz w:val="24"/>
        </w:rPr>
        <w:t>because it makes it easier to manage the situation. If required, schools and colleges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provide a</w:t>
      </w:r>
      <w:r>
        <w:rPr>
          <w:spacing w:val="-1"/>
          <w:sz w:val="24"/>
        </w:rPr>
        <w:t xml:space="preserve"> </w:t>
      </w:r>
      <w:r>
        <w:rPr>
          <w:sz w:val="24"/>
        </w:rPr>
        <w:t>physical space</w:t>
      </w:r>
      <w:r>
        <w:rPr>
          <w:spacing w:val="-1"/>
          <w:sz w:val="24"/>
        </w:rPr>
        <w:t xml:space="preserve"> </w:t>
      </w:r>
      <w:r>
        <w:rPr>
          <w:sz w:val="24"/>
        </w:rPr>
        <w:t>for victims to</w:t>
      </w:r>
      <w:r>
        <w:rPr>
          <w:spacing w:val="-1"/>
          <w:sz w:val="24"/>
        </w:rPr>
        <w:t xml:space="preserve"> </w:t>
      </w:r>
      <w:r>
        <w:rPr>
          <w:sz w:val="24"/>
        </w:rPr>
        <w:t>withdraw to.</w:t>
      </w:r>
    </w:p>
    <w:p w14:paraId="2EC3DD3C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705" w:firstLine="0"/>
        <w:rPr>
          <w:sz w:val="24"/>
        </w:rPr>
      </w:pPr>
      <w:r>
        <w:rPr>
          <w:sz w:val="24"/>
        </w:rPr>
        <w:t>It may be necessary for schools and colleges to maintain arrangements to protect</w:t>
      </w:r>
      <w:r>
        <w:rPr>
          <w:spacing w:val="-64"/>
          <w:sz w:val="24"/>
        </w:rPr>
        <w:t xml:space="preserve"> </w:t>
      </w:r>
      <w:r>
        <w:rPr>
          <w:sz w:val="24"/>
        </w:rPr>
        <w:t>and support the victim for a long time. Schools and colleges should be prepared for this</w:t>
      </w:r>
      <w:r>
        <w:rPr>
          <w:spacing w:val="1"/>
          <w:sz w:val="24"/>
        </w:rPr>
        <w:t xml:space="preserve"> </w:t>
      </w:r>
      <w:r>
        <w:rPr>
          <w:sz w:val="24"/>
        </w:rPr>
        <w:t>and should work with local authority children’s social care and other agencies as</w:t>
      </w:r>
      <w:r>
        <w:rPr>
          <w:spacing w:val="1"/>
          <w:sz w:val="24"/>
        </w:rPr>
        <w:t xml:space="preserve"> </w:t>
      </w:r>
      <w:r>
        <w:rPr>
          <w:sz w:val="24"/>
        </w:rPr>
        <w:t>required.</w:t>
      </w:r>
    </w:p>
    <w:p w14:paraId="2B0B03DD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627" w:firstLine="0"/>
        <w:rPr>
          <w:sz w:val="24"/>
        </w:rPr>
      </w:pPr>
      <w:r>
        <w:rPr>
          <w:sz w:val="24"/>
        </w:rPr>
        <w:t>It is therefore important that the designated safeguarding lead (or a deputy) knows</w:t>
      </w:r>
      <w:r>
        <w:rPr>
          <w:spacing w:val="-64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and where to seek support.</w:t>
      </w:r>
    </w:p>
    <w:p w14:paraId="60A0108C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119" w:line="288" w:lineRule="auto"/>
        <w:ind w:right="611" w:firstLine="0"/>
        <w:rPr>
          <w:sz w:val="24"/>
        </w:rPr>
      </w:pPr>
      <w:r>
        <w:rPr>
          <w:sz w:val="24"/>
        </w:rPr>
        <w:t>It is important that the school or college do everything they reasonably can to</w:t>
      </w:r>
      <w:r>
        <w:rPr>
          <w:spacing w:val="1"/>
          <w:sz w:val="24"/>
        </w:rPr>
        <w:t xml:space="preserve"> </w:t>
      </w:r>
      <w:r>
        <w:rPr>
          <w:sz w:val="24"/>
        </w:rPr>
        <w:t>protect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victim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bullying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harassment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made.</w:t>
      </w:r>
    </w:p>
    <w:p w14:paraId="77A7ADD6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667" w:firstLine="0"/>
        <w:rPr>
          <w:sz w:val="24"/>
        </w:rPr>
      </w:pPr>
      <w:r>
        <w:rPr>
          <w:sz w:val="24"/>
        </w:rPr>
        <w:t>Whilst they should be given all the necessary support to remain in their school or</w:t>
      </w:r>
      <w:r>
        <w:rPr>
          <w:spacing w:val="1"/>
          <w:sz w:val="24"/>
        </w:rPr>
        <w:t xml:space="preserve"> </w:t>
      </w:r>
      <w:r>
        <w:rPr>
          <w:sz w:val="24"/>
        </w:rPr>
        <w:t>college, if the trauma results in the victim being unable to do this, alternative provision or</w:t>
      </w:r>
      <w:r>
        <w:rPr>
          <w:spacing w:val="-64"/>
          <w:sz w:val="24"/>
        </w:rPr>
        <w:t xml:space="preserve"> </w:t>
      </w:r>
      <w:r>
        <w:rPr>
          <w:sz w:val="24"/>
        </w:rPr>
        <w:t>a move to another school or college should be considered to enable them to continue to</w:t>
      </w:r>
      <w:r>
        <w:rPr>
          <w:spacing w:val="1"/>
          <w:sz w:val="24"/>
        </w:rPr>
        <w:t xml:space="preserve"> </w:t>
      </w:r>
      <w:r>
        <w:rPr>
          <w:sz w:val="24"/>
        </w:rPr>
        <w:t>receive suitable education. This should only be at the request of the victim (and following</w:t>
      </w:r>
      <w:r>
        <w:rPr>
          <w:spacing w:val="-64"/>
          <w:sz w:val="24"/>
        </w:rPr>
        <w:t xml:space="preserve"> </w:t>
      </w:r>
      <w:r>
        <w:rPr>
          <w:sz w:val="24"/>
        </w:rPr>
        <w:t>discussion</w:t>
      </w:r>
      <w:r>
        <w:rPr>
          <w:spacing w:val="-1"/>
          <w:sz w:val="24"/>
        </w:rPr>
        <w:t xml:space="preserve"> </w:t>
      </w:r>
      <w:r>
        <w:rPr>
          <w:sz w:val="24"/>
        </w:rPr>
        <w:t>with their</w:t>
      </w:r>
      <w:r>
        <w:rPr>
          <w:spacing w:val="1"/>
          <w:sz w:val="24"/>
        </w:rPr>
        <w:t xml:space="preserve"> </w:t>
      </w:r>
      <w:r>
        <w:rPr>
          <w:sz w:val="24"/>
        </w:rPr>
        <w:t>parents or</w:t>
      </w:r>
      <w:r>
        <w:rPr>
          <w:spacing w:val="-1"/>
          <w:sz w:val="24"/>
        </w:rPr>
        <w:t xml:space="preserve"> </w:t>
      </w:r>
      <w:r>
        <w:rPr>
          <w:sz w:val="24"/>
        </w:rPr>
        <w:t>carers).</w:t>
      </w:r>
    </w:p>
    <w:p w14:paraId="76C4E8EB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850" w:firstLine="0"/>
        <w:rPr>
          <w:sz w:val="24"/>
        </w:rPr>
      </w:pPr>
      <w:r>
        <w:rPr>
          <w:sz w:val="24"/>
        </w:rPr>
        <w:t>It is important that if the victim does move to another educational institution (for</w:t>
      </w:r>
      <w:r>
        <w:rPr>
          <w:spacing w:val="1"/>
          <w:sz w:val="24"/>
        </w:rPr>
        <w:t xml:space="preserve"> </w:t>
      </w:r>
      <w:r>
        <w:rPr>
          <w:sz w:val="24"/>
        </w:rPr>
        <w:t>any reason), that the new educational institution is made aware of any ongoing support</w:t>
      </w:r>
      <w:r>
        <w:rPr>
          <w:spacing w:val="-64"/>
          <w:sz w:val="24"/>
        </w:rPr>
        <w:t xml:space="preserve"> </w:t>
      </w:r>
      <w:r>
        <w:rPr>
          <w:sz w:val="24"/>
        </w:rPr>
        <w:t>needs. The designated safeguarding lead should take responsibility to ensure this</w:t>
      </w:r>
      <w:r>
        <w:rPr>
          <w:spacing w:val="1"/>
          <w:sz w:val="24"/>
        </w:rPr>
        <w:t xml:space="preserve"> </w:t>
      </w:r>
      <w:r>
        <w:rPr>
          <w:sz w:val="24"/>
        </w:rPr>
        <w:t>happens (and should discuss with the victim and, where appropriate their parents or</w:t>
      </w:r>
      <w:r>
        <w:rPr>
          <w:spacing w:val="1"/>
          <w:sz w:val="24"/>
        </w:rPr>
        <w:t xml:space="preserve"> </w:t>
      </w:r>
      <w:r>
        <w:rPr>
          <w:sz w:val="24"/>
        </w:rPr>
        <w:t>carers as to the most suitable way of doing this) as well as transferring the child</w:t>
      </w:r>
      <w:r>
        <w:rPr>
          <w:spacing w:val="1"/>
          <w:sz w:val="24"/>
        </w:rPr>
        <w:t xml:space="preserve"> </w:t>
      </w:r>
      <w:r>
        <w:rPr>
          <w:sz w:val="24"/>
        </w:rPr>
        <w:t>protection file. Information sharing advice referenced at paragraphs 115-123 will help</w:t>
      </w:r>
      <w:r>
        <w:rPr>
          <w:spacing w:val="1"/>
          <w:sz w:val="24"/>
        </w:rPr>
        <w:t xml:space="preserve"> </w:t>
      </w:r>
      <w:r>
        <w:rPr>
          <w:sz w:val="24"/>
        </w:rPr>
        <w:t>support this process.</w:t>
      </w:r>
    </w:p>
    <w:p w14:paraId="7B287B13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5B0683E8" w14:textId="5E903EC0" w:rsidR="00400008" w:rsidRDefault="002B7DD3">
      <w:pPr>
        <w:pStyle w:val="Heading3"/>
        <w:spacing w:before="125" w:line="288" w:lineRule="auto"/>
        <w:ind w:left="506" w:right="104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3936" behindDoc="1" locked="0" layoutInCell="1" allowOverlap="1" wp14:anchorId="2F7F3FA8" wp14:editId="1AFC5D33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029960" cy="8796655"/>
                <wp:effectExtent l="0" t="0" r="0" b="0"/>
                <wp:wrapNone/>
                <wp:docPr id="2018764446" name="docshapegroup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960" cy="8796655"/>
                          <a:chOff x="1134" y="1134"/>
                          <a:chExt cx="9496" cy="13853"/>
                        </a:xfrm>
                      </wpg:grpSpPr>
                      <wps:wsp>
                        <wps:cNvPr id="17091838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1143" y="1143"/>
                            <a:ext cx="9477" cy="13833"/>
                          </a:xfrm>
                          <a:prstGeom prst="rect">
                            <a:avLst/>
                          </a:prstGeom>
                          <a:solidFill>
                            <a:srgbClr val="CFDC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235496" name="docshape89"/>
                        <wps:cNvSpPr>
                          <a:spLocks/>
                        </wps:cNvSpPr>
                        <wps:spPr bwMode="auto">
                          <a:xfrm>
                            <a:off x="1134" y="1133"/>
                            <a:ext cx="9496" cy="13853"/>
                          </a:xfrm>
                          <a:custGeom>
                            <a:avLst/>
                            <a:gdLst>
                              <a:gd name="T0" fmla="+- 0 10630 1134"/>
                              <a:gd name="T1" fmla="*/ T0 w 9496"/>
                              <a:gd name="T2" fmla="+- 0 1134 1134"/>
                              <a:gd name="T3" fmla="*/ 1134 h 13853"/>
                              <a:gd name="T4" fmla="+- 0 10620 1134"/>
                              <a:gd name="T5" fmla="*/ T4 w 9496"/>
                              <a:gd name="T6" fmla="+- 0 1134 1134"/>
                              <a:gd name="T7" fmla="*/ 1134 h 13853"/>
                              <a:gd name="T8" fmla="+- 0 10620 1134"/>
                              <a:gd name="T9" fmla="*/ T8 w 9496"/>
                              <a:gd name="T10" fmla="+- 0 1144 1134"/>
                              <a:gd name="T11" fmla="*/ 1144 h 13853"/>
                              <a:gd name="T12" fmla="+- 0 10620 1134"/>
                              <a:gd name="T13" fmla="*/ T12 w 9496"/>
                              <a:gd name="T14" fmla="+- 0 14977 1134"/>
                              <a:gd name="T15" fmla="*/ 14977 h 13853"/>
                              <a:gd name="T16" fmla="+- 0 1144 1134"/>
                              <a:gd name="T17" fmla="*/ T16 w 9496"/>
                              <a:gd name="T18" fmla="+- 0 14977 1134"/>
                              <a:gd name="T19" fmla="*/ 14977 h 13853"/>
                              <a:gd name="T20" fmla="+- 0 1144 1134"/>
                              <a:gd name="T21" fmla="*/ T20 w 9496"/>
                              <a:gd name="T22" fmla="+- 0 1144 1134"/>
                              <a:gd name="T23" fmla="*/ 1144 h 13853"/>
                              <a:gd name="T24" fmla="+- 0 10620 1134"/>
                              <a:gd name="T25" fmla="*/ T24 w 9496"/>
                              <a:gd name="T26" fmla="+- 0 1144 1134"/>
                              <a:gd name="T27" fmla="*/ 1144 h 13853"/>
                              <a:gd name="T28" fmla="+- 0 10620 1134"/>
                              <a:gd name="T29" fmla="*/ T28 w 9496"/>
                              <a:gd name="T30" fmla="+- 0 1134 1134"/>
                              <a:gd name="T31" fmla="*/ 1134 h 13853"/>
                              <a:gd name="T32" fmla="+- 0 1144 1134"/>
                              <a:gd name="T33" fmla="*/ T32 w 9496"/>
                              <a:gd name="T34" fmla="+- 0 1134 1134"/>
                              <a:gd name="T35" fmla="*/ 1134 h 13853"/>
                              <a:gd name="T36" fmla="+- 0 1134 1134"/>
                              <a:gd name="T37" fmla="*/ T36 w 9496"/>
                              <a:gd name="T38" fmla="+- 0 1134 1134"/>
                              <a:gd name="T39" fmla="*/ 1134 h 13853"/>
                              <a:gd name="T40" fmla="+- 0 1134 1134"/>
                              <a:gd name="T41" fmla="*/ T40 w 9496"/>
                              <a:gd name="T42" fmla="+- 0 1144 1134"/>
                              <a:gd name="T43" fmla="*/ 1144 h 13853"/>
                              <a:gd name="T44" fmla="+- 0 1134 1134"/>
                              <a:gd name="T45" fmla="*/ T44 w 9496"/>
                              <a:gd name="T46" fmla="+- 0 14977 1134"/>
                              <a:gd name="T47" fmla="*/ 14977 h 13853"/>
                              <a:gd name="T48" fmla="+- 0 1134 1134"/>
                              <a:gd name="T49" fmla="*/ T48 w 9496"/>
                              <a:gd name="T50" fmla="+- 0 14987 1134"/>
                              <a:gd name="T51" fmla="*/ 14987 h 13853"/>
                              <a:gd name="T52" fmla="+- 0 1144 1134"/>
                              <a:gd name="T53" fmla="*/ T52 w 9496"/>
                              <a:gd name="T54" fmla="+- 0 14987 1134"/>
                              <a:gd name="T55" fmla="*/ 14987 h 13853"/>
                              <a:gd name="T56" fmla="+- 0 10620 1134"/>
                              <a:gd name="T57" fmla="*/ T56 w 9496"/>
                              <a:gd name="T58" fmla="+- 0 14987 1134"/>
                              <a:gd name="T59" fmla="*/ 14987 h 13853"/>
                              <a:gd name="T60" fmla="+- 0 10630 1134"/>
                              <a:gd name="T61" fmla="*/ T60 w 9496"/>
                              <a:gd name="T62" fmla="+- 0 14987 1134"/>
                              <a:gd name="T63" fmla="*/ 14987 h 13853"/>
                              <a:gd name="T64" fmla="+- 0 10630 1134"/>
                              <a:gd name="T65" fmla="*/ T64 w 9496"/>
                              <a:gd name="T66" fmla="+- 0 14977 1134"/>
                              <a:gd name="T67" fmla="*/ 14977 h 13853"/>
                              <a:gd name="T68" fmla="+- 0 10630 1134"/>
                              <a:gd name="T69" fmla="*/ T68 w 9496"/>
                              <a:gd name="T70" fmla="+- 0 1144 1134"/>
                              <a:gd name="T71" fmla="*/ 1144 h 13853"/>
                              <a:gd name="T72" fmla="+- 0 10630 1134"/>
                              <a:gd name="T73" fmla="*/ T72 w 9496"/>
                              <a:gd name="T74" fmla="+- 0 1134 1134"/>
                              <a:gd name="T75" fmla="*/ 1134 h 138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496" h="13853">
                                <a:moveTo>
                                  <a:pt x="9496" y="0"/>
                                </a:moveTo>
                                <a:lnTo>
                                  <a:pt x="9486" y="0"/>
                                </a:lnTo>
                                <a:lnTo>
                                  <a:pt x="9486" y="10"/>
                                </a:lnTo>
                                <a:lnTo>
                                  <a:pt x="9486" y="13843"/>
                                </a:lnTo>
                                <a:lnTo>
                                  <a:pt x="10" y="13843"/>
                                </a:lnTo>
                                <a:lnTo>
                                  <a:pt x="10" y="10"/>
                                </a:lnTo>
                                <a:lnTo>
                                  <a:pt x="9486" y="10"/>
                                </a:lnTo>
                                <a:lnTo>
                                  <a:pt x="948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3843"/>
                                </a:lnTo>
                                <a:lnTo>
                                  <a:pt x="0" y="13853"/>
                                </a:lnTo>
                                <a:lnTo>
                                  <a:pt x="10" y="13853"/>
                                </a:lnTo>
                                <a:lnTo>
                                  <a:pt x="9486" y="13853"/>
                                </a:lnTo>
                                <a:lnTo>
                                  <a:pt x="9496" y="13853"/>
                                </a:lnTo>
                                <a:lnTo>
                                  <a:pt x="9496" y="13843"/>
                                </a:lnTo>
                                <a:lnTo>
                                  <a:pt x="9496" y="10"/>
                                </a:lnTo>
                                <a:lnTo>
                                  <a:pt x="9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5894F" id="docshapegroup87" o:spid="_x0000_s1026" style="position:absolute;margin-left:56.7pt;margin-top:56.7pt;width:474.8pt;height:692.65pt;z-index:-251692544;mso-position-horizontal-relative:page;mso-position-vertical-relative:page" coordorigin="1134,1134" coordsize="9496,13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">
                <v:rect id="docshape88" o:spid="_x0000_s1027" style="position:absolute;left:1143;top:1143;width:9477;height:13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" fillcolor="#cfdce2" stroked="f"/>
                <v:shape id="docshape89" o:spid="_x0000_s1028" style="position:absolute;left:1134;top:1133;width:9496;height:13853;visibility:visible;mso-wrap-style:square;v-text-anchor:top" coordsize="9496,1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" path="m9496,r-10,l9486,10r,13833l10,13843,10,10r9476,l9486,,10,,,,,10,,13843r,10l10,13853r9476,l9496,13853r,-10l9496,10r,-10xe" fillcolor="#959595" stroked="f">
                  <v:path arrowok="t" o:connecttype="custom" o:connectlocs="9496,1134;9486,1134;9486,1144;9486,14977;10,14977;10,1144;9486,1144;9486,1134;10,1134;0,1134;0,1144;0,14977;0,14987;10,14987;9486,14987;9496,14987;9496,14977;9496,1144;9496,1134" o:connectangles="0,0,0,0,0,0,0,0,0,0,0,0,0,0,0,0,0,0,0"/>
                </v:shape>
                <w10:wrap anchorx="page" anchory="page"/>
              </v:group>
            </w:pict>
          </mc:Fallback>
        </mc:AlternateContent>
      </w:r>
      <w:r>
        <w:t>Ongoing Considerations: Victim and alleged perpetrator(s) sharing</w:t>
      </w:r>
      <w:r>
        <w:rPr>
          <w:spacing w:val="-75"/>
        </w:rPr>
        <w:t xml:space="preserve"> </w:t>
      </w:r>
      <w:r>
        <w:t>classes</w:t>
      </w:r>
    </w:p>
    <w:p w14:paraId="23FF4CCD" w14:textId="77777777" w:rsidR="00400008" w:rsidRDefault="002B7DD3">
      <w:pPr>
        <w:pStyle w:val="BodyText"/>
        <w:spacing w:before="240" w:line="288" w:lineRule="auto"/>
        <w:ind w:left="506" w:right="685"/>
      </w:pPr>
      <w:r>
        <w:t>Page 111 considered the immediate response to a report. Once the designated</w:t>
      </w:r>
      <w:r>
        <w:rPr>
          <w:spacing w:val="1"/>
        </w:rPr>
        <w:t xml:space="preserve"> </w:t>
      </w:r>
      <w:r>
        <w:t>safeguarding lead (or a deputy) has decided what the next steps will be in terms of</w:t>
      </w:r>
      <w:r>
        <w:rPr>
          <w:spacing w:val="1"/>
        </w:rPr>
        <w:t xml:space="preserve"> </w:t>
      </w:r>
      <w:r>
        <w:t xml:space="preserve">progressing the report, they should </w:t>
      </w:r>
      <w:r>
        <w:rPr>
          <w:b/>
        </w:rPr>
        <w:t xml:space="preserve">carefully consider </w:t>
      </w:r>
      <w:r>
        <w:t>again the question of the victim</w:t>
      </w:r>
      <w:r>
        <w:rPr>
          <w:spacing w:val="-64"/>
        </w:rPr>
        <w:t xml:space="preserve"> </w:t>
      </w:r>
      <w:r>
        <w:t>and alleged perpetrator(s) sharing classes and sharing space at school or college. This</w:t>
      </w:r>
      <w:r>
        <w:rPr>
          <w:spacing w:val="-64"/>
        </w:rPr>
        <w:t xml:space="preserve"> </w:t>
      </w:r>
      <w:r>
        <w:t>will inevitably involve complex and difficult professional decisions, including considering</w:t>
      </w:r>
      <w:r>
        <w:rPr>
          <w:spacing w:val="-64"/>
        </w:rPr>
        <w:t xml:space="preserve"> </w:t>
      </w:r>
      <w:r>
        <w:t>their duty</w:t>
      </w:r>
      <w:r>
        <w:rPr>
          <w:spacing w:val="-1"/>
        </w:rPr>
        <w:t xml:space="preserve"> </w:t>
      </w:r>
      <w:r>
        <w:t>to safeguard</w:t>
      </w:r>
      <w:r>
        <w:rPr>
          <w:spacing w:val="-1"/>
        </w:rPr>
        <w:t xml:space="preserve"> </w:t>
      </w:r>
      <w:r>
        <w:t>children and their duty</w:t>
      </w:r>
      <w:r>
        <w:rPr>
          <w:spacing w:val="-1"/>
        </w:rPr>
        <w:t xml:space="preserve"> </w:t>
      </w:r>
      <w:r>
        <w:t>to educate</w:t>
      </w:r>
      <w:r>
        <w:rPr>
          <w:spacing w:val="-1"/>
        </w:rPr>
        <w:t xml:space="preserve"> </w:t>
      </w:r>
      <w:r>
        <w:t>them.</w:t>
      </w:r>
    </w:p>
    <w:p w14:paraId="14320F12" w14:textId="77777777" w:rsidR="00400008" w:rsidRDefault="00400008">
      <w:pPr>
        <w:pStyle w:val="BodyText"/>
        <w:spacing w:before="10"/>
        <w:rPr>
          <w:sz w:val="20"/>
        </w:rPr>
      </w:pPr>
    </w:p>
    <w:p w14:paraId="5F78DAA9" w14:textId="77777777" w:rsidR="00400008" w:rsidRDefault="002B7DD3">
      <w:pPr>
        <w:pStyle w:val="BodyText"/>
        <w:spacing w:before="1" w:line="288" w:lineRule="auto"/>
        <w:ind w:left="506" w:right="713"/>
      </w:pPr>
      <w:r>
        <w:t>It is important each report is considered on a case-by-case basis and risk assessments</w:t>
      </w:r>
      <w:r>
        <w:rPr>
          <w:spacing w:val="-64"/>
        </w:rPr>
        <w:t xml:space="preserve"> </w:t>
      </w:r>
      <w:r>
        <w:t>are updated as appropriate. As always when concerned about the welfare of a child,</w:t>
      </w:r>
      <w:r>
        <w:rPr>
          <w:spacing w:val="1"/>
        </w:rPr>
        <w:t xml:space="preserve"> </w:t>
      </w:r>
      <w:r>
        <w:t>the best interests of the child should come first. In all cases, schools and colleges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safeguarding</w:t>
      </w:r>
      <w:r>
        <w:rPr>
          <w:spacing w:val="-1"/>
        </w:rPr>
        <w:t xml:space="preserve"> </w:t>
      </w:r>
      <w:r>
        <w:t>principles as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guidance.</w:t>
      </w:r>
    </w:p>
    <w:p w14:paraId="3A697D48" w14:textId="77777777" w:rsidR="00400008" w:rsidRDefault="00400008">
      <w:pPr>
        <w:pStyle w:val="BodyText"/>
        <w:spacing w:before="10"/>
        <w:rPr>
          <w:sz w:val="20"/>
        </w:rPr>
      </w:pPr>
    </w:p>
    <w:p w14:paraId="7BF7FE9B" w14:textId="77777777" w:rsidR="00400008" w:rsidRDefault="002B7DD3">
      <w:pPr>
        <w:pStyle w:val="BodyText"/>
        <w:spacing w:line="288" w:lineRule="auto"/>
        <w:ind w:left="506" w:right="699"/>
      </w:pPr>
      <w:r>
        <w:t>Where there is a criminal investigation into a rape, assault by penetration or sexual</w:t>
      </w:r>
      <w:r>
        <w:rPr>
          <w:spacing w:val="1"/>
        </w:rPr>
        <w:t xml:space="preserve"> </w:t>
      </w:r>
      <w:r>
        <w:t>assault, the alleged perpetrator(s) should be removed from any classes they share with</w:t>
      </w:r>
      <w:r>
        <w:rPr>
          <w:spacing w:val="-64"/>
        </w:rPr>
        <w:t xml:space="preserve"> </w:t>
      </w:r>
      <w:r>
        <w:t>the victim. The school or college should also consider how best to keep the victim and</w:t>
      </w:r>
      <w:r>
        <w:rPr>
          <w:spacing w:val="1"/>
        </w:rPr>
        <w:t xml:space="preserve"> </w:t>
      </w:r>
      <w:r>
        <w:t>alleged perpetrator(s) a reasonable distance apart on school or college premises</w:t>
      </w:r>
      <w:r>
        <w:rPr>
          <w:spacing w:val="1"/>
        </w:rPr>
        <w:t xml:space="preserve"> </w:t>
      </w:r>
      <w:r>
        <w:t>(including during before and after school-based activities) and on transport to and from</w:t>
      </w:r>
      <w:r>
        <w:rPr>
          <w:spacing w:val="1"/>
        </w:rPr>
        <w:t xml:space="preserve"> </w:t>
      </w:r>
      <w:r>
        <w:t>school or college where appropriate. This is in the best interests of both children and</w:t>
      </w:r>
      <w:r>
        <w:rPr>
          <w:spacing w:val="1"/>
        </w:rPr>
        <w:t xml:space="preserve"> </w:t>
      </w:r>
      <w:r>
        <w:t>should not be perceived to be a judgement on the guilt of the alleged perpetrat</w:t>
      </w:r>
      <w:r>
        <w:t>or(s). As</w:t>
      </w:r>
      <w:r>
        <w:rPr>
          <w:spacing w:val="-6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505,</w:t>
      </w:r>
      <w:r>
        <w:rPr>
          <w:spacing w:val="1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liaison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police is</w:t>
      </w:r>
      <w:r>
        <w:rPr>
          <w:spacing w:val="-1"/>
        </w:rPr>
        <w:t xml:space="preserve"> </w:t>
      </w:r>
      <w:r>
        <w:t>essential.</w:t>
      </w:r>
    </w:p>
    <w:p w14:paraId="73EF7D23" w14:textId="77777777" w:rsidR="00400008" w:rsidRDefault="00400008">
      <w:pPr>
        <w:pStyle w:val="BodyText"/>
        <w:spacing w:before="10"/>
        <w:rPr>
          <w:sz w:val="20"/>
        </w:rPr>
      </w:pPr>
    </w:p>
    <w:p w14:paraId="45A0993B" w14:textId="77777777" w:rsidR="00400008" w:rsidRDefault="002B7DD3">
      <w:pPr>
        <w:pStyle w:val="BodyText"/>
        <w:spacing w:line="288" w:lineRule="auto"/>
        <w:ind w:left="506" w:right="699"/>
      </w:pPr>
      <w:r>
        <w:t>Where a criminal investigation into a rape or assault by penetration leads to a</w:t>
      </w:r>
      <w:r>
        <w:rPr>
          <w:spacing w:val="1"/>
        </w:rPr>
        <w:t xml:space="preserve"> </w:t>
      </w:r>
      <w:r>
        <w:t>conviction or caution, the school or college should take suitable action, if they have not</w:t>
      </w:r>
      <w:r>
        <w:rPr>
          <w:spacing w:val="1"/>
        </w:rPr>
        <w:t xml:space="preserve"> </w:t>
      </w:r>
      <w:r>
        <w:t>already done so. In all but the most exceptional of circumstances, the rape or assault is</w:t>
      </w:r>
      <w:r>
        <w:rPr>
          <w:spacing w:val="-64"/>
        </w:rPr>
        <w:t xml:space="preserve"> </w:t>
      </w:r>
      <w:r>
        <w:t>likely to constitute a serious breach of discipline and lead to the view that allowing the</w:t>
      </w:r>
      <w:r>
        <w:rPr>
          <w:spacing w:val="1"/>
        </w:rPr>
        <w:t xml:space="preserve"> </w:t>
      </w:r>
      <w:r>
        <w:t>perpetrator(s) to remain in the same school or college would seriously harm the</w:t>
      </w:r>
      <w:r>
        <w:rPr>
          <w:spacing w:val="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welfare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victim (and</w:t>
      </w:r>
      <w:r>
        <w:rPr>
          <w:spacing w:val="-1"/>
        </w:rPr>
        <w:t xml:space="preserve"> </w:t>
      </w:r>
      <w:r>
        <w:t>potentially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students).</w:t>
      </w:r>
    </w:p>
    <w:p w14:paraId="3D234D77" w14:textId="77777777" w:rsidR="00400008" w:rsidRDefault="00400008">
      <w:pPr>
        <w:pStyle w:val="BodyText"/>
        <w:spacing w:before="10"/>
        <w:rPr>
          <w:sz w:val="20"/>
        </w:rPr>
      </w:pPr>
    </w:p>
    <w:p w14:paraId="0E5FB0B1" w14:textId="77777777" w:rsidR="00400008" w:rsidRDefault="002B7DD3">
      <w:pPr>
        <w:pStyle w:val="BodyText"/>
        <w:spacing w:line="288" w:lineRule="auto"/>
        <w:ind w:left="506" w:right="739"/>
      </w:pPr>
      <w:r>
        <w:t>Where a criminal investigation into sexual assault leads to a conviction or caution, the</w:t>
      </w:r>
      <w:r>
        <w:rPr>
          <w:spacing w:val="1"/>
        </w:rPr>
        <w:t xml:space="preserve"> </w:t>
      </w:r>
      <w:r>
        <w:t>school or college should, if it has not already, consider any suitable sanctions in light of</w:t>
      </w:r>
      <w:r>
        <w:rPr>
          <w:spacing w:val="-64"/>
        </w:rPr>
        <w:t xml:space="preserve"> </w:t>
      </w:r>
      <w:r>
        <w:rPr>
          <w:spacing w:val="-1"/>
        </w:rPr>
        <w:t xml:space="preserve">their behaviour policy, including consideration of permanent </w:t>
      </w:r>
      <w:r>
        <w:t xml:space="preserve">exclusion. </w:t>
      </w:r>
      <w:hyperlink w:anchor="_bookmark163" w:history="1">
        <w:r>
          <w:rPr>
            <w:vertAlign w:val="superscript"/>
          </w:rPr>
          <w:t>143</w:t>
        </w:r>
        <w:r>
          <w:t xml:space="preserve"> </w:t>
        </w:r>
      </w:hyperlink>
      <w:r>
        <w:t>Where the</w:t>
      </w:r>
      <w:r>
        <w:rPr>
          <w:spacing w:val="1"/>
        </w:rPr>
        <w:t xml:space="preserve"> </w:t>
      </w:r>
      <w:r>
        <w:t>perpetrator(s) is going to remain at the school or college, the principle would be to</w:t>
      </w:r>
      <w:r>
        <w:rPr>
          <w:spacing w:val="1"/>
        </w:rPr>
        <w:t xml:space="preserve"> </w:t>
      </w:r>
      <w:r>
        <w:t>continue keeping the victim and perpetrator(s) in separate classes and continue to</w:t>
      </w:r>
      <w:r>
        <w:rPr>
          <w:spacing w:val="1"/>
        </w:rPr>
        <w:t xml:space="preserve"> </w:t>
      </w:r>
      <w:r>
        <w:t>consider the most appropriate way to manage potential contact on school and college</w:t>
      </w:r>
      <w:r>
        <w:rPr>
          <w:spacing w:val="1"/>
        </w:rPr>
        <w:t xml:space="preserve"> </w:t>
      </w:r>
      <w:r>
        <w:t>premises and transport.</w:t>
      </w:r>
      <w:r>
        <w:rPr>
          <w:spacing w:val="2"/>
        </w:rPr>
        <w:t xml:space="preserve"> </w:t>
      </w:r>
      <w:r>
        <w:t>The nature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conviction or</w:t>
      </w:r>
      <w:r>
        <w:rPr>
          <w:spacing w:val="1"/>
        </w:rPr>
        <w:t xml:space="preserve"> </w:t>
      </w:r>
      <w:r>
        <w:t>caution and</w:t>
      </w:r>
      <w:r>
        <w:rPr>
          <w:spacing w:val="1"/>
        </w:rPr>
        <w:t xml:space="preserve"> </w:t>
      </w:r>
      <w:r>
        <w:t>wishes of the</w:t>
      </w:r>
      <w:r>
        <w:rPr>
          <w:spacing w:val="1"/>
        </w:rPr>
        <w:t xml:space="preserve"> </w:t>
      </w:r>
      <w:r>
        <w:t>victim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especially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determining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proceed</w:t>
      </w:r>
      <w:r>
        <w:rPr>
          <w:spacing w:val="-2"/>
        </w:rPr>
        <w:t xml:space="preserve"> </w:t>
      </w:r>
      <w:r>
        <w:t>in such</w:t>
      </w:r>
      <w:r>
        <w:rPr>
          <w:spacing w:val="-2"/>
        </w:rPr>
        <w:t xml:space="preserve"> </w:t>
      </w:r>
      <w:r>
        <w:t>cases.</w:t>
      </w:r>
    </w:p>
    <w:p w14:paraId="080A1D58" w14:textId="77777777" w:rsidR="00400008" w:rsidRDefault="00400008">
      <w:pPr>
        <w:pStyle w:val="BodyText"/>
        <w:spacing w:before="10"/>
        <w:rPr>
          <w:sz w:val="20"/>
        </w:rPr>
      </w:pPr>
    </w:p>
    <w:p w14:paraId="07145E70" w14:textId="77777777" w:rsidR="00400008" w:rsidRDefault="002B7DD3">
      <w:pPr>
        <w:pStyle w:val="BodyText"/>
        <w:spacing w:line="288" w:lineRule="auto"/>
        <w:ind w:left="506" w:right="1032"/>
      </w:pPr>
      <w:bookmarkStart w:id="318" w:name="_bookmark163"/>
      <w:bookmarkEnd w:id="318"/>
      <w:r>
        <w:t>In all cases, schools and colleges should record and be able to justify their decision-</w:t>
      </w:r>
      <w:r>
        <w:rPr>
          <w:spacing w:val="-64"/>
        </w:rPr>
        <w:t xml:space="preserve"> </w:t>
      </w:r>
      <w:r>
        <w:t>making.</w:t>
      </w:r>
    </w:p>
    <w:p w14:paraId="33779B45" w14:textId="77777777" w:rsidR="00400008" w:rsidRDefault="00400008">
      <w:pPr>
        <w:spacing w:line="288" w:lineRule="auto"/>
        <w:sectPr w:rsidR="00400008">
          <w:pgSz w:w="11910" w:h="16840"/>
          <w:pgMar w:top="1120" w:right="700" w:bottom="1840" w:left="740" w:header="0" w:footer="1563" w:gutter="0"/>
          <w:cols w:space="720"/>
        </w:sectPr>
      </w:pPr>
    </w:p>
    <w:p w14:paraId="0E8C82D5" w14:textId="7D64BA99" w:rsidR="00400008" w:rsidRDefault="002B7DD3">
      <w:pPr>
        <w:pStyle w:val="BodyText"/>
        <w:ind w:left="39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FB9D783" wp14:editId="184A81DD">
                <wp:extent cx="6023610" cy="2834640"/>
                <wp:effectExtent l="5080" t="6350" r="10160" b="6985"/>
                <wp:docPr id="1428068058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2834640"/>
                        </a:xfrm>
                        <a:prstGeom prst="rect">
                          <a:avLst/>
                        </a:prstGeom>
                        <a:solidFill>
                          <a:srgbClr val="CFDCE2"/>
                        </a:solidFill>
                        <a:ln w="6096">
                          <a:solidFill>
                            <a:srgbClr val="95959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869FD" w14:textId="77777777" w:rsidR="00400008" w:rsidRDefault="002B7DD3">
                            <w:pPr>
                              <w:pStyle w:val="BodyText"/>
                              <w:spacing w:line="288" w:lineRule="auto"/>
                              <w:ind w:left="103" w:right="9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Reports of sexual assault and sexual harassment will, in some cases, not lead to 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report to the police (for a variety of reasons). In some cases, rape, assault by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penetration, sexual assault or sexual harassment are reported to the police and the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case is not progressed or are reported to the police and ultimately result in a not guilty</w:t>
                            </w:r>
                            <w:r>
                              <w:rPr>
                                <w:color w:val="00000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verdict. None of this means the offence did not happen or that the victim lied. The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process will have affected both victim and alleged perpetrator(s). Appropriate support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should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provided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both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required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consideration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given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sharing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classes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potential contact as required on a case-by-case basis. In all cases, schools and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colleges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should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record 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able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justify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 decision-making.</w:t>
                            </w:r>
                          </w:p>
                          <w:p w14:paraId="61E6D7BD" w14:textId="77777777" w:rsidR="00400008" w:rsidRDefault="00400008">
                            <w:pPr>
                              <w:pStyle w:val="BodyText"/>
                              <w:spacing w:before="1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6FEF5CC7" w14:textId="77777777" w:rsidR="00400008" w:rsidRDefault="002B7DD3">
                            <w:pPr>
                              <w:pStyle w:val="BodyText"/>
                              <w:spacing w:line="288" w:lineRule="auto"/>
                              <w:ind w:left="103" w:right="9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All of the above should be considered with the needs and wishes of the victim at the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heart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process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(supported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parents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carers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required).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arrangements</w:t>
                            </w:r>
                            <w:r>
                              <w:rPr>
                                <w:color w:val="00000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should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 kept under review.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B9D783" id="_x0000_t202" coordsize="21600,21600" o:spt="202" path="m,l,21600r21600,l21600,xe">
                <v:stroke joinstyle="miter"/>
                <v:path gradientshapeok="t" o:connecttype="rect"/>
              </v:shapetype>
              <v:shape id="docshape90" o:spid="_x0000_s1026" type="#_x0000_t202" style="width:474.3pt;height:2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" fillcolor="#cfdce2" strokecolor="#959595" strokeweight=".48pt">
                <v:textbox inset="0,0,0,0">
                  <w:txbxContent>
                    <w:p w14:paraId="335869FD" w14:textId="77777777" w:rsidR="00400008" w:rsidRDefault="002B7DD3">
                      <w:pPr>
                        <w:pStyle w:val="BodyText"/>
                        <w:spacing w:line="288" w:lineRule="auto"/>
                        <w:ind w:left="103" w:right="9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Reports of sexual assault and sexual harassment will, in some cases, not lead to 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report to the police (for a variety of reasons). In some cases, rape, assault by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penetration, sexual assault or sexual harassment are reported to the police and the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case is not progressed or are reported to the police and ultimately result in a not guilty</w:t>
                      </w:r>
                      <w:r>
                        <w:rPr>
                          <w:color w:val="000000"/>
                          <w:spacing w:val="-6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verdict. None of this means the offence did not happen or that the victim lied. The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process will have affected both victim and alleged perpetrator(s). Appropriate support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should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provided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both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required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consideration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given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sharing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classes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6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potential contact as required on a case-by-case basis. In all cases, schools and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colleges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should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record 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able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justify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 decision-making.</w:t>
                      </w:r>
                    </w:p>
                    <w:p w14:paraId="61E6D7BD" w14:textId="77777777" w:rsidR="00400008" w:rsidRDefault="00400008">
                      <w:pPr>
                        <w:pStyle w:val="BodyText"/>
                        <w:spacing w:before="10"/>
                        <w:rPr>
                          <w:color w:val="000000"/>
                          <w:sz w:val="20"/>
                        </w:rPr>
                      </w:pPr>
                    </w:p>
                    <w:p w14:paraId="6FEF5CC7" w14:textId="77777777" w:rsidR="00400008" w:rsidRDefault="002B7DD3">
                      <w:pPr>
                        <w:pStyle w:val="BodyText"/>
                        <w:spacing w:line="288" w:lineRule="auto"/>
                        <w:ind w:left="103" w:right="9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All of the above should be considered with the needs and wishes of the victim at the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heart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process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(supported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parents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carers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required).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arrangements</w:t>
                      </w:r>
                      <w:r>
                        <w:rPr>
                          <w:color w:val="000000"/>
                          <w:spacing w:val="-6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should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 kept under review.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83D3E9" w14:textId="77777777" w:rsidR="00400008" w:rsidRDefault="00400008">
      <w:pPr>
        <w:pStyle w:val="BodyText"/>
        <w:spacing w:before="3"/>
        <w:rPr>
          <w:sz w:val="9"/>
        </w:rPr>
      </w:pPr>
    </w:p>
    <w:p w14:paraId="3F6563C4" w14:textId="77777777" w:rsidR="00400008" w:rsidRDefault="002B7DD3">
      <w:pPr>
        <w:pStyle w:val="Heading4"/>
        <w:spacing w:before="92"/>
        <w:ind w:left="393" w:right="976"/>
      </w:pPr>
      <w:bookmarkStart w:id="319" w:name="Safeguarding_and_supporting_the_alleged_"/>
      <w:bookmarkEnd w:id="319"/>
      <w:r>
        <w:rPr>
          <w:color w:val="104F75"/>
        </w:rPr>
        <w:t>Safeguarding and supporting the alleged perpetrator(s) and children and young</w:t>
      </w:r>
      <w:r>
        <w:rPr>
          <w:color w:val="104F75"/>
          <w:spacing w:val="-64"/>
        </w:rPr>
        <w:t xml:space="preserve"> </w:t>
      </w:r>
      <w:r>
        <w:rPr>
          <w:color w:val="104F75"/>
        </w:rPr>
        <w:t>people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who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have displayed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harmful</w:t>
      </w:r>
      <w:r>
        <w:rPr>
          <w:color w:val="104F75"/>
          <w:spacing w:val="1"/>
        </w:rPr>
        <w:t xml:space="preserve"> </w:t>
      </w:r>
      <w:r>
        <w:rPr>
          <w:color w:val="104F75"/>
        </w:rPr>
        <w:t>sexual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behaviour</w:t>
      </w:r>
    </w:p>
    <w:p w14:paraId="2FB1330A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3BFFE27F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1" w:line="288" w:lineRule="auto"/>
        <w:ind w:left="393" w:right="828" w:firstLine="0"/>
        <w:rPr>
          <w:sz w:val="24"/>
        </w:rPr>
      </w:pPr>
      <w:r>
        <w:rPr>
          <w:sz w:val="24"/>
        </w:rPr>
        <w:t>The following principles are based on effective safeguarding practice and should</w:t>
      </w:r>
      <w:r>
        <w:rPr>
          <w:spacing w:val="-65"/>
          <w:sz w:val="24"/>
        </w:rPr>
        <w:t xml:space="preserve"> </w:t>
      </w:r>
      <w:r>
        <w:rPr>
          <w:sz w:val="24"/>
        </w:rPr>
        <w:t>help shape any decisions regarding safeguarding and supporting the alleged</w:t>
      </w:r>
      <w:r>
        <w:rPr>
          <w:spacing w:val="1"/>
          <w:sz w:val="24"/>
        </w:rPr>
        <w:t xml:space="preserve"> </w:t>
      </w:r>
      <w:r>
        <w:rPr>
          <w:sz w:val="24"/>
        </w:rPr>
        <w:t>perpetrator(s):</w:t>
      </w:r>
    </w:p>
    <w:p w14:paraId="62A0F023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19" w:line="288" w:lineRule="auto"/>
        <w:ind w:left="1113" w:right="760"/>
        <w:rPr>
          <w:sz w:val="24"/>
        </w:rPr>
      </w:pPr>
      <w:r>
        <w:rPr>
          <w:sz w:val="24"/>
        </w:rPr>
        <w:t>The school or college will have a difficult balancing act to consider. On one hand,</w:t>
      </w:r>
      <w:r>
        <w:rPr>
          <w:spacing w:val="-64"/>
          <w:sz w:val="24"/>
        </w:rPr>
        <w:t xml:space="preserve"> </w:t>
      </w:r>
      <w:r>
        <w:rPr>
          <w:sz w:val="24"/>
        </w:rPr>
        <w:t>they need to safeguard the victim (and the wider pupil/student body) and on the</w:t>
      </w:r>
      <w:r>
        <w:rPr>
          <w:spacing w:val="1"/>
          <w:sz w:val="24"/>
        </w:rPr>
        <w:t xml:space="preserve"> </w:t>
      </w:r>
      <w:r>
        <w:rPr>
          <w:sz w:val="24"/>
        </w:rPr>
        <w:t>other hand provide the alleged perpetrator(s) with an education, safeguarding</w:t>
      </w:r>
      <w:r>
        <w:rPr>
          <w:spacing w:val="1"/>
          <w:sz w:val="24"/>
        </w:rPr>
        <w:t xml:space="preserve"> </w:t>
      </w:r>
      <w:r>
        <w:rPr>
          <w:sz w:val="24"/>
        </w:rPr>
        <w:t>support as appropriate and implement any disciplinary sanctions. Taking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disciplinary action and still providing appropriate support are not mutually</w:t>
      </w:r>
      <w:r>
        <w:rPr>
          <w:spacing w:val="1"/>
          <w:sz w:val="24"/>
        </w:rPr>
        <w:t xml:space="preserve"> </w:t>
      </w:r>
      <w:r>
        <w:rPr>
          <w:sz w:val="24"/>
        </w:rPr>
        <w:t>exclusive</w:t>
      </w:r>
      <w:r>
        <w:rPr>
          <w:spacing w:val="-2"/>
          <w:sz w:val="24"/>
        </w:rPr>
        <w:t xml:space="preserve"> </w:t>
      </w:r>
      <w:r>
        <w:rPr>
          <w:sz w:val="24"/>
        </w:rPr>
        <w:t>actions.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can,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should,</w:t>
      </w:r>
      <w:r>
        <w:rPr>
          <w:spacing w:val="-2"/>
          <w:sz w:val="24"/>
        </w:rPr>
        <w:t xml:space="preserve"> </w:t>
      </w:r>
      <w:r>
        <w:rPr>
          <w:sz w:val="24"/>
        </w:rPr>
        <w:t>occur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necessary.</w:t>
      </w:r>
    </w:p>
    <w:p w14:paraId="53294BED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15" w:line="285" w:lineRule="auto"/>
        <w:ind w:left="1113" w:right="877"/>
        <w:rPr>
          <w:sz w:val="24"/>
        </w:rPr>
      </w:pPr>
      <w:r>
        <w:rPr>
          <w:sz w:val="24"/>
        </w:rPr>
        <w:t>Consider the age and the developmental stage of the alleged perpetrator(s), the</w:t>
      </w:r>
      <w:r>
        <w:rPr>
          <w:spacing w:val="-64"/>
          <w:sz w:val="24"/>
        </w:rPr>
        <w:t xml:space="preserve"> </w:t>
      </w:r>
      <w:r>
        <w:rPr>
          <w:sz w:val="24"/>
        </w:rPr>
        <w:t>nature of the allegations and frequency of allegations. Any child will likely</w:t>
      </w:r>
      <w:r>
        <w:rPr>
          <w:spacing w:val="1"/>
          <w:sz w:val="24"/>
        </w:rPr>
        <w:t xml:space="preserve"> </w:t>
      </w:r>
      <w:r>
        <w:rPr>
          <w:sz w:val="24"/>
        </w:rPr>
        <w:t>experience stress as a result of being the subject of allegations and/or negative</w:t>
      </w:r>
      <w:r>
        <w:rPr>
          <w:spacing w:val="1"/>
          <w:sz w:val="24"/>
        </w:rPr>
        <w:t xml:space="preserve"> </w:t>
      </w:r>
      <w:r>
        <w:rPr>
          <w:sz w:val="24"/>
        </w:rPr>
        <w:t>reactions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peers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allegations</w:t>
      </w:r>
      <w:r>
        <w:rPr>
          <w:spacing w:val="-1"/>
          <w:sz w:val="24"/>
        </w:rPr>
        <w:t xml:space="preserve"> </w:t>
      </w:r>
      <w:r>
        <w:rPr>
          <w:sz w:val="24"/>
        </w:rPr>
        <w:t>against them.</w:t>
      </w:r>
    </w:p>
    <w:p w14:paraId="72529B6F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26" w:line="288" w:lineRule="auto"/>
        <w:ind w:right="825"/>
        <w:rPr>
          <w:sz w:val="24"/>
        </w:rPr>
      </w:pPr>
      <w:r>
        <w:rPr>
          <w:sz w:val="24"/>
        </w:rPr>
        <w:t>Consider the proportionality of the response. Support (and sanctions) should be</w:t>
      </w:r>
      <w:r>
        <w:rPr>
          <w:spacing w:val="1"/>
          <w:sz w:val="24"/>
        </w:rPr>
        <w:t xml:space="preserve"> </w:t>
      </w:r>
      <w:r>
        <w:rPr>
          <w:sz w:val="24"/>
        </w:rPr>
        <w:t>considered on a case-by-case basis. The alleged perpetrator(s) may potentially</w:t>
      </w:r>
      <w:r>
        <w:rPr>
          <w:spacing w:val="1"/>
          <w:sz w:val="24"/>
        </w:rPr>
        <w:t xml:space="preserve"> </w:t>
      </w:r>
      <w:r>
        <w:rPr>
          <w:sz w:val="24"/>
        </w:rPr>
        <w:t>have unmet needs (in some cases these may be considerable) as well as</w:t>
      </w:r>
      <w:r>
        <w:rPr>
          <w:spacing w:val="1"/>
          <w:sz w:val="24"/>
        </w:rPr>
        <w:t xml:space="preserve"> </w:t>
      </w:r>
      <w:r>
        <w:rPr>
          <w:sz w:val="24"/>
        </w:rPr>
        <w:t>potentially posing a risk of harm to other children. HSB in young children may be</w:t>
      </w:r>
      <w:r>
        <w:rPr>
          <w:spacing w:val="-64"/>
          <w:sz w:val="24"/>
        </w:rPr>
        <w:t xml:space="preserve"> </w:t>
      </w:r>
      <w:r>
        <w:rPr>
          <w:sz w:val="24"/>
        </w:rPr>
        <w:t>(and</w:t>
      </w:r>
      <w:r>
        <w:rPr>
          <w:spacing w:val="-2"/>
          <w:sz w:val="24"/>
        </w:rPr>
        <w:t xml:space="preserve"> </w:t>
      </w:r>
      <w:r>
        <w:rPr>
          <w:sz w:val="24"/>
        </w:rPr>
        <w:t>often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hyperlink w:anchor="_bookmark164" w:history="1">
        <w:r>
          <w:rPr>
            <w:sz w:val="24"/>
            <w:vertAlign w:val="superscript"/>
          </w:rPr>
          <w:t>144</w:t>
        </w:r>
      </w:hyperlink>
      <w:r>
        <w:rPr>
          <w:sz w:val="24"/>
        </w:rPr>
        <w:t>) a</w:t>
      </w:r>
      <w:r>
        <w:rPr>
          <w:spacing w:val="-1"/>
          <w:sz w:val="24"/>
        </w:rPr>
        <w:t xml:space="preserve"> </w:t>
      </w:r>
      <w:r>
        <w:rPr>
          <w:sz w:val="24"/>
        </w:rPr>
        <w:t>symptom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sz w:val="24"/>
        </w:rPr>
        <w:t>their own</w:t>
      </w:r>
      <w:r>
        <w:rPr>
          <w:spacing w:val="-1"/>
          <w:sz w:val="24"/>
        </w:rPr>
        <w:t xml:space="preserve"> </w:t>
      </w:r>
      <w:r>
        <w:rPr>
          <w:sz w:val="24"/>
        </w:rPr>
        <w:t>abuse</w:t>
      </w:r>
      <w:r>
        <w:rPr>
          <w:spacing w:val="-1"/>
          <w:sz w:val="24"/>
        </w:rPr>
        <w:t xml:space="preserve"> </w:t>
      </w:r>
      <w:r>
        <w:rPr>
          <w:sz w:val="24"/>
        </w:rPr>
        <w:t>or exposure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abusive</w:t>
      </w:r>
    </w:p>
    <w:p w14:paraId="6621F772" w14:textId="6694EF46" w:rsidR="00400008" w:rsidRDefault="002B7DD3">
      <w:pPr>
        <w:pStyle w:val="BodyText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6F7478C0" wp14:editId="3CB77F21">
                <wp:simplePos x="0" y="0"/>
                <wp:positionH relativeFrom="page">
                  <wp:posOffset>720090</wp:posOffset>
                </wp:positionH>
                <wp:positionV relativeFrom="paragraph">
                  <wp:posOffset>194310</wp:posOffset>
                </wp:positionV>
                <wp:extent cx="1828800" cy="7620"/>
                <wp:effectExtent l="0" t="0" r="0" b="0"/>
                <wp:wrapTopAndBottom/>
                <wp:docPr id="1613453685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1274E" id="docshape91" o:spid="_x0000_s1026" style="position:absolute;margin-left:56.7pt;margin-top:15.3pt;width:2in;height:.6pt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A16ke7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01EAFA6" w14:textId="77777777" w:rsidR="00400008" w:rsidRDefault="00400008">
      <w:pPr>
        <w:pStyle w:val="BodyText"/>
        <w:rPr>
          <w:sz w:val="20"/>
        </w:rPr>
      </w:pPr>
    </w:p>
    <w:p w14:paraId="744547F9" w14:textId="77777777" w:rsidR="00400008" w:rsidRDefault="00400008">
      <w:pPr>
        <w:pStyle w:val="BodyText"/>
        <w:spacing w:before="8"/>
        <w:rPr>
          <w:sz w:val="29"/>
        </w:rPr>
      </w:pPr>
    </w:p>
    <w:p w14:paraId="20E6FF0A" w14:textId="77777777" w:rsidR="00400008" w:rsidRDefault="002B7DD3">
      <w:pPr>
        <w:spacing w:before="100" w:line="256" w:lineRule="auto"/>
        <w:ind w:left="394" w:right="1211"/>
        <w:rPr>
          <w:sz w:val="20"/>
        </w:rPr>
      </w:pPr>
      <w:r>
        <w:rPr>
          <w:sz w:val="20"/>
          <w:vertAlign w:val="superscript"/>
        </w:rPr>
        <w:t>143</w:t>
      </w:r>
      <w:r>
        <w:rPr>
          <w:sz w:val="20"/>
        </w:rPr>
        <w:t xml:space="preserve"> Maintained schools, academies and pupil referral units should follow the statutory guidance </w:t>
      </w:r>
      <w:hyperlink r:id="rId321">
        <w:r>
          <w:rPr>
            <w:color w:val="0000FF"/>
            <w:sz w:val="20"/>
            <w:u w:val="single" w:color="0000FF"/>
          </w:rPr>
          <w:t>here</w:t>
        </w:r>
        <w:r>
          <w:rPr>
            <w:sz w:val="20"/>
          </w:rPr>
          <w:t>.</w:t>
        </w:r>
      </w:hyperlink>
      <w:r>
        <w:rPr>
          <w:spacing w:val="-53"/>
          <w:sz w:val="20"/>
        </w:rPr>
        <w:t xml:space="preserve"> </w:t>
      </w:r>
      <w:r>
        <w:rPr>
          <w:sz w:val="20"/>
        </w:rPr>
        <w:t>Independent</w:t>
      </w:r>
      <w:r>
        <w:rPr>
          <w:spacing w:val="-2"/>
          <w:sz w:val="20"/>
        </w:rPr>
        <w:t xml:space="preserve"> </w:t>
      </w:r>
      <w:r>
        <w:rPr>
          <w:sz w:val="20"/>
        </w:rPr>
        <w:t>schools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colleges</w:t>
      </w:r>
      <w:r>
        <w:rPr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consider</w:t>
      </w:r>
      <w:r>
        <w:rPr>
          <w:spacing w:val="-1"/>
          <w:sz w:val="20"/>
        </w:rPr>
        <w:t xml:space="preserve"> </w:t>
      </w:r>
      <w:r>
        <w:rPr>
          <w:sz w:val="20"/>
        </w:rPr>
        <w:t>excluding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their own</w:t>
      </w:r>
      <w:r>
        <w:rPr>
          <w:spacing w:val="-2"/>
          <w:sz w:val="20"/>
        </w:rPr>
        <w:t xml:space="preserve"> </w:t>
      </w:r>
      <w:r>
        <w:rPr>
          <w:sz w:val="20"/>
        </w:rPr>
        <w:t>policies.</w:t>
      </w:r>
    </w:p>
    <w:p w14:paraId="58D2E58B" w14:textId="77777777" w:rsidR="00400008" w:rsidRDefault="002B7DD3">
      <w:pPr>
        <w:spacing w:line="254" w:lineRule="auto"/>
        <w:ind w:left="394" w:right="633"/>
        <w:rPr>
          <w:sz w:val="20"/>
        </w:rPr>
      </w:pPr>
      <w:bookmarkStart w:id="320" w:name="_bookmark164"/>
      <w:bookmarkEnd w:id="320"/>
      <w:r>
        <w:rPr>
          <w:sz w:val="20"/>
          <w:vertAlign w:val="superscript"/>
        </w:rPr>
        <w:t>144</w:t>
      </w:r>
      <w:r>
        <w:rPr>
          <w:sz w:val="20"/>
        </w:rPr>
        <w:t xml:space="preserve"> </w:t>
      </w:r>
      <w:hyperlink r:id="rId322">
        <w:r>
          <w:rPr>
            <w:color w:val="0000FF"/>
            <w:sz w:val="20"/>
            <w:u w:val="single" w:color="0000FF"/>
          </w:rPr>
          <w:t>Hackett et al 2013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study of children and young people with harmful sexual behaviour suggests that two-</w:t>
      </w:r>
      <w:r>
        <w:rPr>
          <w:spacing w:val="-53"/>
          <w:sz w:val="20"/>
        </w:rPr>
        <w:t xml:space="preserve"> </w:t>
      </w:r>
      <w:r>
        <w:rPr>
          <w:sz w:val="20"/>
        </w:rPr>
        <w:t>thirds</w:t>
      </w:r>
      <w:r>
        <w:rPr>
          <w:spacing w:val="-1"/>
          <w:sz w:val="20"/>
        </w:rPr>
        <w:t xml:space="preserve"> </w:t>
      </w:r>
      <w:r>
        <w:rPr>
          <w:sz w:val="20"/>
        </w:rPr>
        <w:t>had</w:t>
      </w:r>
      <w:r>
        <w:rPr>
          <w:spacing w:val="-1"/>
          <w:sz w:val="20"/>
        </w:rPr>
        <w:t xml:space="preserve"> </w:t>
      </w:r>
      <w:r>
        <w:rPr>
          <w:sz w:val="20"/>
        </w:rPr>
        <w:t>experienced</w:t>
      </w:r>
      <w:r>
        <w:rPr>
          <w:spacing w:val="-1"/>
          <w:sz w:val="20"/>
        </w:rPr>
        <w:t xml:space="preserve"> </w:t>
      </w:r>
      <w:r>
        <w:rPr>
          <w:sz w:val="20"/>
        </w:rPr>
        <w:t>some</w:t>
      </w:r>
      <w:r>
        <w:rPr>
          <w:spacing w:val="-1"/>
          <w:sz w:val="20"/>
        </w:rPr>
        <w:t xml:space="preserve"> </w:t>
      </w:r>
      <w:r>
        <w:rPr>
          <w:sz w:val="20"/>
        </w:rPr>
        <w:t>kind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abuse</w:t>
      </w:r>
      <w:r>
        <w:rPr>
          <w:spacing w:val="-2"/>
          <w:sz w:val="20"/>
        </w:rPr>
        <w:t xml:space="preserve"> </w:t>
      </w:r>
      <w:r>
        <w:rPr>
          <w:sz w:val="20"/>
        </w:rPr>
        <w:t>or trauma.</w:t>
      </w:r>
    </w:p>
    <w:p w14:paraId="2DBCE734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120" w:right="700" w:bottom="1780" w:left="740" w:header="0" w:footer="1563" w:gutter="0"/>
          <w:cols w:space="720"/>
        </w:sectPr>
      </w:pPr>
    </w:p>
    <w:p w14:paraId="42FE8A56" w14:textId="77777777" w:rsidR="00400008" w:rsidRDefault="002B7DD3">
      <w:pPr>
        <w:pStyle w:val="BodyText"/>
        <w:spacing w:before="76" w:line="288" w:lineRule="auto"/>
        <w:ind w:left="1114" w:right="813"/>
        <w:jc w:val="both"/>
      </w:pPr>
      <w:r>
        <w:lastRenderedPageBreak/>
        <w:t>practices and or materials. More information on HSB can be found at paras 455-</w:t>
      </w:r>
      <w:r>
        <w:rPr>
          <w:spacing w:val="-64"/>
        </w:rPr>
        <w:t xml:space="preserve"> </w:t>
      </w:r>
      <w:r>
        <w:t>458 Advice should be taken, as appropriate, from local authority children’s social</w:t>
      </w:r>
      <w:r>
        <w:rPr>
          <w:spacing w:val="-64"/>
        </w:rPr>
        <w:t xml:space="preserve"> </w:t>
      </w:r>
      <w:r>
        <w:t>care, specialist sexual</w:t>
      </w:r>
      <w:r>
        <w:rPr>
          <w:spacing w:val="1"/>
        </w:rPr>
        <w:t xml:space="preserve"> </w:t>
      </w:r>
      <w:r>
        <w:t>violence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police.</w:t>
      </w:r>
    </w:p>
    <w:p w14:paraId="3A0DD3EB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19" w:line="285" w:lineRule="auto"/>
        <w:ind w:left="1113" w:right="761"/>
        <w:rPr>
          <w:sz w:val="24"/>
        </w:rPr>
      </w:pPr>
      <w:r>
        <w:rPr>
          <w:sz w:val="24"/>
        </w:rPr>
        <w:t>The Lucy Faithfull Foundation has developed a</w:t>
      </w:r>
      <w:r>
        <w:rPr>
          <w:color w:val="0000FF"/>
          <w:sz w:val="24"/>
        </w:rPr>
        <w:t xml:space="preserve"> </w:t>
      </w:r>
      <w:hyperlink r:id="rId323">
        <w:r>
          <w:rPr>
            <w:color w:val="0000FF"/>
            <w:sz w:val="24"/>
            <w:u w:val="single" w:color="0000FF"/>
          </w:rPr>
          <w:t>HSB toolkit</w:t>
        </w:r>
      </w:hyperlink>
      <w:r>
        <w:rPr>
          <w:sz w:val="24"/>
        </w:rPr>
        <w:t>, which amongst other</w:t>
      </w:r>
      <w:r>
        <w:rPr>
          <w:spacing w:val="-64"/>
          <w:sz w:val="24"/>
        </w:rPr>
        <w:t xml:space="preserve"> </w:t>
      </w:r>
      <w:r>
        <w:rPr>
          <w:sz w:val="24"/>
        </w:rPr>
        <w:t>things, provides support, advice and information on how to prevent it, links to</w:t>
      </w:r>
      <w:r>
        <w:rPr>
          <w:spacing w:val="1"/>
          <w:sz w:val="24"/>
        </w:rPr>
        <w:t xml:space="preserve"> </w:t>
      </w:r>
      <w:r>
        <w:rPr>
          <w:sz w:val="24"/>
        </w:rPr>
        <w:t>organisations and helplines, resources about HSB by children, internet safety,</w:t>
      </w:r>
      <w:r>
        <w:rPr>
          <w:spacing w:val="1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and preventing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sexual abuse.</w:t>
      </w:r>
    </w:p>
    <w:p w14:paraId="3F87AD92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26" w:line="285" w:lineRule="auto"/>
        <w:ind w:right="694"/>
        <w:rPr>
          <w:sz w:val="24"/>
        </w:rPr>
      </w:pPr>
      <w:r>
        <w:rPr>
          <w:sz w:val="24"/>
        </w:rPr>
        <w:t>The NSPCC provides free and independent advice about HSB:</w:t>
      </w:r>
      <w:r>
        <w:rPr>
          <w:color w:val="0000FF"/>
          <w:sz w:val="24"/>
        </w:rPr>
        <w:t xml:space="preserve"> </w:t>
      </w:r>
      <w:hyperlink r:id="rId324">
        <w:r>
          <w:rPr>
            <w:color w:val="0000FF"/>
            <w:sz w:val="24"/>
            <w:u w:val="single" w:color="0000FF"/>
          </w:rPr>
          <w:t>NSPCC Learning:</w:t>
        </w:r>
      </w:hyperlink>
      <w:r>
        <w:rPr>
          <w:color w:val="0000FF"/>
          <w:spacing w:val="-64"/>
          <w:sz w:val="24"/>
        </w:rPr>
        <w:t xml:space="preserve"> </w:t>
      </w:r>
      <w:hyperlink r:id="rId325">
        <w:r>
          <w:rPr>
            <w:color w:val="0000FF"/>
            <w:sz w:val="24"/>
            <w:u w:val="single" w:color="0000FF"/>
          </w:rPr>
          <w:t>Protecting children from harmful sexual behaviour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and</w:t>
      </w:r>
      <w:r>
        <w:rPr>
          <w:color w:val="0000FF"/>
          <w:sz w:val="24"/>
        </w:rPr>
        <w:t xml:space="preserve"> </w:t>
      </w:r>
      <w:hyperlink r:id="rId326">
        <w:r>
          <w:rPr>
            <w:color w:val="0000FF"/>
            <w:sz w:val="24"/>
            <w:u w:val="single" w:color="0000FF"/>
          </w:rPr>
          <w:t>NSPCC - Harmful sexual</w:t>
        </w:r>
      </w:hyperlink>
      <w:r>
        <w:rPr>
          <w:color w:val="0000FF"/>
          <w:spacing w:val="1"/>
          <w:sz w:val="24"/>
        </w:rPr>
        <w:t xml:space="preserve"> </w:t>
      </w:r>
      <w:hyperlink r:id="rId327">
        <w:r>
          <w:rPr>
            <w:color w:val="0000FF"/>
            <w:sz w:val="24"/>
            <w:u w:val="single" w:color="0000FF"/>
          </w:rPr>
          <w:t>behaviour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framework</w:t>
        </w:r>
      </w:hyperlink>
      <w:r>
        <w:rPr>
          <w:color w:val="0000FF"/>
          <w:sz w:val="24"/>
          <w:u w:val="single" w:color="0000FF"/>
        </w:rPr>
        <w:t>.</w:t>
      </w:r>
    </w:p>
    <w:p w14:paraId="531A93A7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23" w:line="283" w:lineRule="auto"/>
        <w:ind w:right="629"/>
        <w:rPr>
          <w:sz w:val="24"/>
        </w:rPr>
      </w:pPr>
      <w:hyperlink r:id="rId328">
        <w:r>
          <w:rPr>
            <w:color w:val="0000FF"/>
            <w:sz w:val="24"/>
            <w:u w:val="single" w:color="0000FF"/>
          </w:rPr>
          <w:t>Contextual Safeguarding Network – Beyond Referrals (Schools)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provides a school</w:t>
      </w:r>
      <w:r>
        <w:rPr>
          <w:spacing w:val="-65"/>
          <w:sz w:val="24"/>
        </w:rPr>
        <w:t xml:space="preserve"> </w:t>
      </w:r>
      <w:r>
        <w:rPr>
          <w:sz w:val="24"/>
        </w:rPr>
        <w:t>self-assessment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toolkit and</w:t>
      </w:r>
      <w:r>
        <w:rPr>
          <w:spacing w:val="-1"/>
          <w:sz w:val="24"/>
        </w:rPr>
        <w:t xml:space="preserve"> </w:t>
      </w:r>
      <w:r>
        <w:rPr>
          <w:sz w:val="24"/>
        </w:rPr>
        <w:t>guidance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addressing</w:t>
      </w:r>
      <w:r>
        <w:rPr>
          <w:spacing w:val="-1"/>
          <w:sz w:val="24"/>
        </w:rPr>
        <w:t xml:space="preserve"> </w:t>
      </w:r>
      <w:r>
        <w:rPr>
          <w:sz w:val="24"/>
        </w:rPr>
        <w:t>HSB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schools.</w:t>
      </w:r>
    </w:p>
    <w:p w14:paraId="3D9F50CC" w14:textId="77777777" w:rsidR="00400008" w:rsidRDefault="002B7DD3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26" w:line="285" w:lineRule="auto"/>
        <w:ind w:right="920"/>
        <w:rPr>
          <w:sz w:val="24"/>
        </w:rPr>
      </w:pPr>
      <w:r>
        <w:rPr>
          <w:sz w:val="24"/>
        </w:rPr>
        <w:t>StopItNow –</w:t>
      </w:r>
      <w:r>
        <w:rPr>
          <w:color w:val="0000FF"/>
          <w:sz w:val="24"/>
        </w:rPr>
        <w:t xml:space="preserve"> </w:t>
      </w:r>
      <w:hyperlink r:id="rId329">
        <w:r>
          <w:rPr>
            <w:color w:val="0000FF"/>
            <w:sz w:val="24"/>
            <w:u w:val="single" w:color="0000FF"/>
          </w:rPr>
          <w:t>Preventing harmful sexual behaviour in children - Stop It Now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provides a guide for parents, carers and professionals to help everyone do their</w:t>
      </w:r>
      <w:r>
        <w:rPr>
          <w:spacing w:val="-64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keeping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safe,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run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1"/>
          <w:sz w:val="24"/>
        </w:rPr>
        <w:t xml:space="preserve"> </w:t>
      </w:r>
      <w:r>
        <w:rPr>
          <w:sz w:val="24"/>
        </w:rPr>
        <w:t>helpline.</w:t>
      </w:r>
    </w:p>
    <w:p w14:paraId="23EB87DD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124" w:line="288" w:lineRule="auto"/>
        <w:ind w:left="393" w:right="639" w:firstLine="0"/>
        <w:rPr>
          <w:sz w:val="24"/>
        </w:rPr>
      </w:pPr>
      <w:r>
        <w:rPr>
          <w:sz w:val="24"/>
        </w:rPr>
        <w:t>It is important that the perpetrator(s) is/are also given the correct support to try to</w:t>
      </w:r>
      <w:r>
        <w:rPr>
          <w:spacing w:val="1"/>
          <w:sz w:val="24"/>
        </w:rPr>
        <w:t xml:space="preserve"> </w:t>
      </w:r>
      <w:r>
        <w:rPr>
          <w:sz w:val="24"/>
        </w:rPr>
        <w:t>stop them re-offending and to address any underlying trauma that may be causing this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behaviour. Addressing inappropriate behaviour </w:t>
      </w:r>
      <w:r>
        <w:rPr>
          <w:b/>
          <w:sz w:val="24"/>
        </w:rPr>
        <w:t xml:space="preserve">can </w:t>
      </w:r>
      <w:r>
        <w:rPr>
          <w:sz w:val="24"/>
        </w:rPr>
        <w:t>be an important intervention that</w:t>
      </w:r>
      <w:r>
        <w:rPr>
          <w:spacing w:val="1"/>
          <w:sz w:val="24"/>
        </w:rPr>
        <w:t xml:space="preserve"> </w:t>
      </w:r>
      <w:r>
        <w:rPr>
          <w:sz w:val="24"/>
        </w:rPr>
        <w:t>helps prevent problematic, abusive and/or violent behaviour in the future. Advice on</w:t>
      </w:r>
      <w:r>
        <w:rPr>
          <w:color w:val="0000FF"/>
          <w:spacing w:val="1"/>
          <w:sz w:val="24"/>
        </w:rPr>
        <w:t xml:space="preserve"> </w:t>
      </w:r>
      <w:hyperlink r:id="rId330">
        <w:r>
          <w:rPr>
            <w:color w:val="0000FF"/>
            <w:sz w:val="24"/>
            <w:u w:val="single" w:color="0000FF"/>
          </w:rPr>
          <w:t>behaviour in schools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is clear that teachers can sanction pupils whose conduct falls below</w:t>
      </w:r>
      <w:r>
        <w:rPr>
          <w:spacing w:val="-64"/>
          <w:sz w:val="24"/>
        </w:rPr>
        <w:t xml:space="preserve"> </w:t>
      </w:r>
      <w:r>
        <w:rPr>
          <w:sz w:val="24"/>
        </w:rPr>
        <w:t>the standard which could be reasonably expected of them. If the perpetrator(s) is to be</w:t>
      </w:r>
      <w:r>
        <w:rPr>
          <w:spacing w:val="1"/>
          <w:sz w:val="24"/>
        </w:rPr>
        <w:t xml:space="preserve"> </w:t>
      </w:r>
      <w:r>
        <w:rPr>
          <w:sz w:val="24"/>
        </w:rPr>
        <w:t>excluded the decision must be lawful, reasonable and fair. Further information about</w:t>
      </w:r>
      <w:r>
        <w:rPr>
          <w:spacing w:val="1"/>
          <w:sz w:val="24"/>
        </w:rPr>
        <w:t xml:space="preserve"> </w:t>
      </w:r>
      <w:r>
        <w:rPr>
          <w:sz w:val="24"/>
        </w:rPr>
        <w:t>exclusions can be found in statutory guidance for schools:</w:t>
      </w:r>
      <w:r>
        <w:rPr>
          <w:color w:val="0000FF"/>
          <w:sz w:val="24"/>
        </w:rPr>
        <w:t xml:space="preserve"> </w:t>
      </w:r>
      <w:hyperlink r:id="rId331">
        <w:r>
          <w:rPr>
            <w:color w:val="0000FF"/>
            <w:sz w:val="24"/>
            <w:u w:val="single" w:color="0000FF"/>
          </w:rPr>
          <w:t>Suspension and Permanent</w:t>
        </w:r>
      </w:hyperlink>
      <w:r>
        <w:rPr>
          <w:color w:val="0000FF"/>
          <w:spacing w:val="1"/>
          <w:sz w:val="24"/>
        </w:rPr>
        <w:t xml:space="preserve"> </w:t>
      </w:r>
      <w:hyperlink r:id="rId332">
        <w:r>
          <w:rPr>
            <w:color w:val="0000FF"/>
            <w:sz w:val="24"/>
            <w:u w:val="single" w:color="0000FF"/>
          </w:rPr>
          <w:t>Exclusion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from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maintained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schools,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academies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and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pupil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referral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units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in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England</w:t>
        </w:r>
      </w:hyperlink>
      <w:r>
        <w:rPr>
          <w:sz w:val="24"/>
        </w:rPr>
        <w:t>.</w:t>
      </w:r>
    </w:p>
    <w:p w14:paraId="1DC7F664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119" w:line="288" w:lineRule="auto"/>
        <w:ind w:left="393" w:right="586" w:firstLine="0"/>
        <w:rPr>
          <w:sz w:val="24"/>
        </w:rPr>
      </w:pPr>
      <w:r>
        <w:rPr>
          <w:sz w:val="24"/>
        </w:rPr>
        <w:t>School can be a significant protective factor for children who have displayed HSB,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continued</w:t>
      </w:r>
      <w:r>
        <w:rPr>
          <w:spacing w:val="6"/>
          <w:sz w:val="24"/>
        </w:rPr>
        <w:t xml:space="preserve"> </w:t>
      </w:r>
      <w:r>
        <w:rPr>
          <w:sz w:val="24"/>
        </w:rPr>
        <w:t>access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school,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6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6"/>
          <w:sz w:val="24"/>
        </w:rPr>
        <w:t xml:space="preserve"> </w:t>
      </w:r>
      <w:r>
        <w:rPr>
          <w:sz w:val="24"/>
        </w:rPr>
        <w:t>management</w:t>
      </w:r>
      <w:r>
        <w:rPr>
          <w:spacing w:val="6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in place, is an important factor to consider before final decisions are made. It is important</w:t>
      </w:r>
      <w:r>
        <w:rPr>
          <w:spacing w:val="1"/>
          <w:sz w:val="24"/>
        </w:rPr>
        <w:t xml:space="preserve"> </w:t>
      </w:r>
      <w:r>
        <w:rPr>
          <w:sz w:val="24"/>
        </w:rPr>
        <w:t>that if an alleged perpetrator does move to another educational institution (for any</w:t>
      </w:r>
      <w:r>
        <w:rPr>
          <w:spacing w:val="1"/>
          <w:sz w:val="24"/>
        </w:rPr>
        <w:t xml:space="preserve"> </w:t>
      </w:r>
      <w:r>
        <w:rPr>
          <w:sz w:val="24"/>
        </w:rPr>
        <w:t>reason), that the new educational institution is made aware of any ongoing support needs</w:t>
      </w:r>
      <w:r>
        <w:rPr>
          <w:spacing w:val="-64"/>
          <w:sz w:val="24"/>
        </w:rPr>
        <w:t xml:space="preserve"> </w:t>
      </w:r>
      <w:r>
        <w:rPr>
          <w:sz w:val="24"/>
        </w:rPr>
        <w:t>and where appropriate, potential risks to other children and staff. The designated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 lead should</w:t>
      </w:r>
      <w:r>
        <w:rPr>
          <w:spacing w:val="1"/>
          <w:sz w:val="24"/>
        </w:rPr>
        <w:t xml:space="preserve"> </w:t>
      </w:r>
      <w:r>
        <w:rPr>
          <w:sz w:val="24"/>
        </w:rPr>
        <w:t>take responsibility</w:t>
      </w:r>
      <w:r>
        <w:rPr>
          <w:spacing w:val="1"/>
          <w:sz w:val="24"/>
        </w:rPr>
        <w:t xml:space="preserve"> </w:t>
      </w:r>
      <w:r>
        <w:rPr>
          <w:sz w:val="24"/>
        </w:rPr>
        <w:t>to ensure this happens</w:t>
      </w:r>
      <w:r>
        <w:rPr>
          <w:spacing w:val="1"/>
          <w:sz w:val="24"/>
        </w:rPr>
        <w:t xml:space="preserve"> </w:t>
      </w:r>
      <w:r>
        <w:rPr>
          <w:sz w:val="24"/>
        </w:rPr>
        <w:t>as well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transferring the child protection file. Information sharing advice referenced at paragraphs</w:t>
      </w:r>
      <w:r>
        <w:rPr>
          <w:spacing w:val="1"/>
          <w:sz w:val="24"/>
        </w:rPr>
        <w:t xml:space="preserve"> </w:t>
      </w:r>
      <w:r>
        <w:rPr>
          <w:sz w:val="24"/>
        </w:rPr>
        <w:t>115-123</w:t>
      </w:r>
      <w:r>
        <w:rPr>
          <w:spacing w:val="-1"/>
          <w:sz w:val="24"/>
        </w:rPr>
        <w:t xml:space="preserve"> </w:t>
      </w:r>
      <w:r>
        <w:rPr>
          <w:sz w:val="24"/>
        </w:rPr>
        <w:t>will help support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process.</w:t>
      </w:r>
    </w:p>
    <w:p w14:paraId="1B440A49" w14:textId="77777777" w:rsidR="00400008" w:rsidRDefault="00400008">
      <w:pPr>
        <w:pStyle w:val="BodyText"/>
        <w:spacing w:before="3"/>
        <w:rPr>
          <w:sz w:val="31"/>
        </w:rPr>
      </w:pPr>
    </w:p>
    <w:p w14:paraId="1C4B4F97" w14:textId="77777777" w:rsidR="00400008" w:rsidRDefault="002B7DD3">
      <w:pPr>
        <w:pStyle w:val="Heading3"/>
      </w:pPr>
      <w:bookmarkStart w:id="321" w:name="Sanctions_and_the_alleged_perpetrator(s)"/>
      <w:bookmarkEnd w:id="321"/>
      <w:r>
        <w:rPr>
          <w:color w:val="104F75"/>
        </w:rPr>
        <w:t>Sanctions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the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alleged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perpetrator(s)</w:t>
      </w:r>
    </w:p>
    <w:p w14:paraId="103908C2" w14:textId="77777777" w:rsidR="00400008" w:rsidRDefault="002B7DD3">
      <w:pPr>
        <w:pStyle w:val="Heading4"/>
        <w:spacing w:before="240"/>
      </w:pPr>
      <w:bookmarkStart w:id="322" w:name="Schools"/>
      <w:bookmarkEnd w:id="322"/>
      <w:r>
        <w:rPr>
          <w:color w:val="104F75"/>
        </w:rPr>
        <w:t>Schools</w:t>
      </w:r>
    </w:p>
    <w:p w14:paraId="7711B717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7DA9EB88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0" w:line="288" w:lineRule="auto"/>
        <w:ind w:right="666" w:firstLine="0"/>
        <w:rPr>
          <w:sz w:val="24"/>
        </w:rPr>
      </w:pPr>
      <w:r>
        <w:rPr>
          <w:sz w:val="24"/>
        </w:rPr>
        <w:t>With regard to the alleged perpetrator(s), advice on</w:t>
      </w:r>
      <w:r>
        <w:rPr>
          <w:color w:val="0000FF"/>
          <w:sz w:val="24"/>
        </w:rPr>
        <w:t xml:space="preserve"> </w:t>
      </w:r>
      <w:hyperlink r:id="rId333">
        <w:r>
          <w:rPr>
            <w:color w:val="0000FF"/>
            <w:sz w:val="24"/>
            <w:u w:val="single" w:color="0000FF"/>
          </w:rPr>
          <w:t>behaviour in schools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is clear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teachers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sanction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4"/>
          <w:sz w:val="24"/>
        </w:rPr>
        <w:t xml:space="preserve"> </w:t>
      </w:r>
      <w:r>
        <w:rPr>
          <w:sz w:val="24"/>
        </w:rPr>
        <w:t>whose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falls</w:t>
      </w:r>
      <w:r>
        <w:rPr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standard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could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</w:p>
    <w:p w14:paraId="7ABDBC1C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5BE67A2D" w14:textId="77777777" w:rsidR="00400008" w:rsidRDefault="002B7DD3">
      <w:pPr>
        <w:pStyle w:val="BodyText"/>
        <w:spacing w:before="76" w:line="288" w:lineRule="auto"/>
        <w:ind w:left="393" w:right="584"/>
      </w:pPr>
      <w:r>
        <w:lastRenderedPageBreak/>
        <w:t>reasonably expected of them. Exclusions statutory guidance for maintained schools,</w:t>
      </w:r>
      <w:r>
        <w:rPr>
          <w:spacing w:val="1"/>
        </w:rPr>
        <w:t xml:space="preserve"> </w:t>
      </w:r>
      <w:r>
        <w:t xml:space="preserve">academies and PRUs is </w:t>
      </w:r>
      <w:hyperlink r:id="rId334">
        <w:r>
          <w:rPr>
            <w:color w:val="0000FF"/>
            <w:u w:val="single" w:color="0000FF"/>
          </w:rPr>
          <w:t>here</w:t>
        </w:r>
      </w:hyperlink>
      <w:r>
        <w:t>. Disciplinary action can be taken whilst other investigations</w:t>
      </w:r>
      <w:r>
        <w:rPr>
          <w:spacing w:val="-64"/>
        </w:rPr>
        <w:t xml:space="preserve"> </w:t>
      </w:r>
      <w:r>
        <w:t>by the police and/or local authority children’s social care are ongoing. The fact that</w:t>
      </w:r>
      <w:r>
        <w:rPr>
          <w:spacing w:val="1"/>
        </w:rPr>
        <w:t xml:space="preserve"> </w:t>
      </w:r>
      <w:r>
        <w:t>another body is investigating or has investigated an incident does not in itself prevent a</w:t>
      </w:r>
      <w:r>
        <w:rPr>
          <w:spacing w:val="1"/>
        </w:rPr>
        <w:t xml:space="preserve"> </w:t>
      </w:r>
      <w:r>
        <w:t>school from coming to its own conclusion, on the balance of probabilities, about what</w:t>
      </w:r>
      <w:r>
        <w:rPr>
          <w:spacing w:val="1"/>
        </w:rPr>
        <w:t xml:space="preserve"> </w:t>
      </w:r>
      <w:r>
        <w:t>happened, and imposing a penalty accordingly. This is a matter for the school and should</w:t>
      </w:r>
      <w:r>
        <w:rPr>
          <w:spacing w:val="-64"/>
        </w:rPr>
        <w:t xml:space="preserve"> </w:t>
      </w:r>
      <w:r>
        <w:t>be carefully considered on a case-by-case basis. The designated safeguarding lead (or a</w:t>
      </w:r>
      <w:r>
        <w:rPr>
          <w:spacing w:val="-64"/>
        </w:rPr>
        <w:t xml:space="preserve"> </w:t>
      </w:r>
      <w:r>
        <w:t xml:space="preserve">deputy) </w:t>
      </w:r>
      <w:r>
        <w:t>should take a leading role. The school should consider if, by taking any action, it</w:t>
      </w:r>
      <w:r>
        <w:rPr>
          <w:spacing w:val="1"/>
        </w:rPr>
        <w:t xml:space="preserve"> </w:t>
      </w:r>
      <w:r>
        <w:t>would prejudice an investigation and/or any subsequent prosecution. Careful liaison with</w:t>
      </w:r>
      <w:r>
        <w:rPr>
          <w:spacing w:val="1"/>
        </w:rPr>
        <w:t xml:space="preserve"> </w:t>
      </w:r>
      <w:r>
        <w:t>the police and/or local authority children’s social care should help the school make a</w:t>
      </w:r>
      <w:r>
        <w:rPr>
          <w:spacing w:val="1"/>
        </w:rPr>
        <w:t xml:space="preserve"> </w:t>
      </w:r>
      <w:r>
        <w:t>determination. It will also be important to consider whether there are circumstances that</w:t>
      </w:r>
      <w:r>
        <w:rPr>
          <w:spacing w:val="1"/>
        </w:rPr>
        <w:t xml:space="preserve"> </w:t>
      </w:r>
      <w:r>
        <w:t>make it unreasonable or irrational for the school to reach its own view about what</w:t>
      </w:r>
      <w:r>
        <w:rPr>
          <w:spacing w:val="1"/>
        </w:rPr>
        <w:t xml:space="preserve"> </w:t>
      </w:r>
      <w:r>
        <w:t>happened</w:t>
      </w:r>
      <w:r>
        <w:rPr>
          <w:spacing w:val="-2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independent</w:t>
      </w:r>
      <w:r>
        <w:rPr>
          <w:spacing w:val="-1"/>
        </w:rPr>
        <w:t xml:space="preserve"> </w:t>
      </w:r>
      <w:r>
        <w:t>investigation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considering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facts.</w:t>
      </w:r>
    </w:p>
    <w:p w14:paraId="33EA01DD" w14:textId="77777777" w:rsidR="00400008" w:rsidRDefault="00400008">
      <w:pPr>
        <w:pStyle w:val="BodyText"/>
        <w:spacing w:before="10"/>
        <w:rPr>
          <w:sz w:val="20"/>
        </w:rPr>
      </w:pPr>
    </w:p>
    <w:p w14:paraId="33565C3E" w14:textId="77777777" w:rsidR="00400008" w:rsidRDefault="002B7DD3">
      <w:pPr>
        <w:pStyle w:val="Heading4"/>
        <w:ind w:left="393"/>
      </w:pPr>
      <w:bookmarkStart w:id="323" w:name="Colleges"/>
      <w:bookmarkEnd w:id="323"/>
      <w:r>
        <w:rPr>
          <w:color w:val="104F75"/>
        </w:rPr>
        <w:t>Colleges</w:t>
      </w:r>
    </w:p>
    <w:p w14:paraId="131D9204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70774E9C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0" w:line="288" w:lineRule="auto"/>
        <w:ind w:left="393" w:right="692" w:firstLine="0"/>
        <w:rPr>
          <w:sz w:val="24"/>
        </w:rPr>
      </w:pPr>
      <w:r>
        <w:rPr>
          <w:sz w:val="24"/>
        </w:rPr>
        <w:t>Whilst colleges are not under the same legal obligations as schools with regard to</w:t>
      </w:r>
      <w:r>
        <w:rPr>
          <w:spacing w:val="-64"/>
          <w:sz w:val="24"/>
        </w:rPr>
        <w:t xml:space="preserve"> </w:t>
      </w:r>
      <w:r>
        <w:rPr>
          <w:sz w:val="24"/>
        </w:rPr>
        <w:t>behaviour, the principles set out in paragraph 544 will still be relevant and should be</w:t>
      </w:r>
      <w:r>
        <w:rPr>
          <w:spacing w:val="1"/>
          <w:sz w:val="24"/>
        </w:rPr>
        <w:t xml:space="preserve"> </w:t>
      </w:r>
      <w:r>
        <w:rPr>
          <w:sz w:val="24"/>
        </w:rPr>
        <w:t>applied</w:t>
      </w:r>
      <w:r>
        <w:rPr>
          <w:spacing w:val="-1"/>
          <w:sz w:val="24"/>
        </w:rPr>
        <w:t xml:space="preserve"> </w:t>
      </w:r>
      <w:r>
        <w:rPr>
          <w:sz w:val="24"/>
        </w:rPr>
        <w:t>to their</w:t>
      </w:r>
      <w:r>
        <w:rPr>
          <w:spacing w:val="1"/>
          <w:sz w:val="24"/>
        </w:rPr>
        <w:t xml:space="preserve"> </w:t>
      </w:r>
      <w:r>
        <w:rPr>
          <w:sz w:val="24"/>
        </w:rPr>
        <w:t>decision-making</w:t>
      </w:r>
      <w:r>
        <w:rPr>
          <w:spacing w:val="-1"/>
          <w:sz w:val="24"/>
        </w:rPr>
        <w:t xml:space="preserve"> </w:t>
      </w:r>
      <w:r>
        <w:rPr>
          <w:sz w:val="24"/>
        </w:rPr>
        <w:t>process.</w:t>
      </w:r>
    </w:p>
    <w:p w14:paraId="2C0FA87D" w14:textId="77777777" w:rsidR="00400008" w:rsidRDefault="00400008">
      <w:pPr>
        <w:pStyle w:val="BodyText"/>
        <w:spacing w:before="10"/>
        <w:rPr>
          <w:sz w:val="20"/>
        </w:rPr>
      </w:pPr>
    </w:p>
    <w:p w14:paraId="6FBF99F3" w14:textId="77777777" w:rsidR="00400008" w:rsidRDefault="002B7DD3">
      <w:pPr>
        <w:pStyle w:val="Heading4"/>
        <w:ind w:left="393"/>
      </w:pPr>
      <w:bookmarkStart w:id="324" w:name="Discipline_and_support"/>
      <w:bookmarkEnd w:id="324"/>
      <w:r>
        <w:rPr>
          <w:color w:val="104F75"/>
        </w:rPr>
        <w:t>Discipline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support</w:t>
      </w:r>
    </w:p>
    <w:p w14:paraId="2481F79D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29051116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0" w:line="288" w:lineRule="auto"/>
        <w:ind w:left="393" w:right="614" w:firstLine="0"/>
        <w:rPr>
          <w:sz w:val="24"/>
        </w:rPr>
      </w:pPr>
      <w:r>
        <w:rPr>
          <w:sz w:val="24"/>
        </w:rPr>
        <w:t>Taking disciplinary action and still providing appropriate support are not mutually</w:t>
      </w:r>
      <w:r>
        <w:rPr>
          <w:spacing w:val="1"/>
          <w:sz w:val="24"/>
        </w:rPr>
        <w:t xml:space="preserve"> </w:t>
      </w:r>
      <w:r>
        <w:rPr>
          <w:sz w:val="24"/>
        </w:rPr>
        <w:t>exclusive actions. They can, and should, occur at the same time if necessary. The school</w:t>
      </w:r>
      <w:r>
        <w:rPr>
          <w:spacing w:val="-64"/>
          <w:sz w:val="24"/>
        </w:rPr>
        <w:t xml:space="preserve"> </w:t>
      </w:r>
      <w:r>
        <w:rPr>
          <w:sz w:val="24"/>
        </w:rPr>
        <w:t>or college should be very clear as to what its approach is. On the one hand there is</w:t>
      </w:r>
      <w:r>
        <w:rPr>
          <w:spacing w:val="1"/>
          <w:sz w:val="24"/>
        </w:rPr>
        <w:t xml:space="preserve"> </w:t>
      </w:r>
      <w:r>
        <w:rPr>
          <w:sz w:val="24"/>
        </w:rPr>
        <w:t>preventative or forward-looking action to safeguard the victim and/or the perpetrator(s),</w:t>
      </w:r>
      <w:r>
        <w:rPr>
          <w:spacing w:val="1"/>
          <w:sz w:val="24"/>
        </w:rPr>
        <w:t xml:space="preserve"> </w:t>
      </w:r>
      <w:r>
        <w:rPr>
          <w:sz w:val="24"/>
        </w:rPr>
        <w:t>especially where there are concerns that a perpetrator themselves may have been a</w:t>
      </w:r>
      <w:r>
        <w:rPr>
          <w:spacing w:val="1"/>
          <w:sz w:val="24"/>
        </w:rPr>
        <w:t xml:space="preserve"> </w:t>
      </w:r>
      <w:r>
        <w:rPr>
          <w:sz w:val="24"/>
        </w:rPr>
        <w:t>victim of abuse; and, on the other, there is disciplinary action to punish a perpetrator for</w:t>
      </w:r>
      <w:r>
        <w:rPr>
          <w:spacing w:val="1"/>
          <w:sz w:val="24"/>
        </w:rPr>
        <w:t xml:space="preserve"> </w:t>
      </w:r>
      <w:r>
        <w:rPr>
          <w:sz w:val="24"/>
        </w:rPr>
        <w:t>their past conduct. The school or college should be very clear as to whi</w:t>
      </w:r>
      <w:r>
        <w:rPr>
          <w:sz w:val="24"/>
        </w:rPr>
        <w:t>ch category any</w:t>
      </w:r>
      <w:r>
        <w:rPr>
          <w:spacing w:val="1"/>
          <w:sz w:val="24"/>
        </w:rPr>
        <w:t xml:space="preserve"> </w:t>
      </w:r>
      <w:r>
        <w:rPr>
          <w:sz w:val="24"/>
        </w:rPr>
        <w:t>action they are taking falls or whether it is really both and should ensure that the action</w:t>
      </w:r>
      <w:r>
        <w:rPr>
          <w:spacing w:val="1"/>
          <w:sz w:val="24"/>
        </w:rPr>
        <w:t xml:space="preserve"> </w:t>
      </w:r>
      <w:r>
        <w:rPr>
          <w:sz w:val="24"/>
        </w:rPr>
        <w:t>complies</w:t>
      </w:r>
      <w:r>
        <w:rPr>
          <w:spacing w:val="-1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law relating</w:t>
      </w:r>
      <w:r>
        <w:rPr>
          <w:spacing w:val="-1"/>
          <w:sz w:val="24"/>
        </w:rPr>
        <w:t xml:space="preserve"> </w:t>
      </w:r>
      <w:r>
        <w:rPr>
          <w:sz w:val="24"/>
        </w:rPr>
        <w:t>to each</w:t>
      </w:r>
      <w:r>
        <w:rPr>
          <w:spacing w:val="-1"/>
          <w:sz w:val="24"/>
        </w:rPr>
        <w:t xml:space="preserve"> </w:t>
      </w:r>
      <w:r>
        <w:rPr>
          <w:sz w:val="24"/>
        </w:rPr>
        <w:t>relevant category.</w:t>
      </w:r>
    </w:p>
    <w:p w14:paraId="426D44AC" w14:textId="77777777" w:rsidR="00400008" w:rsidRDefault="00400008">
      <w:pPr>
        <w:pStyle w:val="BodyText"/>
        <w:spacing w:before="2"/>
        <w:rPr>
          <w:sz w:val="31"/>
        </w:rPr>
      </w:pPr>
    </w:p>
    <w:p w14:paraId="74F03F7E" w14:textId="77777777" w:rsidR="00400008" w:rsidRDefault="002B7DD3">
      <w:pPr>
        <w:pStyle w:val="Heading3"/>
        <w:spacing w:before="1"/>
      </w:pPr>
      <w:bookmarkStart w:id="325" w:name="Working_with_parents_and_carers"/>
      <w:bookmarkEnd w:id="325"/>
      <w:r>
        <w:rPr>
          <w:color w:val="104F75"/>
        </w:rPr>
        <w:t>Working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with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parents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carers</w:t>
      </w:r>
    </w:p>
    <w:p w14:paraId="3FC0A9C7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241" w:line="288" w:lineRule="auto"/>
        <w:ind w:left="393" w:right="600" w:firstLine="0"/>
        <w:rPr>
          <w:sz w:val="24"/>
        </w:rPr>
      </w:pPr>
      <w:r>
        <w:rPr>
          <w:sz w:val="24"/>
        </w:rPr>
        <w:t>The school or college will, in most instances, engage with both the victim’s and the</w:t>
      </w:r>
      <w:r>
        <w:rPr>
          <w:spacing w:val="-64"/>
          <w:sz w:val="24"/>
        </w:rPr>
        <w:t xml:space="preserve"> </w:t>
      </w:r>
      <w:r>
        <w:rPr>
          <w:sz w:val="24"/>
        </w:rPr>
        <w:t>alleged perpetrator’s parents or carers when there has been a report of sexual violence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(this </w:t>
      </w:r>
      <w:r>
        <w:rPr>
          <w:b/>
          <w:sz w:val="24"/>
        </w:rPr>
        <w:t xml:space="preserve">might </w:t>
      </w:r>
      <w:r>
        <w:rPr>
          <w:sz w:val="24"/>
        </w:rPr>
        <w:t>not be necessary or proportionate in the case of sexual harassment and</w:t>
      </w:r>
      <w:r>
        <w:rPr>
          <w:spacing w:val="1"/>
          <w:sz w:val="24"/>
        </w:rPr>
        <w:t xml:space="preserve"> </w:t>
      </w:r>
      <w:r>
        <w:rPr>
          <w:sz w:val="24"/>
        </w:rPr>
        <w:t>should be considered on a case-by-case basis). The exception to this rule is if there is a</w:t>
      </w:r>
      <w:r>
        <w:rPr>
          <w:spacing w:val="1"/>
          <w:sz w:val="24"/>
        </w:rPr>
        <w:t xml:space="preserve"> </w:t>
      </w:r>
      <w:r>
        <w:rPr>
          <w:sz w:val="24"/>
        </w:rPr>
        <w:t>reason to believe</w:t>
      </w:r>
      <w:r>
        <w:rPr>
          <w:spacing w:val="1"/>
          <w:sz w:val="24"/>
        </w:rPr>
        <w:t xml:space="preserve"> </w:t>
      </w:r>
      <w:r>
        <w:rPr>
          <w:sz w:val="24"/>
        </w:rPr>
        <w:t>informing a</w:t>
      </w:r>
      <w:r>
        <w:rPr>
          <w:spacing w:val="1"/>
          <w:sz w:val="24"/>
        </w:rPr>
        <w:t xml:space="preserve"> </w:t>
      </w:r>
      <w:r>
        <w:rPr>
          <w:sz w:val="24"/>
        </w:rPr>
        <w:t>parent or</w:t>
      </w:r>
      <w:r>
        <w:rPr>
          <w:spacing w:val="1"/>
          <w:sz w:val="24"/>
        </w:rPr>
        <w:t xml:space="preserve"> </w:t>
      </w:r>
      <w:r>
        <w:rPr>
          <w:sz w:val="24"/>
        </w:rPr>
        <w:t>carer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put a</w:t>
      </w:r>
      <w:r>
        <w:rPr>
          <w:spacing w:val="1"/>
          <w:sz w:val="24"/>
        </w:rPr>
        <w:t xml:space="preserve"> </w:t>
      </w:r>
      <w:r>
        <w:rPr>
          <w:sz w:val="24"/>
        </w:rPr>
        <w:t>child at</w:t>
      </w:r>
      <w:r>
        <w:rPr>
          <w:spacing w:val="1"/>
          <w:sz w:val="24"/>
        </w:rPr>
        <w:t xml:space="preserve"> </w:t>
      </w:r>
      <w:r>
        <w:rPr>
          <w:sz w:val="24"/>
        </w:rPr>
        <w:t>additional risk. Schools</w:t>
      </w:r>
      <w:r>
        <w:rPr>
          <w:spacing w:val="1"/>
          <w:sz w:val="24"/>
        </w:rPr>
        <w:t xml:space="preserve"> </w:t>
      </w:r>
      <w:r>
        <w:rPr>
          <w:sz w:val="24"/>
        </w:rPr>
        <w:t>and colleges should carefully consider what information they provide to the respective</w:t>
      </w:r>
      <w:r>
        <w:rPr>
          <w:spacing w:val="1"/>
          <w:sz w:val="24"/>
        </w:rPr>
        <w:t xml:space="preserve"> </w:t>
      </w:r>
      <w:r>
        <w:rPr>
          <w:sz w:val="24"/>
        </w:rPr>
        <w:t>parents or carers about the other child involved and when they do so. In some cases,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2"/>
          <w:sz w:val="24"/>
        </w:rPr>
        <w:t xml:space="preserve"> </w:t>
      </w:r>
      <w:r>
        <w:rPr>
          <w:sz w:val="24"/>
        </w:rPr>
        <w:t>authority</w:t>
      </w:r>
      <w:r>
        <w:rPr>
          <w:spacing w:val="2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2"/>
          <w:sz w:val="24"/>
        </w:rPr>
        <w:t xml:space="preserve"> </w:t>
      </w:r>
      <w:r>
        <w:rPr>
          <w:sz w:val="24"/>
        </w:rPr>
        <w:t>social</w:t>
      </w:r>
      <w:r>
        <w:rPr>
          <w:spacing w:val="2"/>
          <w:sz w:val="24"/>
        </w:rPr>
        <w:t xml:space="preserve"> </w:t>
      </w:r>
      <w:r>
        <w:rPr>
          <w:sz w:val="24"/>
        </w:rPr>
        <w:t>care</w:t>
      </w:r>
      <w:r>
        <w:rPr>
          <w:spacing w:val="2"/>
          <w:sz w:val="24"/>
        </w:rPr>
        <w:t xml:space="preserve"> </w:t>
      </w:r>
      <w:r>
        <w:rPr>
          <w:sz w:val="24"/>
        </w:rPr>
        <w:t>and/or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police</w:t>
      </w:r>
      <w:r>
        <w:rPr>
          <w:spacing w:val="2"/>
          <w:sz w:val="24"/>
        </w:rPr>
        <w:t xml:space="preserve"> </w:t>
      </w:r>
      <w:r>
        <w:rPr>
          <w:sz w:val="24"/>
        </w:rPr>
        <w:t>will</w:t>
      </w:r>
      <w:r>
        <w:rPr>
          <w:spacing w:val="3"/>
          <w:sz w:val="24"/>
        </w:rPr>
        <w:t xml:space="preserve"> </w:t>
      </w:r>
      <w:r>
        <w:rPr>
          <w:sz w:val="24"/>
        </w:rPr>
        <w:t>have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very</w:t>
      </w:r>
      <w:r>
        <w:rPr>
          <w:spacing w:val="2"/>
          <w:sz w:val="24"/>
        </w:rPr>
        <w:t xml:space="preserve"> </w:t>
      </w:r>
      <w:r>
        <w:rPr>
          <w:sz w:val="24"/>
        </w:rPr>
        <w:t>clear</w:t>
      </w:r>
      <w:r>
        <w:rPr>
          <w:spacing w:val="2"/>
          <w:sz w:val="24"/>
        </w:rPr>
        <w:t xml:space="preserve"> </w:t>
      </w:r>
      <w:r>
        <w:rPr>
          <w:sz w:val="24"/>
        </w:rPr>
        <w:t>view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agencies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</w:p>
    <w:p w14:paraId="5D3E0B70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3049A0DA" w14:textId="77777777" w:rsidR="00400008" w:rsidRDefault="002B7DD3">
      <w:pPr>
        <w:pStyle w:val="BodyText"/>
        <w:spacing w:before="76"/>
        <w:ind w:left="394"/>
      </w:pPr>
      <w:r>
        <w:lastRenderedPageBreak/>
        <w:t>consistent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sharing.</w:t>
      </w:r>
    </w:p>
    <w:p w14:paraId="13ACAAE2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175" w:line="288" w:lineRule="auto"/>
        <w:ind w:right="681" w:firstLine="0"/>
        <w:rPr>
          <w:sz w:val="24"/>
        </w:rPr>
      </w:pPr>
      <w:r>
        <w:rPr>
          <w:sz w:val="24"/>
        </w:rPr>
        <w:t>It is good practice for the school or college to meet the victim’s parents or carers</w:t>
      </w:r>
      <w:r>
        <w:rPr>
          <w:spacing w:val="1"/>
          <w:sz w:val="24"/>
        </w:rPr>
        <w:t xml:space="preserve"> </w:t>
      </w:r>
      <w:r>
        <w:rPr>
          <w:sz w:val="24"/>
        </w:rPr>
        <w:t>with the victim present to discuss what arrangements are being put in place to safeguard</w:t>
      </w:r>
      <w:r>
        <w:rPr>
          <w:spacing w:val="-64"/>
          <w:sz w:val="24"/>
        </w:rPr>
        <w:t xml:space="preserve"> </w:t>
      </w:r>
      <w:r>
        <w:rPr>
          <w:sz w:val="24"/>
        </w:rPr>
        <w:t>the victim and understand their wishes in terms of support they may need and how the</w:t>
      </w:r>
      <w:r>
        <w:rPr>
          <w:spacing w:val="1"/>
          <w:sz w:val="24"/>
        </w:rPr>
        <w:t xml:space="preserve"> </w:t>
      </w:r>
      <w:r>
        <w:rPr>
          <w:sz w:val="24"/>
        </w:rPr>
        <w:t>report will be progressed.</w:t>
      </w:r>
    </w:p>
    <w:p w14:paraId="622451DA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734" w:firstLine="0"/>
        <w:rPr>
          <w:sz w:val="24"/>
        </w:rPr>
      </w:pPr>
      <w:r>
        <w:rPr>
          <w:sz w:val="24"/>
        </w:rPr>
        <w:t>It is also good practice for the school or college to meet with alleged perpetrator’s</w:t>
      </w:r>
      <w:r>
        <w:rPr>
          <w:spacing w:val="-64"/>
          <w:sz w:val="24"/>
        </w:rPr>
        <w:t xml:space="preserve"> </w:t>
      </w:r>
      <w:r>
        <w:rPr>
          <w:sz w:val="24"/>
        </w:rPr>
        <w:t>parents or carers to discuss any arrangements that are being put into place that impact</w:t>
      </w:r>
      <w:r>
        <w:rPr>
          <w:spacing w:val="1"/>
          <w:sz w:val="24"/>
        </w:rPr>
        <w:t xml:space="preserve"> </w:t>
      </w:r>
      <w:r>
        <w:rPr>
          <w:sz w:val="24"/>
        </w:rPr>
        <w:t>an alleged perpetrator, such as, for example, moving them out of classes with the victim</w:t>
      </w:r>
      <w:r>
        <w:rPr>
          <w:spacing w:val="-64"/>
          <w:sz w:val="24"/>
        </w:rPr>
        <w:t xml:space="preserve"> </w:t>
      </w:r>
      <w:r>
        <w:rPr>
          <w:sz w:val="24"/>
        </w:rPr>
        <w:t>and what this means for their education. The reason behind any decisions should be</w:t>
      </w:r>
      <w:r>
        <w:rPr>
          <w:spacing w:val="1"/>
          <w:sz w:val="24"/>
        </w:rPr>
        <w:t xml:space="preserve"> </w:t>
      </w:r>
      <w:r>
        <w:rPr>
          <w:sz w:val="24"/>
        </w:rPr>
        <w:t>explained.</w:t>
      </w:r>
      <w:r>
        <w:rPr>
          <w:spacing w:val="-1"/>
          <w:sz w:val="24"/>
        </w:rPr>
        <w:t xml:space="preserve"> </w:t>
      </w:r>
      <w:r>
        <w:rPr>
          <w:sz w:val="24"/>
        </w:rPr>
        <w:t>Support 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alleged</w:t>
      </w:r>
      <w:r>
        <w:rPr>
          <w:spacing w:val="-1"/>
          <w:sz w:val="24"/>
        </w:rPr>
        <w:t xml:space="preserve"> </w:t>
      </w:r>
      <w:r>
        <w:rPr>
          <w:sz w:val="24"/>
        </w:rPr>
        <w:t>perpetrator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discussed.</w:t>
      </w:r>
    </w:p>
    <w:p w14:paraId="2665096A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4"/>
        </w:tabs>
        <w:spacing w:line="288" w:lineRule="auto"/>
        <w:ind w:right="769" w:firstLine="0"/>
        <w:jc w:val="both"/>
        <w:rPr>
          <w:sz w:val="24"/>
        </w:rPr>
      </w:pPr>
      <w:r>
        <w:rPr>
          <w:sz w:val="24"/>
        </w:rPr>
        <w:t>The designated safeguarding lead (or a deputy) would generally attend any such</w:t>
      </w:r>
      <w:r>
        <w:rPr>
          <w:spacing w:val="-64"/>
          <w:sz w:val="24"/>
        </w:rPr>
        <w:t xml:space="preserve"> </w:t>
      </w:r>
      <w:r>
        <w:rPr>
          <w:sz w:val="24"/>
        </w:rPr>
        <w:t>meetings. Consideration to the attendance of other agencies should be considered on a</w:t>
      </w:r>
      <w:r>
        <w:rPr>
          <w:spacing w:val="-64"/>
          <w:sz w:val="24"/>
        </w:rPr>
        <w:t xml:space="preserve"> </w:t>
      </w:r>
      <w:r>
        <w:rPr>
          <w:sz w:val="24"/>
        </w:rPr>
        <w:t>case-by-case</w:t>
      </w:r>
      <w:r>
        <w:rPr>
          <w:spacing w:val="-1"/>
          <w:sz w:val="24"/>
        </w:rPr>
        <w:t xml:space="preserve"> </w:t>
      </w:r>
      <w:r>
        <w:rPr>
          <w:sz w:val="24"/>
        </w:rPr>
        <w:t>basis.</w:t>
      </w:r>
    </w:p>
    <w:p w14:paraId="0D26EC98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652" w:firstLine="0"/>
        <w:rPr>
          <w:sz w:val="24"/>
        </w:rPr>
      </w:pPr>
      <w:r>
        <w:rPr>
          <w:sz w:val="24"/>
        </w:rPr>
        <w:t>Clear behaviour policies and child protection policies, especially policies that set</w:t>
      </w:r>
      <w:r>
        <w:rPr>
          <w:spacing w:val="1"/>
          <w:sz w:val="24"/>
        </w:rPr>
        <w:t xml:space="preserve"> </w:t>
      </w:r>
      <w:r>
        <w:rPr>
          <w:sz w:val="24"/>
        </w:rPr>
        <w:t>out the principles of how reports of sexual violence will be managed and how victims and</w:t>
      </w:r>
      <w:r>
        <w:rPr>
          <w:spacing w:val="-64"/>
          <w:sz w:val="24"/>
        </w:rPr>
        <w:t xml:space="preserve"> </w:t>
      </w:r>
      <w:r>
        <w:rPr>
          <w:sz w:val="24"/>
        </w:rPr>
        <w:t>alleged perpetrators are likely to be supported, that parents and carers have access to,</w:t>
      </w:r>
      <w:r>
        <w:rPr>
          <w:spacing w:val="1"/>
          <w:sz w:val="24"/>
        </w:rPr>
        <w:t xml:space="preserve"> </w:t>
      </w:r>
      <w:r>
        <w:rPr>
          <w:sz w:val="24"/>
        </w:rPr>
        <w:t>will,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cases, help</w:t>
      </w:r>
      <w:r>
        <w:rPr>
          <w:spacing w:val="-2"/>
          <w:sz w:val="24"/>
        </w:rPr>
        <w:t xml:space="preserve"> </w:t>
      </w:r>
      <w:r>
        <w:rPr>
          <w:sz w:val="24"/>
        </w:rPr>
        <w:t>manage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inevitably</w:t>
      </w:r>
      <w:r>
        <w:rPr>
          <w:spacing w:val="-2"/>
          <w:sz w:val="24"/>
        </w:rPr>
        <w:t xml:space="preserve"> </w:t>
      </w:r>
      <w:r>
        <w:rPr>
          <w:sz w:val="24"/>
        </w:rPr>
        <w:t>very</w:t>
      </w:r>
      <w:r>
        <w:rPr>
          <w:spacing w:val="-1"/>
          <w:sz w:val="24"/>
        </w:rPr>
        <w:t xml:space="preserve"> </w:t>
      </w:r>
      <w:r>
        <w:rPr>
          <w:sz w:val="24"/>
        </w:rPr>
        <w:t>difficult</w:t>
      </w:r>
      <w:r>
        <w:rPr>
          <w:spacing w:val="-1"/>
          <w:sz w:val="24"/>
        </w:rPr>
        <w:t xml:space="preserve"> </w:t>
      </w:r>
      <w:r>
        <w:rPr>
          <w:sz w:val="24"/>
        </w:rPr>
        <w:t>conversations.</w:t>
      </w:r>
    </w:p>
    <w:p w14:paraId="294F48D4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652" w:firstLine="0"/>
        <w:rPr>
          <w:sz w:val="24"/>
        </w:rPr>
      </w:pPr>
      <w:r>
        <w:rPr>
          <w:sz w:val="24"/>
        </w:rPr>
        <w:t>Parents and carers may well struggle to cope with a report that their child has</w:t>
      </w:r>
      <w:r>
        <w:rPr>
          <w:spacing w:val="1"/>
          <w:sz w:val="24"/>
        </w:rPr>
        <w:t xml:space="preserve"> </w:t>
      </w:r>
      <w:r>
        <w:rPr>
          <w:sz w:val="24"/>
        </w:rPr>
        <w:t>been the victim of a sexual assault or is alleged to have sexually assaulted another child.</w:t>
      </w:r>
      <w:r>
        <w:rPr>
          <w:spacing w:val="-64"/>
          <w:sz w:val="24"/>
        </w:rPr>
        <w:t xml:space="preserve"> </w:t>
      </w:r>
      <w:r>
        <w:rPr>
          <w:sz w:val="24"/>
        </w:rPr>
        <w:t>Details of organisations that support parents are provided in Annex B. Schools and</w:t>
      </w:r>
      <w:r>
        <w:rPr>
          <w:spacing w:val="1"/>
          <w:sz w:val="24"/>
        </w:rPr>
        <w:t xml:space="preserve"> </w:t>
      </w:r>
      <w:r>
        <w:rPr>
          <w:sz w:val="24"/>
        </w:rPr>
        <w:t>colleges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consider</w:t>
      </w:r>
      <w:r>
        <w:rPr>
          <w:spacing w:val="-1"/>
          <w:sz w:val="24"/>
        </w:rPr>
        <w:t xml:space="preserve"> </w:t>
      </w:r>
      <w:r>
        <w:rPr>
          <w:sz w:val="24"/>
        </w:rPr>
        <w:t>signposting</w:t>
      </w:r>
      <w:r>
        <w:rPr>
          <w:spacing w:val="-1"/>
          <w:sz w:val="24"/>
        </w:rPr>
        <w:t xml:space="preserve"> </w:t>
      </w:r>
      <w:r>
        <w:rPr>
          <w:sz w:val="24"/>
        </w:rPr>
        <w:t>parents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carers</w:t>
      </w:r>
      <w:r>
        <w:rPr>
          <w:spacing w:val="-2"/>
          <w:sz w:val="24"/>
        </w:rPr>
        <w:t xml:space="preserve"> </w:t>
      </w:r>
      <w:r>
        <w:rPr>
          <w:sz w:val="24"/>
        </w:rPr>
        <w:t>to this</w:t>
      </w:r>
      <w:r>
        <w:rPr>
          <w:spacing w:val="-1"/>
          <w:sz w:val="24"/>
        </w:rPr>
        <w:t xml:space="preserve"> </w:t>
      </w:r>
      <w:r>
        <w:rPr>
          <w:sz w:val="24"/>
        </w:rPr>
        <w:t>support.</w:t>
      </w:r>
    </w:p>
    <w:p w14:paraId="61A9BD0A" w14:textId="77777777" w:rsidR="00400008" w:rsidRDefault="00400008">
      <w:pPr>
        <w:pStyle w:val="BodyText"/>
        <w:spacing w:before="4"/>
        <w:rPr>
          <w:sz w:val="31"/>
        </w:rPr>
      </w:pPr>
    </w:p>
    <w:p w14:paraId="47C6022C" w14:textId="77777777" w:rsidR="00400008" w:rsidRDefault="002B7DD3">
      <w:pPr>
        <w:pStyle w:val="Heading3"/>
      </w:pPr>
      <w:bookmarkStart w:id="326" w:name="Safeguarding_other_children"/>
      <w:bookmarkEnd w:id="326"/>
      <w:r>
        <w:rPr>
          <w:color w:val="104F75"/>
        </w:rPr>
        <w:t>Safeguarding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other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children</w:t>
      </w:r>
    </w:p>
    <w:p w14:paraId="124E2E26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240" w:line="288" w:lineRule="auto"/>
        <w:ind w:left="393" w:right="788" w:firstLine="0"/>
        <w:rPr>
          <w:sz w:val="24"/>
        </w:rPr>
      </w:pPr>
      <w:r>
        <w:rPr>
          <w:sz w:val="24"/>
        </w:rPr>
        <w:t>Consideration should be given to supporting children (and adult students) who</w:t>
      </w:r>
      <w:r>
        <w:rPr>
          <w:spacing w:val="1"/>
          <w:sz w:val="24"/>
        </w:rPr>
        <w:t xml:space="preserve"> </w:t>
      </w:r>
      <w:r>
        <w:rPr>
          <w:sz w:val="24"/>
        </w:rPr>
        <w:t>have witnessed sexual violence, especially rape and assault by penetration. Witnessing</w:t>
      </w:r>
      <w:r>
        <w:rPr>
          <w:spacing w:val="-64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is likely 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traumatic and</w:t>
      </w:r>
      <w:r>
        <w:rPr>
          <w:spacing w:val="-1"/>
          <w:sz w:val="24"/>
        </w:rPr>
        <w:t xml:space="preserve"> </w:t>
      </w:r>
      <w:r>
        <w:rPr>
          <w:sz w:val="24"/>
        </w:rPr>
        <w:t>support 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required.</w:t>
      </w:r>
    </w:p>
    <w:p w14:paraId="5C4D2B50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638" w:firstLine="0"/>
        <w:rPr>
          <w:sz w:val="24"/>
        </w:rPr>
      </w:pPr>
      <w:r>
        <w:rPr>
          <w:sz w:val="24"/>
        </w:rPr>
        <w:t>Following any report of sexual violence or sexual harassment, it is likely that some</w:t>
      </w:r>
      <w:r>
        <w:rPr>
          <w:spacing w:val="-64"/>
          <w:sz w:val="24"/>
        </w:rPr>
        <w:t xml:space="preserve"> </w:t>
      </w:r>
      <w:r>
        <w:rPr>
          <w:sz w:val="24"/>
        </w:rPr>
        <w:t>children will take “sides”. The school or college should be doing all they can to ensure</w:t>
      </w:r>
      <w:r>
        <w:rPr>
          <w:spacing w:val="1"/>
          <w:sz w:val="24"/>
        </w:rPr>
        <w:t xml:space="preserve"> </w:t>
      </w:r>
      <w:r>
        <w:rPr>
          <w:sz w:val="24"/>
        </w:rPr>
        <w:t>both the victim and alleged perpetrator(s), and any witnesses, are not being bullied or</w:t>
      </w:r>
      <w:r>
        <w:rPr>
          <w:spacing w:val="1"/>
          <w:sz w:val="24"/>
        </w:rPr>
        <w:t xml:space="preserve"> </w:t>
      </w:r>
      <w:r>
        <w:rPr>
          <w:sz w:val="24"/>
        </w:rPr>
        <w:t>harassed.</w:t>
      </w:r>
    </w:p>
    <w:p w14:paraId="17838F28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709" w:firstLine="0"/>
        <w:rPr>
          <w:sz w:val="24"/>
        </w:rPr>
      </w:pPr>
      <w:r>
        <w:rPr>
          <w:sz w:val="24"/>
        </w:rPr>
        <w:t>Social media is very likely to play a central role in the fall out from any incident or</w:t>
      </w:r>
      <w:r>
        <w:rPr>
          <w:spacing w:val="1"/>
          <w:sz w:val="24"/>
        </w:rPr>
        <w:t xml:space="preserve"> </w:t>
      </w:r>
      <w:r>
        <w:rPr>
          <w:sz w:val="24"/>
        </w:rPr>
        <w:t>alleged incident. There is the potential for contact between victim and alleged</w:t>
      </w:r>
      <w:r>
        <w:rPr>
          <w:spacing w:val="1"/>
          <w:sz w:val="24"/>
        </w:rPr>
        <w:t xml:space="preserve"> </w:t>
      </w:r>
      <w:r>
        <w:rPr>
          <w:sz w:val="24"/>
        </w:rPr>
        <w:t>perpetrator(s) and a very high likelihood that friends from either side could harass the</w:t>
      </w:r>
      <w:r>
        <w:rPr>
          <w:spacing w:val="1"/>
          <w:sz w:val="24"/>
        </w:rPr>
        <w:t xml:space="preserve"> </w:t>
      </w:r>
      <w:r>
        <w:rPr>
          <w:sz w:val="24"/>
        </w:rPr>
        <w:t>victim or alleged perpetrator(s) online and/or become victims of harassment themselves.</w:t>
      </w:r>
      <w:r>
        <w:rPr>
          <w:spacing w:val="-64"/>
          <w:sz w:val="24"/>
        </w:rPr>
        <w:t xml:space="preserve"> </w:t>
      </w:r>
      <w:r>
        <w:rPr>
          <w:sz w:val="24"/>
        </w:rPr>
        <w:t>Specialist online</w:t>
      </w:r>
      <w:r>
        <w:rPr>
          <w:spacing w:val="-1"/>
          <w:sz w:val="24"/>
        </w:rPr>
        <w:t xml:space="preserve"> </w:t>
      </w:r>
      <w:r>
        <w:rPr>
          <w:sz w:val="24"/>
        </w:rPr>
        <w:t>safety support is</w:t>
      </w:r>
      <w:r>
        <w:rPr>
          <w:spacing w:val="-1"/>
          <w:sz w:val="24"/>
        </w:rPr>
        <w:t xml:space="preserve"> </w:t>
      </w:r>
      <w:r>
        <w:rPr>
          <w:sz w:val="24"/>
        </w:rPr>
        <w:t>discussed at page</w:t>
      </w:r>
      <w:r>
        <w:rPr>
          <w:spacing w:val="-1"/>
          <w:sz w:val="24"/>
        </w:rPr>
        <w:t xml:space="preserve"> </w:t>
      </w:r>
      <w:r>
        <w:rPr>
          <w:sz w:val="24"/>
        </w:rPr>
        <w:t>110.</w:t>
      </w:r>
    </w:p>
    <w:p w14:paraId="2D17A502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693" w:firstLine="0"/>
        <w:rPr>
          <w:sz w:val="24"/>
        </w:rPr>
      </w:pPr>
      <w:r>
        <w:rPr>
          <w:sz w:val="24"/>
        </w:rPr>
        <w:t>School transport is a potentially vulnerable place for a victim or alleged</w:t>
      </w:r>
      <w:r>
        <w:rPr>
          <w:spacing w:val="1"/>
          <w:sz w:val="24"/>
        </w:rPr>
        <w:t xml:space="preserve"> </w:t>
      </w:r>
      <w:r>
        <w:rPr>
          <w:sz w:val="24"/>
        </w:rPr>
        <w:t>perpetrator(s) following any incident or alleged incident. The school or college, as part of</w:t>
      </w:r>
      <w:r>
        <w:rPr>
          <w:spacing w:val="-6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consider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potential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keep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</w:p>
    <w:p w14:paraId="7F220F65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58B59571" w14:textId="77777777" w:rsidR="00400008" w:rsidRDefault="002B7DD3">
      <w:pPr>
        <w:pStyle w:val="BodyText"/>
        <w:spacing w:before="76"/>
        <w:ind w:left="394"/>
      </w:pPr>
      <w:r>
        <w:lastRenderedPageBreak/>
        <w:t>their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safe.</w:t>
      </w:r>
    </w:p>
    <w:p w14:paraId="493304B7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before="175" w:line="288" w:lineRule="auto"/>
        <w:ind w:right="692" w:firstLine="0"/>
        <w:rPr>
          <w:sz w:val="24"/>
        </w:rPr>
      </w:pPr>
      <w:r>
        <w:rPr>
          <w:sz w:val="24"/>
        </w:rPr>
        <w:t>A whole school or college approach to safeguarding, a culture that makes clear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that there is a </w:t>
      </w:r>
      <w:r>
        <w:rPr>
          <w:b/>
          <w:sz w:val="24"/>
        </w:rPr>
        <w:t xml:space="preserve">zero-tolerance </w:t>
      </w:r>
      <w:r>
        <w:rPr>
          <w:sz w:val="24"/>
        </w:rPr>
        <w:t>approach to sexual violence and sexual harassment and</w:t>
      </w:r>
      <w:r>
        <w:rPr>
          <w:spacing w:val="1"/>
          <w:sz w:val="24"/>
        </w:rPr>
        <w:t xml:space="preserve"> </w:t>
      </w:r>
      <w:r>
        <w:rPr>
          <w:sz w:val="24"/>
        </w:rPr>
        <w:t>that it is never acceptable, and it will not be tolerated, and a strong preventative</w:t>
      </w:r>
      <w:r>
        <w:rPr>
          <w:spacing w:val="1"/>
          <w:sz w:val="24"/>
        </w:rPr>
        <w:t xml:space="preserve"> </w:t>
      </w:r>
      <w:r>
        <w:rPr>
          <w:sz w:val="24"/>
        </w:rPr>
        <w:t>education programme will help create an environment in which all children at the school</w:t>
      </w:r>
      <w:r>
        <w:rPr>
          <w:spacing w:val="1"/>
          <w:sz w:val="24"/>
        </w:rPr>
        <w:t xml:space="preserve"> </w:t>
      </w:r>
      <w:r>
        <w:rPr>
          <w:sz w:val="24"/>
        </w:rPr>
        <w:t>or college are supportive and respectful of their peers when reports of sexual violence or</w:t>
      </w:r>
      <w:r>
        <w:rPr>
          <w:spacing w:val="-64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harassment are made.</w:t>
      </w:r>
    </w:p>
    <w:p w14:paraId="4548B334" w14:textId="77777777" w:rsidR="00400008" w:rsidRDefault="002B7DD3">
      <w:pPr>
        <w:pStyle w:val="ListParagraph"/>
        <w:numPr>
          <w:ilvl w:val="0"/>
          <w:numId w:val="5"/>
        </w:numPr>
        <w:tabs>
          <w:tab w:val="left" w:pos="1113"/>
          <w:tab w:val="left" w:pos="1114"/>
        </w:tabs>
        <w:spacing w:line="288" w:lineRule="auto"/>
        <w:ind w:right="611" w:firstLine="0"/>
        <w:rPr>
          <w:sz w:val="24"/>
        </w:rPr>
      </w:pPr>
      <w:r>
        <w:rPr>
          <w:sz w:val="24"/>
        </w:rPr>
        <w:t>It is important that schools and colleges keep their policies, processes, and</w:t>
      </w:r>
      <w:r>
        <w:rPr>
          <w:spacing w:val="1"/>
          <w:sz w:val="24"/>
        </w:rPr>
        <w:t xml:space="preserve"> </w:t>
      </w:r>
      <w:r>
        <w:rPr>
          <w:sz w:val="24"/>
        </w:rPr>
        <w:t>curriculum under constant review to protect all their children. Reports of sexual violence</w:t>
      </w:r>
      <w:r>
        <w:rPr>
          <w:spacing w:val="1"/>
          <w:sz w:val="24"/>
        </w:rPr>
        <w:t xml:space="preserve"> </w:t>
      </w:r>
      <w:r>
        <w:rPr>
          <w:sz w:val="24"/>
        </w:rPr>
        <w:t>and/or harassment (especially where there is evidence of patterns of behaviour) may</w:t>
      </w:r>
      <w:r>
        <w:rPr>
          <w:spacing w:val="1"/>
          <w:sz w:val="24"/>
        </w:rPr>
        <w:t xml:space="preserve"> </w:t>
      </w:r>
      <w:r>
        <w:rPr>
          <w:sz w:val="24"/>
        </w:rPr>
        <w:t>point to environmental and or systemic problems that could and should be addressed by</w:t>
      </w:r>
      <w:r>
        <w:rPr>
          <w:spacing w:val="1"/>
          <w:sz w:val="24"/>
        </w:rPr>
        <w:t xml:space="preserve"> </w:t>
      </w:r>
      <w:r>
        <w:rPr>
          <w:sz w:val="24"/>
        </w:rPr>
        <w:t>updating relevant policies, processes, or relevant parts of the curriculum. Alongside this,</w:t>
      </w:r>
      <w:r>
        <w:rPr>
          <w:spacing w:val="1"/>
          <w:sz w:val="24"/>
        </w:rPr>
        <w:t xml:space="preserve"> </w:t>
      </w:r>
      <w:r>
        <w:rPr>
          <w:sz w:val="24"/>
        </w:rPr>
        <w:t>patterns identified in schools may also be reflective of the wider issues within a local area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practice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emerging</w:t>
      </w:r>
      <w:r>
        <w:rPr>
          <w:spacing w:val="-2"/>
          <w:sz w:val="24"/>
        </w:rPr>
        <w:t xml:space="preserve"> </w:t>
      </w:r>
      <w:r>
        <w:rPr>
          <w:sz w:val="24"/>
        </w:rPr>
        <w:t>trends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safe</w:t>
      </w:r>
      <w:r>
        <w:rPr>
          <w:sz w:val="24"/>
        </w:rPr>
        <w:t>guarding</w:t>
      </w:r>
      <w:r>
        <w:rPr>
          <w:spacing w:val="-2"/>
          <w:sz w:val="24"/>
        </w:rPr>
        <w:t xml:space="preserve"> </w:t>
      </w:r>
      <w:r>
        <w:rPr>
          <w:sz w:val="24"/>
        </w:rPr>
        <w:t>partners.</w:t>
      </w:r>
    </w:p>
    <w:p w14:paraId="110F99C0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1E8A15A5" w14:textId="77777777" w:rsidR="00400008" w:rsidRDefault="002B7DD3">
      <w:pPr>
        <w:pStyle w:val="Heading1"/>
        <w:ind w:right="1415"/>
      </w:pPr>
      <w:bookmarkStart w:id="327" w:name="Annex_A:_Safeguarding_information_for_sc"/>
      <w:bookmarkStart w:id="328" w:name="_bookmark165"/>
      <w:bookmarkEnd w:id="327"/>
      <w:bookmarkEnd w:id="328"/>
      <w:r>
        <w:rPr>
          <w:color w:val="104F75"/>
        </w:rPr>
        <w:lastRenderedPageBreak/>
        <w:t>Annex A: Safeguarding information for school and</w:t>
      </w:r>
      <w:r>
        <w:rPr>
          <w:color w:val="104F75"/>
          <w:spacing w:val="-98"/>
        </w:rPr>
        <w:t xml:space="preserve"> </w:t>
      </w:r>
      <w:r>
        <w:rPr>
          <w:color w:val="104F75"/>
        </w:rPr>
        <w:t>college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staff</w:t>
      </w:r>
    </w:p>
    <w:p w14:paraId="326D2BF1" w14:textId="77777777" w:rsidR="00400008" w:rsidRDefault="002B7DD3">
      <w:pPr>
        <w:pStyle w:val="Heading4"/>
        <w:spacing w:before="241" w:line="288" w:lineRule="auto"/>
        <w:ind w:right="695"/>
      </w:pPr>
      <w:r>
        <w:t>The following is a condensed version of Part one of Keeping children safe in</w:t>
      </w:r>
      <w:r>
        <w:rPr>
          <w:spacing w:val="1"/>
        </w:rPr>
        <w:t xml:space="preserve"> </w:t>
      </w:r>
      <w:r>
        <w:t>education. It can be provided (instead of Part one) to those staff who do not</w:t>
      </w:r>
      <w:r>
        <w:rPr>
          <w:spacing w:val="1"/>
        </w:rPr>
        <w:t xml:space="preserve"> </w:t>
      </w:r>
      <w:r>
        <w:t>directly work with children, if the governing body or proprietor think it will provide</w:t>
      </w:r>
      <w:r>
        <w:rPr>
          <w:spacing w:val="-6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safeguard</w:t>
      </w:r>
      <w:r>
        <w:rPr>
          <w:spacing w:val="-2"/>
        </w:rPr>
        <w:t xml:space="preserve"> </w:t>
      </w:r>
      <w:r>
        <w:t>children.</w:t>
      </w:r>
    </w:p>
    <w:p w14:paraId="213B7D97" w14:textId="77777777" w:rsidR="00400008" w:rsidRDefault="00400008">
      <w:pPr>
        <w:pStyle w:val="BodyText"/>
        <w:rPr>
          <w:b/>
          <w:sz w:val="26"/>
        </w:rPr>
      </w:pPr>
    </w:p>
    <w:p w14:paraId="024DD6D0" w14:textId="77777777" w:rsidR="00400008" w:rsidRDefault="002B7DD3">
      <w:pPr>
        <w:spacing w:before="180"/>
        <w:ind w:left="394"/>
        <w:rPr>
          <w:b/>
          <w:sz w:val="32"/>
        </w:rPr>
      </w:pPr>
      <w:bookmarkStart w:id="329" w:name="The_role_of_school_and_college_staff"/>
      <w:bookmarkEnd w:id="329"/>
      <w:r>
        <w:rPr>
          <w:b/>
          <w:color w:val="104F75"/>
          <w:sz w:val="32"/>
        </w:rPr>
        <w:t>The</w:t>
      </w:r>
      <w:r>
        <w:rPr>
          <w:b/>
          <w:color w:val="104F75"/>
          <w:spacing w:val="-3"/>
          <w:sz w:val="32"/>
        </w:rPr>
        <w:t xml:space="preserve"> </w:t>
      </w:r>
      <w:r>
        <w:rPr>
          <w:b/>
          <w:color w:val="104F75"/>
          <w:sz w:val="32"/>
        </w:rPr>
        <w:t>role</w:t>
      </w:r>
      <w:r>
        <w:rPr>
          <w:b/>
          <w:color w:val="104F75"/>
          <w:spacing w:val="-2"/>
          <w:sz w:val="32"/>
        </w:rPr>
        <w:t xml:space="preserve"> </w:t>
      </w:r>
      <w:r>
        <w:rPr>
          <w:b/>
          <w:color w:val="104F75"/>
          <w:sz w:val="32"/>
        </w:rPr>
        <w:t>of</w:t>
      </w:r>
      <w:r>
        <w:rPr>
          <w:b/>
          <w:color w:val="104F75"/>
          <w:spacing w:val="-3"/>
          <w:sz w:val="32"/>
        </w:rPr>
        <w:t xml:space="preserve"> </w:t>
      </w:r>
      <w:r>
        <w:rPr>
          <w:b/>
          <w:color w:val="104F75"/>
          <w:sz w:val="32"/>
        </w:rPr>
        <w:t>school</w:t>
      </w:r>
      <w:r>
        <w:rPr>
          <w:b/>
          <w:color w:val="104F75"/>
          <w:spacing w:val="-3"/>
          <w:sz w:val="32"/>
        </w:rPr>
        <w:t xml:space="preserve"> </w:t>
      </w:r>
      <w:r>
        <w:rPr>
          <w:b/>
          <w:color w:val="104F75"/>
          <w:sz w:val="32"/>
        </w:rPr>
        <w:t>and</w:t>
      </w:r>
      <w:r>
        <w:rPr>
          <w:b/>
          <w:color w:val="104F75"/>
          <w:spacing w:val="-4"/>
          <w:sz w:val="32"/>
        </w:rPr>
        <w:t xml:space="preserve"> </w:t>
      </w:r>
      <w:r>
        <w:rPr>
          <w:b/>
          <w:color w:val="104F75"/>
          <w:sz w:val="32"/>
        </w:rPr>
        <w:t>college</w:t>
      </w:r>
      <w:r>
        <w:rPr>
          <w:b/>
          <w:color w:val="104F75"/>
          <w:spacing w:val="-3"/>
          <w:sz w:val="32"/>
        </w:rPr>
        <w:t xml:space="preserve"> </w:t>
      </w:r>
      <w:r>
        <w:rPr>
          <w:b/>
          <w:color w:val="104F75"/>
          <w:sz w:val="32"/>
        </w:rPr>
        <w:t>staff</w:t>
      </w:r>
    </w:p>
    <w:p w14:paraId="7F368B94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before="240"/>
        <w:rPr>
          <w:sz w:val="24"/>
        </w:rPr>
      </w:pPr>
      <w:r>
        <w:rPr>
          <w:sz w:val="24"/>
        </w:rPr>
        <w:t>Safeguarding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promoting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welfare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everyone’s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responsibility.</w:t>
      </w:r>
    </w:p>
    <w:p w14:paraId="6A959870" w14:textId="77777777" w:rsidR="00400008" w:rsidRDefault="002B7DD3">
      <w:pPr>
        <w:pStyle w:val="BodyText"/>
        <w:spacing w:before="55"/>
        <w:ind w:left="393"/>
      </w:pPr>
      <w:r>
        <w:rPr>
          <w:b/>
        </w:rPr>
        <w:t>Everyone</w:t>
      </w:r>
      <w:r>
        <w:rPr>
          <w:b/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comes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play.</w:t>
      </w:r>
    </w:p>
    <w:p w14:paraId="0805F235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before="176" w:line="288" w:lineRule="auto"/>
        <w:ind w:left="394" w:right="614" w:firstLine="0"/>
        <w:rPr>
          <w:sz w:val="24"/>
        </w:rPr>
      </w:pPr>
      <w:r>
        <w:rPr>
          <w:sz w:val="24"/>
        </w:rPr>
        <w:t>School and college staff are particularly important as they are in a position to</w:t>
      </w:r>
      <w:r>
        <w:rPr>
          <w:spacing w:val="1"/>
          <w:sz w:val="24"/>
        </w:rPr>
        <w:t xml:space="preserve"> </w:t>
      </w:r>
      <w:r>
        <w:rPr>
          <w:sz w:val="24"/>
        </w:rPr>
        <w:t>identify concerns early, provide help for children, promote children’s welfare and prevent</w:t>
      </w:r>
      <w:r>
        <w:rPr>
          <w:spacing w:val="1"/>
          <w:sz w:val="24"/>
        </w:rPr>
        <w:t xml:space="preserve"> </w:t>
      </w:r>
      <w:r>
        <w:rPr>
          <w:sz w:val="24"/>
        </w:rPr>
        <w:t>concerns from escalating. It is important all staff (including those who do not work directly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children)</w:t>
      </w:r>
      <w:r>
        <w:rPr>
          <w:spacing w:val="-1"/>
          <w:sz w:val="24"/>
        </w:rPr>
        <w:t xml:space="preserve"> </w:t>
      </w:r>
      <w:r>
        <w:rPr>
          <w:sz w:val="24"/>
        </w:rPr>
        <w:t>recognise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protecting</w:t>
      </w:r>
      <w:r>
        <w:rPr>
          <w:spacing w:val="-1"/>
          <w:sz w:val="24"/>
        </w:rPr>
        <w:t xml:space="preserve"> </w:t>
      </w:r>
      <w:r>
        <w:rPr>
          <w:sz w:val="24"/>
        </w:rPr>
        <w:t>children.</w:t>
      </w:r>
    </w:p>
    <w:p w14:paraId="672995D9" w14:textId="77777777" w:rsidR="00400008" w:rsidRDefault="00400008">
      <w:pPr>
        <w:pStyle w:val="BodyText"/>
        <w:rPr>
          <w:sz w:val="26"/>
        </w:rPr>
      </w:pPr>
    </w:p>
    <w:p w14:paraId="41668152" w14:textId="77777777" w:rsidR="00400008" w:rsidRDefault="002B7DD3">
      <w:pPr>
        <w:spacing w:before="180"/>
        <w:ind w:left="394"/>
        <w:rPr>
          <w:b/>
          <w:sz w:val="32"/>
        </w:rPr>
      </w:pPr>
      <w:bookmarkStart w:id="330" w:name="What_school_and_college_staff_need_to_kn"/>
      <w:bookmarkEnd w:id="330"/>
      <w:r>
        <w:rPr>
          <w:b/>
          <w:color w:val="104F75"/>
          <w:sz w:val="32"/>
        </w:rPr>
        <w:t>What</w:t>
      </w:r>
      <w:r>
        <w:rPr>
          <w:b/>
          <w:color w:val="104F75"/>
          <w:spacing w:val="-5"/>
          <w:sz w:val="32"/>
        </w:rPr>
        <w:t xml:space="preserve"> </w:t>
      </w:r>
      <w:r>
        <w:rPr>
          <w:b/>
          <w:color w:val="104F75"/>
          <w:sz w:val="32"/>
        </w:rPr>
        <w:t>school</w:t>
      </w:r>
      <w:r>
        <w:rPr>
          <w:b/>
          <w:color w:val="104F75"/>
          <w:spacing w:val="-3"/>
          <w:sz w:val="32"/>
        </w:rPr>
        <w:t xml:space="preserve"> </w:t>
      </w:r>
      <w:r>
        <w:rPr>
          <w:b/>
          <w:color w:val="104F75"/>
          <w:sz w:val="32"/>
        </w:rPr>
        <w:t>and</w:t>
      </w:r>
      <w:r>
        <w:rPr>
          <w:b/>
          <w:color w:val="104F75"/>
          <w:spacing w:val="-3"/>
          <w:sz w:val="32"/>
        </w:rPr>
        <w:t xml:space="preserve"> </w:t>
      </w:r>
      <w:r>
        <w:rPr>
          <w:b/>
          <w:color w:val="104F75"/>
          <w:sz w:val="32"/>
        </w:rPr>
        <w:t>college</w:t>
      </w:r>
      <w:r>
        <w:rPr>
          <w:b/>
          <w:color w:val="104F75"/>
          <w:spacing w:val="-2"/>
          <w:sz w:val="32"/>
        </w:rPr>
        <w:t xml:space="preserve"> </w:t>
      </w:r>
      <w:r>
        <w:rPr>
          <w:b/>
          <w:color w:val="104F75"/>
          <w:sz w:val="32"/>
        </w:rPr>
        <w:t>staff</w:t>
      </w:r>
      <w:r>
        <w:rPr>
          <w:b/>
          <w:color w:val="104F75"/>
          <w:spacing w:val="-3"/>
          <w:sz w:val="32"/>
        </w:rPr>
        <w:t xml:space="preserve"> </w:t>
      </w:r>
      <w:r>
        <w:rPr>
          <w:b/>
          <w:color w:val="104F75"/>
          <w:sz w:val="32"/>
        </w:rPr>
        <w:t>need</w:t>
      </w:r>
      <w:r>
        <w:rPr>
          <w:b/>
          <w:color w:val="104F75"/>
          <w:spacing w:val="-3"/>
          <w:sz w:val="32"/>
        </w:rPr>
        <w:t xml:space="preserve"> </w:t>
      </w:r>
      <w:r>
        <w:rPr>
          <w:b/>
          <w:color w:val="104F75"/>
          <w:sz w:val="32"/>
        </w:rPr>
        <w:t>to</w:t>
      </w:r>
      <w:r>
        <w:rPr>
          <w:b/>
          <w:color w:val="104F75"/>
          <w:spacing w:val="-3"/>
          <w:sz w:val="32"/>
        </w:rPr>
        <w:t xml:space="preserve"> </w:t>
      </w:r>
      <w:r>
        <w:rPr>
          <w:b/>
          <w:color w:val="104F75"/>
          <w:sz w:val="32"/>
        </w:rPr>
        <w:t>know</w:t>
      </w:r>
    </w:p>
    <w:p w14:paraId="147BF850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before="241" w:line="288" w:lineRule="auto"/>
        <w:ind w:left="394" w:right="1027" w:firstLine="0"/>
        <w:rPr>
          <w:sz w:val="24"/>
        </w:rPr>
      </w:pPr>
      <w:r>
        <w:rPr>
          <w:sz w:val="24"/>
        </w:rPr>
        <w:t>For the purposes of safeguarding, a child is anyone under the age of 18.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 and promoting the welfare of children is defined for the purposes of this</w:t>
      </w:r>
      <w:r>
        <w:rPr>
          <w:spacing w:val="-64"/>
          <w:sz w:val="24"/>
        </w:rPr>
        <w:t xml:space="preserve"> </w:t>
      </w:r>
      <w:r>
        <w:rPr>
          <w:sz w:val="24"/>
        </w:rPr>
        <w:t>guidance</w:t>
      </w:r>
      <w:r>
        <w:rPr>
          <w:spacing w:val="-1"/>
          <w:sz w:val="24"/>
        </w:rPr>
        <w:t xml:space="preserve"> </w:t>
      </w:r>
      <w:r>
        <w:rPr>
          <w:sz w:val="24"/>
        </w:rPr>
        <w:t>as:</w:t>
      </w:r>
    </w:p>
    <w:p w14:paraId="72F1E083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rPr>
          <w:rFonts w:ascii="Symbol" w:hAnsi="Symbol"/>
          <w:sz w:val="24"/>
        </w:rPr>
      </w:pPr>
      <w:r>
        <w:rPr>
          <w:sz w:val="24"/>
        </w:rPr>
        <w:t>protecting</w:t>
      </w:r>
      <w:r>
        <w:rPr>
          <w:spacing w:val="-5"/>
          <w:sz w:val="24"/>
        </w:rPr>
        <w:t xml:space="preserve"> </w:t>
      </w:r>
      <w:r>
        <w:rPr>
          <w:sz w:val="24"/>
        </w:rPr>
        <w:t>children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maltreatment</w:t>
      </w:r>
    </w:p>
    <w:p w14:paraId="443EFE6C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spacing w:before="173"/>
        <w:ind w:hanging="361"/>
        <w:rPr>
          <w:rFonts w:ascii="Symbol" w:hAnsi="Symbol"/>
          <w:sz w:val="24"/>
        </w:rPr>
      </w:pPr>
      <w:r>
        <w:rPr>
          <w:sz w:val="24"/>
        </w:rPr>
        <w:t>preventing</w:t>
      </w:r>
      <w:r>
        <w:rPr>
          <w:spacing w:val="-4"/>
          <w:sz w:val="24"/>
        </w:rPr>
        <w:t xml:space="preserve"> </w:t>
      </w:r>
      <w:r>
        <w:rPr>
          <w:sz w:val="24"/>
        </w:rPr>
        <w:t>impairment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4"/>
          <w:sz w:val="24"/>
        </w:rPr>
        <w:t xml:space="preserve"> </w:t>
      </w:r>
      <w:r>
        <w:rPr>
          <w:sz w:val="24"/>
        </w:rPr>
        <w:t>mental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</w:p>
    <w:p w14:paraId="3FB34063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spacing w:before="174" w:line="283" w:lineRule="auto"/>
        <w:ind w:left="1113" w:right="946"/>
        <w:rPr>
          <w:rFonts w:ascii="Symbol" w:hAnsi="Symbol"/>
          <w:sz w:val="24"/>
        </w:rPr>
      </w:pPr>
      <w:r>
        <w:rPr>
          <w:sz w:val="24"/>
        </w:rPr>
        <w:t>ensuring that children grow up in circumstances consistent with the provision of</w:t>
      </w:r>
      <w:r>
        <w:rPr>
          <w:spacing w:val="-64"/>
          <w:sz w:val="24"/>
        </w:rPr>
        <w:t xml:space="preserve"> </w:t>
      </w:r>
      <w:r>
        <w:rPr>
          <w:sz w:val="24"/>
        </w:rPr>
        <w:t>safe</w:t>
      </w:r>
      <w:r>
        <w:rPr>
          <w:spacing w:val="-1"/>
          <w:sz w:val="24"/>
        </w:rPr>
        <w:t xml:space="preserve"> </w:t>
      </w:r>
      <w:r>
        <w:rPr>
          <w:sz w:val="24"/>
        </w:rPr>
        <w:t>and effective care,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5AB9F6EC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spacing w:before="125"/>
        <w:ind w:hanging="361"/>
        <w:rPr>
          <w:rFonts w:ascii="Symbol" w:hAnsi="Symbol"/>
          <w:sz w:val="24"/>
        </w:rPr>
      </w:pPr>
      <w:r>
        <w:rPr>
          <w:sz w:val="24"/>
        </w:rPr>
        <w:t>taking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enable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-2"/>
          <w:sz w:val="24"/>
        </w:rPr>
        <w:t xml:space="preserve"> </w:t>
      </w:r>
      <w:r>
        <w:rPr>
          <w:sz w:val="24"/>
        </w:rPr>
        <w:t>outcomes.</w:t>
      </w:r>
    </w:p>
    <w:p w14:paraId="2B429739" w14:textId="77777777" w:rsidR="00400008" w:rsidRDefault="00400008">
      <w:pPr>
        <w:pStyle w:val="BodyText"/>
        <w:rPr>
          <w:sz w:val="36"/>
        </w:rPr>
      </w:pPr>
    </w:p>
    <w:p w14:paraId="34B0373B" w14:textId="77777777" w:rsidR="00400008" w:rsidRDefault="002B7DD3">
      <w:pPr>
        <w:pStyle w:val="Heading3"/>
      </w:pPr>
      <w:bookmarkStart w:id="331" w:name="All_staff_should:"/>
      <w:bookmarkEnd w:id="331"/>
      <w:r>
        <w:rPr>
          <w:color w:val="104F75"/>
        </w:rPr>
        <w:t>All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staff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should:</w:t>
      </w:r>
    </w:p>
    <w:p w14:paraId="67439DE2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spacing w:before="240" w:line="285" w:lineRule="auto"/>
        <w:ind w:right="786"/>
        <w:rPr>
          <w:rFonts w:ascii="Symbol" w:hAnsi="Symbol"/>
          <w:sz w:val="24"/>
        </w:rPr>
      </w:pPr>
      <w:r>
        <w:rPr>
          <w:sz w:val="24"/>
        </w:rPr>
        <w:t>Be aware of the systems in their school or college which support safeguarding,</w:t>
      </w:r>
      <w:r>
        <w:rPr>
          <w:spacing w:val="1"/>
          <w:sz w:val="24"/>
        </w:rPr>
        <w:t xml:space="preserve"> </w:t>
      </w:r>
      <w:r>
        <w:rPr>
          <w:sz w:val="24"/>
        </w:rPr>
        <w:t>and these should be explained to them as part of staff induction. As a minimum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Annex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protection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shared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induction</w:t>
      </w:r>
    </w:p>
    <w:p w14:paraId="280CE3EF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spacing w:before="122" w:line="288" w:lineRule="auto"/>
        <w:ind w:right="839"/>
        <w:rPr>
          <w:rFonts w:ascii="Symbol" w:hAnsi="Symbol"/>
          <w:sz w:val="24"/>
        </w:rPr>
      </w:pPr>
      <w:r>
        <w:rPr>
          <w:sz w:val="24"/>
        </w:rPr>
        <w:t>Receive appropriate safeguarding and child protection training (including online</w:t>
      </w:r>
      <w:r>
        <w:rPr>
          <w:spacing w:val="1"/>
          <w:sz w:val="24"/>
        </w:rPr>
        <w:t xml:space="preserve"> </w:t>
      </w:r>
      <w:r>
        <w:rPr>
          <w:sz w:val="24"/>
        </w:rPr>
        <w:t>safety which, amongst other things, includes an understanding of the</w:t>
      </w:r>
      <w:r>
        <w:rPr>
          <w:spacing w:val="1"/>
          <w:sz w:val="24"/>
        </w:rPr>
        <w:t xml:space="preserve"> </w:t>
      </w:r>
      <w:r>
        <w:rPr>
          <w:sz w:val="24"/>
        </w:rPr>
        <w:t>expectations, applicable roles and responsibilities in relation to filtering and</w:t>
      </w:r>
      <w:r>
        <w:rPr>
          <w:spacing w:val="1"/>
          <w:sz w:val="24"/>
        </w:rPr>
        <w:t xml:space="preserve"> </w:t>
      </w:r>
      <w:r>
        <w:rPr>
          <w:sz w:val="24"/>
        </w:rPr>
        <w:t>monitoring) which is regularly updated. In addition, all staff should receive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5"/>
          <w:sz w:val="24"/>
        </w:rPr>
        <w:t xml:space="preserve"> </w:t>
      </w:r>
      <w:r>
        <w:rPr>
          <w:sz w:val="24"/>
        </w:rPr>
        <w:t>updates</w:t>
      </w:r>
      <w:r>
        <w:rPr>
          <w:spacing w:val="-4"/>
          <w:sz w:val="24"/>
        </w:rPr>
        <w:t xml:space="preserve"> </w:t>
      </w:r>
      <w:r>
        <w:rPr>
          <w:sz w:val="24"/>
        </w:rPr>
        <w:t>(including</w:t>
      </w:r>
      <w:r>
        <w:rPr>
          <w:spacing w:val="-4"/>
          <w:sz w:val="24"/>
        </w:rPr>
        <w:t xml:space="preserve"> </w:t>
      </w:r>
      <w:r>
        <w:rPr>
          <w:sz w:val="24"/>
        </w:rPr>
        <w:t>online</w:t>
      </w:r>
      <w:r>
        <w:rPr>
          <w:spacing w:val="-5"/>
          <w:sz w:val="24"/>
        </w:rPr>
        <w:t xml:space="preserve"> </w:t>
      </w:r>
      <w:r>
        <w:rPr>
          <w:sz w:val="24"/>
        </w:rPr>
        <w:t>safety)</w:t>
      </w:r>
      <w:r>
        <w:rPr>
          <w:spacing w:val="-3"/>
          <w:sz w:val="24"/>
        </w:rPr>
        <w:t xml:space="preserve"> </w:t>
      </w:r>
      <w:r>
        <w:rPr>
          <w:sz w:val="24"/>
        </w:rPr>
        <w:t>(for</w:t>
      </w:r>
      <w:r>
        <w:rPr>
          <w:spacing w:val="-4"/>
          <w:sz w:val="24"/>
        </w:rPr>
        <w:t xml:space="preserve"> </w:t>
      </w:r>
      <w:r>
        <w:rPr>
          <w:sz w:val="24"/>
        </w:rPr>
        <w:t>example,</w:t>
      </w:r>
    </w:p>
    <w:p w14:paraId="119112D5" w14:textId="77777777" w:rsidR="00400008" w:rsidRDefault="00400008">
      <w:pPr>
        <w:spacing w:line="288" w:lineRule="auto"/>
        <w:rPr>
          <w:rFonts w:ascii="Symbol" w:hAnsi="Symbol"/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058C220A" w14:textId="77777777" w:rsidR="00400008" w:rsidRDefault="002B7DD3">
      <w:pPr>
        <w:pStyle w:val="BodyText"/>
        <w:spacing w:before="76" w:line="288" w:lineRule="auto"/>
        <w:ind w:left="1114" w:right="931"/>
      </w:pPr>
      <w:r>
        <w:lastRenderedPageBreak/>
        <w:t>via emails, e-bulletins and staff meetings), as required, and at least annually, to</w:t>
      </w:r>
      <w:r>
        <w:rPr>
          <w:spacing w:val="-6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safeguard</w:t>
      </w:r>
      <w:r>
        <w:rPr>
          <w:spacing w:val="-2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effectively</w:t>
      </w:r>
    </w:p>
    <w:p w14:paraId="6C0296FF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spacing w:before="119" w:line="283" w:lineRule="auto"/>
        <w:ind w:right="610"/>
        <w:rPr>
          <w:rFonts w:ascii="Symbol" w:hAnsi="Symbol"/>
          <w:sz w:val="24"/>
        </w:rPr>
      </w:pPr>
      <w:r>
        <w:rPr>
          <w:sz w:val="24"/>
        </w:rPr>
        <w:t>Know the identity of the designated safeguarding lead (and any deputies) and how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</w:p>
    <w:p w14:paraId="3A67ABC6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spacing w:before="126" w:line="288" w:lineRule="auto"/>
        <w:ind w:right="826"/>
        <w:rPr>
          <w:rFonts w:ascii="Symbol" w:hAnsi="Symbol"/>
          <w:sz w:val="24"/>
        </w:rPr>
      </w:pPr>
      <w:r>
        <w:rPr>
          <w:sz w:val="24"/>
        </w:rPr>
        <w:t>know what to do if a child tells them they are being abused or neglected. This</w:t>
      </w:r>
      <w:r>
        <w:rPr>
          <w:spacing w:val="1"/>
          <w:sz w:val="24"/>
        </w:rPr>
        <w:t xml:space="preserve"> </w:t>
      </w:r>
      <w:r>
        <w:rPr>
          <w:sz w:val="24"/>
        </w:rPr>
        <w:t>includes understanding they should never promise a child that they will not tell</w:t>
      </w:r>
      <w:r>
        <w:rPr>
          <w:spacing w:val="1"/>
          <w:sz w:val="24"/>
        </w:rPr>
        <w:t xml:space="preserve"> </w:t>
      </w:r>
      <w:r>
        <w:rPr>
          <w:sz w:val="24"/>
        </w:rPr>
        <w:t>anyone else about a report of abuse, as this is unlikely to be in the best interests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child,</w:t>
      </w:r>
      <w:r>
        <w:rPr>
          <w:spacing w:val="1"/>
          <w:sz w:val="24"/>
        </w:rPr>
        <w:t xml:space="preserve"> </w:t>
      </w:r>
      <w:r>
        <w:rPr>
          <w:sz w:val="24"/>
        </w:rPr>
        <w:t>and,</w:t>
      </w:r>
    </w:p>
    <w:p w14:paraId="36359D94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spacing w:before="115" w:line="288" w:lineRule="auto"/>
        <w:ind w:right="624"/>
        <w:rPr>
          <w:rFonts w:ascii="Symbol" w:hAnsi="Symbol"/>
          <w:sz w:val="24"/>
        </w:rPr>
      </w:pPr>
      <w:r>
        <w:rPr>
          <w:sz w:val="24"/>
        </w:rPr>
        <w:t>should be able to reassure all victims that they are being taken seriously and that</w:t>
      </w:r>
      <w:r>
        <w:rPr>
          <w:spacing w:val="1"/>
          <w:sz w:val="24"/>
        </w:rPr>
        <w:t xml:space="preserve"> </w:t>
      </w:r>
      <w:r>
        <w:rPr>
          <w:sz w:val="24"/>
        </w:rPr>
        <w:t>they will be supported and kept safe. A victim should never be given the</w:t>
      </w:r>
      <w:r>
        <w:rPr>
          <w:spacing w:val="1"/>
          <w:sz w:val="24"/>
        </w:rPr>
        <w:t xml:space="preserve"> </w:t>
      </w:r>
      <w:r>
        <w:rPr>
          <w:sz w:val="24"/>
        </w:rPr>
        <w:t>impression that they are creating a problem by reporting abuse, sexual violence or</w:t>
      </w:r>
      <w:r>
        <w:rPr>
          <w:spacing w:val="-64"/>
          <w:sz w:val="24"/>
        </w:rPr>
        <w:t xml:space="preserve"> </w:t>
      </w:r>
      <w:r>
        <w:rPr>
          <w:sz w:val="24"/>
        </w:rPr>
        <w:t>sexual harassment, nor should a victim ever be made to feel ashamed for making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report.</w:t>
      </w:r>
    </w:p>
    <w:p w14:paraId="41EAF7A7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spacing w:before="114" w:line="288" w:lineRule="auto"/>
        <w:ind w:right="586"/>
        <w:rPr>
          <w:rFonts w:ascii="Symbol" w:hAnsi="Symbol"/>
          <w:sz w:val="24"/>
        </w:rPr>
      </w:pPr>
      <w:r>
        <w:rPr>
          <w:sz w:val="24"/>
        </w:rPr>
        <w:t>should be aware that technology is a significant component in many safeguarding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wellbeing</w:t>
      </w:r>
      <w:r>
        <w:rPr>
          <w:spacing w:val="1"/>
          <w:sz w:val="24"/>
        </w:rPr>
        <w:t xml:space="preserve"> </w:t>
      </w:r>
      <w:r>
        <w:rPr>
          <w:sz w:val="24"/>
        </w:rPr>
        <w:t>issues.</w:t>
      </w:r>
      <w:r>
        <w:rPr>
          <w:spacing w:val="3"/>
          <w:sz w:val="24"/>
        </w:rPr>
        <w:t xml:space="preserve"> </w:t>
      </w:r>
      <w:r>
        <w:rPr>
          <w:sz w:val="24"/>
        </w:rPr>
        <w:t>Children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risk</w:t>
      </w:r>
      <w:r>
        <w:rPr>
          <w:spacing w:val="1"/>
          <w:sz w:val="24"/>
        </w:rPr>
        <w:t xml:space="preserve"> </w:t>
      </w:r>
      <w:r>
        <w:rPr>
          <w:sz w:val="24"/>
        </w:rPr>
        <w:t>of abuse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risks online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well</w:t>
      </w:r>
      <w:r>
        <w:rPr>
          <w:spacing w:val="1"/>
          <w:sz w:val="24"/>
        </w:rPr>
        <w:t xml:space="preserve"> </w:t>
      </w:r>
      <w:r>
        <w:rPr>
          <w:sz w:val="24"/>
        </w:rPr>
        <w:t>as face to face. In many cases abuse and other risks will take place concurrently</w:t>
      </w:r>
      <w:r>
        <w:rPr>
          <w:spacing w:val="1"/>
          <w:sz w:val="24"/>
        </w:rPr>
        <w:t xml:space="preserve"> </w:t>
      </w:r>
      <w:r>
        <w:rPr>
          <w:sz w:val="24"/>
        </w:rPr>
        <w:t>both online and offline. Children can also abuse other children online, this can take</w:t>
      </w:r>
      <w:r>
        <w:rPr>
          <w:spacing w:val="-64"/>
          <w:sz w:val="24"/>
        </w:rPr>
        <w:t xml:space="preserve"> </w:t>
      </w:r>
      <w:r>
        <w:rPr>
          <w:sz w:val="24"/>
        </w:rPr>
        <w:t>the form of abusive, harassing, and misogynistic/misandrist messages, the non-</w:t>
      </w:r>
      <w:r>
        <w:rPr>
          <w:spacing w:val="1"/>
          <w:sz w:val="24"/>
        </w:rPr>
        <w:t xml:space="preserve"> </w:t>
      </w:r>
      <w:r>
        <w:rPr>
          <w:sz w:val="24"/>
        </w:rPr>
        <w:t>consensual sharing of indecent images, especially around chat groups, and the</w:t>
      </w:r>
      <w:r>
        <w:rPr>
          <w:spacing w:val="1"/>
          <w:sz w:val="24"/>
        </w:rPr>
        <w:t xml:space="preserve"> </w:t>
      </w:r>
      <w:r>
        <w:rPr>
          <w:sz w:val="24"/>
        </w:rPr>
        <w:t>sharing of abusive images and pornography, to those who do not want to receive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content.</w:t>
      </w:r>
    </w:p>
    <w:p w14:paraId="6E2BA70B" w14:textId="77777777" w:rsidR="00400008" w:rsidRDefault="00400008">
      <w:pPr>
        <w:pStyle w:val="BodyText"/>
        <w:spacing w:before="9"/>
        <w:rPr>
          <w:sz w:val="30"/>
        </w:rPr>
      </w:pPr>
    </w:p>
    <w:p w14:paraId="1BB447FC" w14:textId="77777777" w:rsidR="00400008" w:rsidRDefault="002B7DD3">
      <w:pPr>
        <w:pStyle w:val="Heading3"/>
      </w:pPr>
      <w:bookmarkStart w:id="332" w:name="What_school_and_college_staff_should_loo"/>
      <w:bookmarkEnd w:id="332"/>
      <w:r>
        <w:rPr>
          <w:color w:val="104F75"/>
        </w:rPr>
        <w:t>What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school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college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staff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should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look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out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for</w:t>
      </w:r>
    </w:p>
    <w:p w14:paraId="6E3A531B" w14:textId="77777777" w:rsidR="00400008" w:rsidRDefault="002B7DD3">
      <w:pPr>
        <w:pStyle w:val="Heading4"/>
        <w:spacing w:before="242"/>
      </w:pPr>
      <w:bookmarkStart w:id="333" w:name="Abuse_and_neglect"/>
      <w:bookmarkEnd w:id="333"/>
      <w:r>
        <w:rPr>
          <w:color w:val="104F75"/>
        </w:rPr>
        <w:t>Abuse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neglect</w:t>
      </w:r>
    </w:p>
    <w:p w14:paraId="4E93145D" w14:textId="77777777" w:rsidR="00400008" w:rsidRDefault="00400008">
      <w:pPr>
        <w:pStyle w:val="BodyText"/>
        <w:spacing w:before="9"/>
        <w:rPr>
          <w:b/>
          <w:sz w:val="20"/>
        </w:rPr>
      </w:pPr>
    </w:p>
    <w:p w14:paraId="7B8120CD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before="1" w:line="288" w:lineRule="auto"/>
        <w:ind w:left="393" w:right="612" w:firstLine="0"/>
        <w:rPr>
          <w:sz w:val="24"/>
        </w:rPr>
      </w:pPr>
      <w:r>
        <w:rPr>
          <w:sz w:val="24"/>
        </w:rPr>
        <w:t xml:space="preserve">Knowing what to look for is vital to the early identification of abuse and neglect. </w:t>
      </w:r>
      <w:r>
        <w:rPr>
          <w:b/>
          <w:sz w:val="24"/>
        </w:rPr>
        <w:t>All</w:t>
      </w:r>
      <w:r>
        <w:rPr>
          <w:b/>
          <w:spacing w:val="-64"/>
          <w:sz w:val="24"/>
        </w:rPr>
        <w:t xml:space="preserve"> </w:t>
      </w:r>
      <w:r>
        <w:rPr>
          <w:sz w:val="24"/>
        </w:rPr>
        <w:t>staff should be aware of indicators of abuse and neglect, including exploitation, so that</w:t>
      </w:r>
      <w:r>
        <w:rPr>
          <w:spacing w:val="1"/>
          <w:sz w:val="24"/>
        </w:rPr>
        <w:t xml:space="preserve"> </w:t>
      </w:r>
      <w:r>
        <w:rPr>
          <w:sz w:val="24"/>
        </w:rPr>
        <w:t>they are able to identify cases of children who may be in need of help or protection.</w:t>
      </w:r>
      <w:r>
        <w:rPr>
          <w:spacing w:val="1"/>
          <w:sz w:val="24"/>
        </w:rPr>
        <w:t xml:space="preserve"> </w:t>
      </w:r>
      <w:r>
        <w:rPr>
          <w:sz w:val="24"/>
        </w:rPr>
        <w:t>Abuse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wholly</w:t>
      </w:r>
      <w:r>
        <w:rPr>
          <w:spacing w:val="-3"/>
          <w:sz w:val="24"/>
        </w:rPr>
        <w:t xml:space="preserve"> </w:t>
      </w:r>
      <w:r>
        <w:rPr>
          <w:sz w:val="24"/>
        </w:rPr>
        <w:t>online,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facilitate</w:t>
      </w:r>
      <w:r>
        <w:rPr>
          <w:spacing w:val="-4"/>
          <w:sz w:val="24"/>
        </w:rPr>
        <w:t xml:space="preserve"> </w:t>
      </w:r>
      <w:r>
        <w:rPr>
          <w:sz w:val="24"/>
        </w:rPr>
        <w:t>offline</w:t>
      </w:r>
      <w:r>
        <w:rPr>
          <w:spacing w:val="-3"/>
          <w:sz w:val="24"/>
        </w:rPr>
        <w:t xml:space="preserve"> </w:t>
      </w:r>
      <w:r>
        <w:rPr>
          <w:sz w:val="24"/>
        </w:rPr>
        <w:t>abuse.</w:t>
      </w:r>
    </w:p>
    <w:p w14:paraId="23D463B1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line="288" w:lineRule="auto"/>
        <w:ind w:left="393" w:right="732" w:firstLine="0"/>
        <w:rPr>
          <w:sz w:val="24"/>
        </w:rPr>
      </w:pPr>
      <w:r>
        <w:rPr>
          <w:sz w:val="24"/>
        </w:rPr>
        <w:t>If staff are unsure, they should always speak to the designated safeguarding lead</w:t>
      </w:r>
      <w:r>
        <w:rPr>
          <w:spacing w:val="-64"/>
          <w:sz w:val="24"/>
        </w:rPr>
        <w:t xml:space="preserve"> </w:t>
      </w:r>
      <w:r>
        <w:rPr>
          <w:sz w:val="24"/>
        </w:rPr>
        <w:t>(or</w:t>
      </w:r>
      <w:r>
        <w:rPr>
          <w:spacing w:val="-1"/>
          <w:sz w:val="24"/>
        </w:rPr>
        <w:t xml:space="preserve"> </w:t>
      </w:r>
      <w:r>
        <w:rPr>
          <w:sz w:val="24"/>
        </w:rPr>
        <w:t>a deputy).</w:t>
      </w:r>
    </w:p>
    <w:p w14:paraId="260143A9" w14:textId="77777777" w:rsidR="00400008" w:rsidRDefault="00400008">
      <w:pPr>
        <w:pStyle w:val="BodyText"/>
        <w:spacing w:before="10"/>
        <w:rPr>
          <w:sz w:val="20"/>
        </w:rPr>
      </w:pPr>
    </w:p>
    <w:p w14:paraId="198D7361" w14:textId="77777777" w:rsidR="00400008" w:rsidRDefault="002B7DD3">
      <w:pPr>
        <w:pStyle w:val="Heading4"/>
        <w:ind w:left="393"/>
      </w:pPr>
      <w:bookmarkStart w:id="334" w:name="Forms_of_abuse_and_neglect"/>
      <w:bookmarkEnd w:id="334"/>
      <w:r>
        <w:rPr>
          <w:color w:val="104F75"/>
        </w:rPr>
        <w:t>Forms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of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abuse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neglect</w:t>
      </w:r>
    </w:p>
    <w:p w14:paraId="62900091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49729A95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before="0" w:line="288" w:lineRule="auto"/>
        <w:ind w:left="393" w:right="613" w:firstLine="0"/>
        <w:rPr>
          <w:sz w:val="24"/>
        </w:rPr>
      </w:pPr>
      <w:r>
        <w:rPr>
          <w:b/>
          <w:sz w:val="24"/>
        </w:rPr>
        <w:t>Abuse</w:t>
      </w:r>
      <w:r>
        <w:rPr>
          <w:sz w:val="24"/>
        </w:rPr>
        <w:t>: a form of maltreatment of a child. Somebody may abuse or neglect a child</w:t>
      </w:r>
      <w:r>
        <w:rPr>
          <w:spacing w:val="-64"/>
          <w:sz w:val="24"/>
        </w:rPr>
        <w:t xml:space="preserve"> </w:t>
      </w:r>
      <w:r>
        <w:rPr>
          <w:sz w:val="24"/>
        </w:rPr>
        <w:t>by inflicting harm or by failing to act to prevent harm. Children may be abused by other</w:t>
      </w:r>
      <w:r>
        <w:rPr>
          <w:spacing w:val="1"/>
          <w:sz w:val="24"/>
        </w:rPr>
        <w:t xml:space="preserve"> </w:t>
      </w:r>
      <w:r>
        <w:rPr>
          <w:sz w:val="24"/>
        </w:rPr>
        <w:t>children or adults, in a family or in an institutional or community setting by those known to</w:t>
      </w:r>
      <w:r>
        <w:rPr>
          <w:spacing w:val="-64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or,</w:t>
      </w:r>
      <w:r>
        <w:rPr>
          <w:spacing w:val="-1"/>
          <w:sz w:val="24"/>
        </w:rPr>
        <w:t xml:space="preserve"> </w:t>
      </w:r>
      <w:r>
        <w:rPr>
          <w:sz w:val="24"/>
        </w:rPr>
        <w:t>more rarely,</w:t>
      </w:r>
      <w:r>
        <w:rPr>
          <w:spacing w:val="-1"/>
          <w:sz w:val="24"/>
        </w:rPr>
        <w:t xml:space="preserve"> </w:t>
      </w:r>
      <w:r>
        <w:rPr>
          <w:sz w:val="24"/>
        </w:rPr>
        <w:t>by others.</w:t>
      </w:r>
    </w:p>
    <w:p w14:paraId="4CA13326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before="119" w:line="288" w:lineRule="auto"/>
        <w:ind w:left="393" w:right="668" w:firstLine="0"/>
        <w:rPr>
          <w:sz w:val="24"/>
        </w:rPr>
      </w:pPr>
      <w:r>
        <w:rPr>
          <w:b/>
          <w:sz w:val="24"/>
        </w:rPr>
        <w:t>Physical abuse</w:t>
      </w:r>
      <w:r>
        <w:rPr>
          <w:sz w:val="24"/>
        </w:rPr>
        <w:t>: a form of abuse that may involve hitting, shaking, throwing,</w:t>
      </w:r>
      <w:r>
        <w:rPr>
          <w:spacing w:val="1"/>
          <w:sz w:val="24"/>
        </w:rPr>
        <w:t xml:space="preserve"> </w:t>
      </w:r>
      <w:r>
        <w:rPr>
          <w:sz w:val="24"/>
        </w:rPr>
        <w:t>poisoning,</w:t>
      </w:r>
      <w:r>
        <w:rPr>
          <w:spacing w:val="-5"/>
          <w:sz w:val="24"/>
        </w:rPr>
        <w:t xml:space="preserve"> </w:t>
      </w:r>
      <w:r>
        <w:rPr>
          <w:sz w:val="24"/>
        </w:rPr>
        <w:t>burning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scalding,</w:t>
      </w:r>
      <w:r>
        <w:rPr>
          <w:spacing w:val="-5"/>
          <w:sz w:val="24"/>
        </w:rPr>
        <w:t xml:space="preserve"> </w:t>
      </w:r>
      <w:r>
        <w:rPr>
          <w:sz w:val="24"/>
        </w:rPr>
        <w:t>drowning,</w:t>
      </w:r>
      <w:r>
        <w:rPr>
          <w:spacing w:val="-4"/>
          <w:sz w:val="24"/>
        </w:rPr>
        <w:t xml:space="preserve"> </w:t>
      </w:r>
      <w:r>
        <w:rPr>
          <w:sz w:val="24"/>
        </w:rPr>
        <w:t>suffocating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otherwise</w:t>
      </w:r>
      <w:r>
        <w:rPr>
          <w:spacing w:val="-5"/>
          <w:sz w:val="24"/>
        </w:rPr>
        <w:t xml:space="preserve"> </w:t>
      </w:r>
      <w:r>
        <w:rPr>
          <w:sz w:val="24"/>
        </w:rPr>
        <w:t>causing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r>
        <w:rPr>
          <w:sz w:val="24"/>
        </w:rPr>
        <w:t>harm</w:t>
      </w:r>
    </w:p>
    <w:p w14:paraId="5F341DA8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760" w:left="740" w:header="0" w:footer="1563" w:gutter="0"/>
          <w:cols w:space="720"/>
        </w:sectPr>
      </w:pPr>
    </w:p>
    <w:p w14:paraId="6D62A29A" w14:textId="77777777" w:rsidR="00400008" w:rsidRDefault="002B7DD3">
      <w:pPr>
        <w:pStyle w:val="BodyText"/>
        <w:spacing w:before="76"/>
        <w:ind w:left="394"/>
      </w:pPr>
      <w:r>
        <w:lastRenderedPageBreak/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child.</w:t>
      </w:r>
    </w:p>
    <w:p w14:paraId="7C04CF59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before="175" w:line="288" w:lineRule="auto"/>
        <w:ind w:left="394" w:right="866" w:firstLine="0"/>
        <w:rPr>
          <w:sz w:val="24"/>
        </w:rPr>
      </w:pPr>
      <w:r>
        <w:rPr>
          <w:b/>
          <w:sz w:val="24"/>
        </w:rPr>
        <w:t>Emotional abuse</w:t>
      </w:r>
      <w:r>
        <w:rPr>
          <w:sz w:val="24"/>
        </w:rPr>
        <w:t>: the persistent emotional maltreatment of a child such as to</w:t>
      </w:r>
      <w:r>
        <w:rPr>
          <w:spacing w:val="1"/>
          <w:sz w:val="24"/>
        </w:rPr>
        <w:t xml:space="preserve"> </w:t>
      </w:r>
      <w:r>
        <w:rPr>
          <w:sz w:val="24"/>
        </w:rPr>
        <w:t>cause severe and adverse effects on the child’s emotional development. It may involve</w:t>
      </w:r>
      <w:r>
        <w:rPr>
          <w:spacing w:val="-64"/>
          <w:sz w:val="24"/>
        </w:rPr>
        <w:t xml:space="preserve"> </w:t>
      </w:r>
      <w:r>
        <w:rPr>
          <w:sz w:val="24"/>
        </w:rPr>
        <w:t>conveying to a child that they are worthless or unloved, inadequate, or valued only</w:t>
      </w:r>
      <w:r>
        <w:rPr>
          <w:spacing w:val="1"/>
          <w:sz w:val="24"/>
        </w:rPr>
        <w:t xml:space="preserve"> </w:t>
      </w:r>
      <w:r>
        <w:rPr>
          <w:sz w:val="24"/>
        </w:rPr>
        <w:t>insofar as they meet the needs of another person. Some level of emotional abuse is</w:t>
      </w:r>
      <w:r>
        <w:rPr>
          <w:spacing w:val="1"/>
          <w:sz w:val="24"/>
        </w:rPr>
        <w:t xml:space="preserve"> </w:t>
      </w:r>
      <w:r>
        <w:rPr>
          <w:sz w:val="24"/>
        </w:rPr>
        <w:t>involved</w:t>
      </w:r>
      <w:r>
        <w:rPr>
          <w:spacing w:val="-2"/>
          <w:sz w:val="24"/>
        </w:rPr>
        <w:t xml:space="preserve"> </w:t>
      </w:r>
      <w:r>
        <w:rPr>
          <w:sz w:val="24"/>
        </w:rPr>
        <w:t>in all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maltreatment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child,</w:t>
      </w:r>
      <w:r>
        <w:rPr>
          <w:spacing w:val="-1"/>
          <w:sz w:val="24"/>
        </w:rPr>
        <w:t xml:space="preserve"> </w:t>
      </w:r>
      <w:r>
        <w:rPr>
          <w:sz w:val="24"/>
        </w:rPr>
        <w:t>although</w:t>
      </w:r>
      <w:r>
        <w:rPr>
          <w:spacing w:val="-1"/>
          <w:sz w:val="24"/>
        </w:rPr>
        <w:t xml:space="preserve"> </w:t>
      </w:r>
      <w:r>
        <w:rPr>
          <w:sz w:val="24"/>
        </w:rPr>
        <w:t>it may</w:t>
      </w:r>
      <w:r>
        <w:rPr>
          <w:spacing w:val="-1"/>
          <w:sz w:val="24"/>
        </w:rPr>
        <w:t xml:space="preserve"> </w:t>
      </w:r>
      <w:r>
        <w:rPr>
          <w:sz w:val="24"/>
        </w:rPr>
        <w:t>occur</w:t>
      </w:r>
      <w:r>
        <w:rPr>
          <w:spacing w:val="-1"/>
          <w:sz w:val="24"/>
        </w:rPr>
        <w:t xml:space="preserve"> </w:t>
      </w:r>
      <w:r>
        <w:rPr>
          <w:sz w:val="24"/>
        </w:rPr>
        <w:t>alone.</w:t>
      </w:r>
    </w:p>
    <w:p w14:paraId="5F938EA1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line="288" w:lineRule="auto"/>
        <w:ind w:left="393" w:right="588" w:firstLine="0"/>
        <w:rPr>
          <w:sz w:val="24"/>
        </w:rPr>
      </w:pPr>
      <w:r>
        <w:rPr>
          <w:b/>
          <w:sz w:val="24"/>
        </w:rPr>
        <w:t>Sexual abuse</w:t>
      </w:r>
      <w:r>
        <w:rPr>
          <w:sz w:val="24"/>
        </w:rPr>
        <w:t>: involves forcing or enticing a child or young person to take part in</w:t>
      </w:r>
      <w:r>
        <w:rPr>
          <w:spacing w:val="1"/>
          <w:sz w:val="24"/>
        </w:rPr>
        <w:t xml:space="preserve"> </w:t>
      </w:r>
      <w:r>
        <w:rPr>
          <w:sz w:val="24"/>
        </w:rPr>
        <w:t>sexual activities, not necessarily involving violence, whether or not the child is aware of</w:t>
      </w:r>
      <w:r>
        <w:rPr>
          <w:spacing w:val="1"/>
          <w:sz w:val="24"/>
        </w:rPr>
        <w:t xml:space="preserve"> </w:t>
      </w:r>
      <w:r>
        <w:rPr>
          <w:sz w:val="24"/>
        </w:rPr>
        <w:t>what is happening. The activities may involve physical contact, including assault by</w:t>
      </w:r>
      <w:r>
        <w:rPr>
          <w:spacing w:val="1"/>
          <w:sz w:val="24"/>
        </w:rPr>
        <w:t xml:space="preserve"> </w:t>
      </w:r>
      <w:r>
        <w:rPr>
          <w:sz w:val="24"/>
        </w:rPr>
        <w:t>penetration (for example, rape or oral sex) or non-penetrative acts such as masturbation,</w:t>
      </w:r>
      <w:r>
        <w:rPr>
          <w:spacing w:val="1"/>
          <w:sz w:val="24"/>
        </w:rPr>
        <w:t xml:space="preserve"> </w:t>
      </w:r>
      <w:r>
        <w:rPr>
          <w:sz w:val="24"/>
        </w:rPr>
        <w:t>kissing, rubbing and touching outside of clothing. They may also include non-contact</w:t>
      </w:r>
      <w:r>
        <w:rPr>
          <w:spacing w:val="1"/>
          <w:sz w:val="24"/>
        </w:rPr>
        <w:t xml:space="preserve"> </w:t>
      </w:r>
      <w:r>
        <w:rPr>
          <w:sz w:val="24"/>
        </w:rPr>
        <w:t>activities, such as involving children in looking at, or in the production of, sexual ima</w:t>
      </w:r>
      <w:r>
        <w:rPr>
          <w:sz w:val="24"/>
        </w:rPr>
        <w:t>ges,</w:t>
      </w:r>
      <w:r>
        <w:rPr>
          <w:spacing w:val="1"/>
          <w:sz w:val="24"/>
        </w:rPr>
        <w:t xml:space="preserve"> </w:t>
      </w:r>
      <w:r>
        <w:rPr>
          <w:sz w:val="24"/>
        </w:rPr>
        <w:t>watching</w:t>
      </w:r>
      <w:r>
        <w:rPr>
          <w:spacing w:val="4"/>
          <w:sz w:val="24"/>
        </w:rPr>
        <w:t xml:space="preserve"> </w:t>
      </w:r>
      <w:r>
        <w:rPr>
          <w:sz w:val="24"/>
        </w:rPr>
        <w:t>sexual</w:t>
      </w:r>
      <w:r>
        <w:rPr>
          <w:spacing w:val="5"/>
          <w:sz w:val="24"/>
        </w:rPr>
        <w:t xml:space="preserve"> </w:t>
      </w:r>
      <w:r>
        <w:rPr>
          <w:sz w:val="24"/>
        </w:rPr>
        <w:t>activities,</w:t>
      </w:r>
      <w:r>
        <w:rPr>
          <w:spacing w:val="6"/>
          <w:sz w:val="24"/>
        </w:rPr>
        <w:t xml:space="preserve"> </w:t>
      </w:r>
      <w:r>
        <w:rPr>
          <w:sz w:val="24"/>
        </w:rPr>
        <w:t>encouraging</w:t>
      </w:r>
      <w:r>
        <w:rPr>
          <w:spacing w:val="4"/>
          <w:sz w:val="24"/>
        </w:rPr>
        <w:t xml:space="preserve"> </w:t>
      </w:r>
      <w:r>
        <w:rPr>
          <w:sz w:val="24"/>
        </w:rPr>
        <w:t>children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behave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sexually</w:t>
      </w:r>
      <w:r>
        <w:rPr>
          <w:spacing w:val="5"/>
          <w:sz w:val="24"/>
        </w:rPr>
        <w:t xml:space="preserve"> </w:t>
      </w:r>
      <w:r>
        <w:rPr>
          <w:sz w:val="24"/>
        </w:rPr>
        <w:t>inappropriate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ways, or grooming a child in preparation for abuse. Sexual abuse can take place online,</w:t>
      </w:r>
      <w:r>
        <w:rPr>
          <w:spacing w:val="1"/>
          <w:sz w:val="24"/>
        </w:rPr>
        <w:t xml:space="preserve"> </w:t>
      </w:r>
      <w:r>
        <w:rPr>
          <w:sz w:val="24"/>
        </w:rPr>
        <w:t>and technology can be used to facilitate offline abuse. Sexual abuse is not solely</w:t>
      </w:r>
      <w:r>
        <w:rPr>
          <w:spacing w:val="1"/>
          <w:sz w:val="24"/>
        </w:rPr>
        <w:t xml:space="preserve"> </w:t>
      </w:r>
      <w:r>
        <w:rPr>
          <w:sz w:val="24"/>
        </w:rPr>
        <w:t>perpetrated by adult males. Females can also be abusers as can other children. The</w:t>
      </w:r>
      <w:r>
        <w:rPr>
          <w:spacing w:val="1"/>
          <w:sz w:val="24"/>
        </w:rPr>
        <w:t xml:space="preserve"> </w:t>
      </w:r>
      <w:r>
        <w:rPr>
          <w:sz w:val="24"/>
        </w:rPr>
        <w:t>sexual abuse of children by other children is a specific safeguarding issue (also known as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child-on-child abuse) in education and </w:t>
      </w:r>
      <w:r>
        <w:rPr>
          <w:b/>
          <w:sz w:val="24"/>
        </w:rPr>
        <w:t xml:space="preserve">all </w:t>
      </w:r>
      <w:r>
        <w:rPr>
          <w:sz w:val="24"/>
        </w:rPr>
        <w:t>staff should be aware of it and their school or</w:t>
      </w:r>
      <w:r>
        <w:rPr>
          <w:spacing w:val="1"/>
          <w:sz w:val="24"/>
        </w:rPr>
        <w:t xml:space="preserve"> </w:t>
      </w:r>
      <w:r>
        <w:rPr>
          <w:sz w:val="24"/>
        </w:rPr>
        <w:t>colleges</w:t>
      </w:r>
      <w:r>
        <w:rPr>
          <w:spacing w:val="-1"/>
          <w:sz w:val="24"/>
        </w:rPr>
        <w:t xml:space="preserve"> </w:t>
      </w:r>
      <w:r>
        <w:rPr>
          <w:sz w:val="24"/>
        </w:rPr>
        <w:t>policy and 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dealing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it.</w:t>
      </w:r>
    </w:p>
    <w:p w14:paraId="3AD395B9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before="121" w:line="288" w:lineRule="auto"/>
        <w:ind w:left="394" w:right="666" w:firstLine="0"/>
        <w:rPr>
          <w:sz w:val="24"/>
        </w:rPr>
      </w:pPr>
      <w:r>
        <w:rPr>
          <w:b/>
          <w:sz w:val="24"/>
        </w:rPr>
        <w:t>Neglect</w:t>
      </w:r>
      <w:r>
        <w:rPr>
          <w:sz w:val="24"/>
        </w:rPr>
        <w:t>: the persistent failure to meet a child’s basic physical and/or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psychological needs, likely to result in the serious impairment of the child’s health or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development. Neglect may involve a parent or carer failing to provide adequate food,</w:t>
      </w:r>
      <w:r>
        <w:rPr>
          <w:spacing w:val="1"/>
          <w:sz w:val="24"/>
        </w:rPr>
        <w:t xml:space="preserve"> </w:t>
      </w:r>
      <w:r>
        <w:rPr>
          <w:sz w:val="24"/>
        </w:rPr>
        <w:t>clothing and shelter (including exclusion from home or abandonment); protect a child</w:t>
      </w:r>
      <w:r>
        <w:rPr>
          <w:spacing w:val="1"/>
          <w:sz w:val="24"/>
        </w:rPr>
        <w:t xml:space="preserve"> </w:t>
      </w:r>
      <w:r>
        <w:rPr>
          <w:sz w:val="24"/>
        </w:rPr>
        <w:t>from physical and emotional harm or danger; ensure adequate supervision (including the</w:t>
      </w:r>
      <w:r>
        <w:rPr>
          <w:spacing w:val="-64"/>
          <w:sz w:val="24"/>
        </w:rPr>
        <w:t xml:space="preserve"> </w:t>
      </w:r>
      <w:r>
        <w:rPr>
          <w:sz w:val="24"/>
        </w:rPr>
        <w:t>use of inadequate caregivers); or ensure access to appropriate medical care or</w:t>
      </w:r>
      <w:r>
        <w:rPr>
          <w:spacing w:val="1"/>
          <w:sz w:val="24"/>
        </w:rPr>
        <w:t xml:space="preserve"> </w:t>
      </w:r>
      <w:r>
        <w:rPr>
          <w:sz w:val="24"/>
        </w:rPr>
        <w:t>treatment. It may also</w:t>
      </w:r>
      <w:r>
        <w:rPr>
          <w:sz w:val="24"/>
        </w:rPr>
        <w:t xml:space="preserve"> include neglect of, or unresponsiveness to, a child’s basic</w:t>
      </w:r>
      <w:r>
        <w:rPr>
          <w:spacing w:val="1"/>
          <w:sz w:val="24"/>
        </w:rPr>
        <w:t xml:space="preserve"> </w:t>
      </w:r>
      <w:r>
        <w:rPr>
          <w:sz w:val="24"/>
        </w:rPr>
        <w:t>emotional needs.</w:t>
      </w:r>
    </w:p>
    <w:p w14:paraId="6223AEE0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before="119" w:line="288" w:lineRule="auto"/>
        <w:ind w:left="394" w:right="626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staff should be aware that child sexual and child criminal exploitation are forms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child abuse.</w:t>
      </w:r>
    </w:p>
    <w:p w14:paraId="0DF8AAF5" w14:textId="77777777" w:rsidR="00400008" w:rsidRDefault="00400008">
      <w:pPr>
        <w:pStyle w:val="BodyText"/>
        <w:spacing w:before="9"/>
        <w:rPr>
          <w:sz w:val="20"/>
        </w:rPr>
      </w:pPr>
    </w:p>
    <w:p w14:paraId="17C33BD8" w14:textId="77777777" w:rsidR="00400008" w:rsidRDefault="002B7DD3">
      <w:pPr>
        <w:pStyle w:val="Heading4"/>
        <w:spacing w:before="1"/>
      </w:pPr>
      <w:bookmarkStart w:id="335" w:name="Safeguarding_issues"/>
      <w:bookmarkEnd w:id="335"/>
      <w:r>
        <w:rPr>
          <w:color w:val="104F75"/>
        </w:rPr>
        <w:t>Safeguarding</w:t>
      </w:r>
      <w:r>
        <w:rPr>
          <w:color w:val="104F75"/>
          <w:spacing w:val="-11"/>
        </w:rPr>
        <w:t xml:space="preserve"> </w:t>
      </w:r>
      <w:r>
        <w:rPr>
          <w:color w:val="104F75"/>
        </w:rPr>
        <w:t>issues</w:t>
      </w:r>
    </w:p>
    <w:p w14:paraId="37DB81D8" w14:textId="77777777" w:rsidR="00400008" w:rsidRDefault="00400008">
      <w:pPr>
        <w:pStyle w:val="BodyText"/>
        <w:spacing w:before="9"/>
        <w:rPr>
          <w:b/>
          <w:sz w:val="20"/>
        </w:rPr>
      </w:pPr>
    </w:p>
    <w:p w14:paraId="7B111408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before="1" w:line="288" w:lineRule="auto"/>
        <w:ind w:left="393" w:right="639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staff should have an awareness of safeguarding issues that can put children at</w:t>
      </w:r>
      <w:r>
        <w:rPr>
          <w:spacing w:val="-64"/>
          <w:sz w:val="24"/>
        </w:rPr>
        <w:t xml:space="preserve"> </w:t>
      </w:r>
      <w:r>
        <w:rPr>
          <w:sz w:val="24"/>
        </w:rPr>
        <w:t>risk of harm. Behaviours linked to issues such as drug taking and/or alcohol misuse,</w:t>
      </w:r>
      <w:r>
        <w:rPr>
          <w:spacing w:val="1"/>
          <w:sz w:val="24"/>
        </w:rPr>
        <w:t xml:space="preserve"> </w:t>
      </w:r>
      <w:r>
        <w:rPr>
          <w:sz w:val="24"/>
        </w:rPr>
        <w:t>deliberately missing education, serious violence (including that linked to county lines),</w:t>
      </w:r>
      <w:r>
        <w:rPr>
          <w:spacing w:val="1"/>
          <w:sz w:val="24"/>
        </w:rPr>
        <w:t xml:space="preserve"> </w:t>
      </w:r>
      <w:r>
        <w:rPr>
          <w:sz w:val="24"/>
        </w:rPr>
        <w:t>radicalisation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consensual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non-consensual</w:t>
      </w:r>
      <w:r>
        <w:rPr>
          <w:spacing w:val="-2"/>
          <w:sz w:val="24"/>
        </w:rPr>
        <w:t xml:space="preserve"> </w:t>
      </w:r>
      <w:r>
        <w:rPr>
          <w:sz w:val="24"/>
        </w:rPr>
        <w:t>sharing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nude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semi-nude</w:t>
      </w:r>
    </w:p>
    <w:p w14:paraId="593A6B92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313D92D6" w14:textId="77777777" w:rsidR="00400008" w:rsidRDefault="002B7DD3">
      <w:pPr>
        <w:pStyle w:val="BodyText"/>
        <w:spacing w:before="76" w:line="288" w:lineRule="auto"/>
        <w:ind w:left="394" w:right="574"/>
      </w:pPr>
      <w:r>
        <w:lastRenderedPageBreak/>
        <w:t>images and/or videos</w:t>
      </w:r>
      <w:hyperlink w:anchor="_bookmark166" w:history="1">
        <w:r>
          <w:rPr>
            <w:vertAlign w:val="superscript"/>
          </w:rPr>
          <w:t>145</w:t>
        </w:r>
        <w:r>
          <w:t xml:space="preserve"> </w:t>
        </w:r>
      </w:hyperlink>
      <w:r>
        <w:t>(also known as youth produced sexual imagery) put children in</w:t>
      </w:r>
      <w:r>
        <w:rPr>
          <w:spacing w:val="-64"/>
        </w:rPr>
        <w:t xml:space="preserve"> </w:t>
      </w:r>
      <w:r>
        <w:t>danger.</w:t>
      </w:r>
    </w:p>
    <w:p w14:paraId="2236EA92" w14:textId="77777777" w:rsidR="00400008" w:rsidRDefault="00400008">
      <w:pPr>
        <w:pStyle w:val="BodyText"/>
        <w:spacing w:before="10"/>
        <w:rPr>
          <w:sz w:val="20"/>
        </w:rPr>
      </w:pPr>
    </w:p>
    <w:p w14:paraId="2FD199D0" w14:textId="77777777" w:rsidR="00400008" w:rsidRDefault="002B7DD3">
      <w:pPr>
        <w:pStyle w:val="Heading4"/>
      </w:pPr>
      <w:bookmarkStart w:id="336" w:name="Child-on-child_abuse"/>
      <w:bookmarkEnd w:id="336"/>
      <w:r>
        <w:rPr>
          <w:color w:val="104F75"/>
        </w:rPr>
        <w:t>Child-on-child</w:t>
      </w:r>
      <w:r>
        <w:rPr>
          <w:color w:val="104F75"/>
          <w:spacing w:val="-12"/>
        </w:rPr>
        <w:t xml:space="preserve"> </w:t>
      </w:r>
      <w:r>
        <w:rPr>
          <w:color w:val="104F75"/>
        </w:rPr>
        <w:t>abuse</w:t>
      </w:r>
    </w:p>
    <w:p w14:paraId="170691F0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721961B3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before="0" w:line="288" w:lineRule="auto"/>
        <w:ind w:left="393" w:right="758" w:firstLine="0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staff should be aware that children can abuse other children at any age (often</w:t>
      </w:r>
      <w:r>
        <w:rPr>
          <w:spacing w:val="-64"/>
          <w:sz w:val="24"/>
        </w:rPr>
        <w:t xml:space="preserve"> </w:t>
      </w:r>
      <w:r>
        <w:rPr>
          <w:sz w:val="24"/>
        </w:rPr>
        <w:t>referred to as child-on-child abuse). And that it can happen both inside and outside of</w:t>
      </w:r>
      <w:r>
        <w:rPr>
          <w:spacing w:val="1"/>
          <w:sz w:val="24"/>
        </w:rPr>
        <w:t xml:space="preserve"> </w:t>
      </w:r>
      <w:r>
        <w:rPr>
          <w:sz w:val="24"/>
        </w:rPr>
        <w:t>school or college and online. It is important that all staff recognise the indicators and</w:t>
      </w:r>
      <w:r>
        <w:rPr>
          <w:spacing w:val="1"/>
          <w:sz w:val="24"/>
        </w:rPr>
        <w:t xml:space="preserve"> </w:t>
      </w:r>
      <w:r>
        <w:rPr>
          <w:sz w:val="24"/>
        </w:rPr>
        <w:t>signs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abuse and</w:t>
      </w:r>
      <w:r>
        <w:rPr>
          <w:spacing w:val="-1"/>
          <w:sz w:val="24"/>
        </w:rPr>
        <w:t xml:space="preserve"> </w:t>
      </w:r>
      <w:r>
        <w:rPr>
          <w:sz w:val="24"/>
        </w:rPr>
        <w:t>know</w:t>
      </w:r>
      <w:r>
        <w:rPr>
          <w:spacing w:val="-1"/>
          <w:sz w:val="24"/>
        </w:rPr>
        <w:t xml:space="preserve"> </w:t>
      </w:r>
      <w:r>
        <w:rPr>
          <w:sz w:val="24"/>
        </w:rPr>
        <w:t>how to</w:t>
      </w:r>
      <w:r>
        <w:rPr>
          <w:spacing w:val="-1"/>
          <w:sz w:val="24"/>
        </w:rPr>
        <w:t xml:space="preserve"> </w:t>
      </w: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respond to</w:t>
      </w:r>
      <w:r>
        <w:rPr>
          <w:spacing w:val="-1"/>
          <w:sz w:val="24"/>
        </w:rPr>
        <w:t xml:space="preserve"> </w:t>
      </w:r>
      <w:r>
        <w:rPr>
          <w:sz w:val="24"/>
        </w:rPr>
        <w:t>reports.</w:t>
      </w:r>
    </w:p>
    <w:p w14:paraId="52C61519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4"/>
        </w:tabs>
        <w:spacing w:line="288" w:lineRule="auto"/>
        <w:ind w:left="393" w:right="892" w:firstLine="0"/>
        <w:jc w:val="both"/>
        <w:rPr>
          <w:sz w:val="24"/>
        </w:rPr>
      </w:pPr>
      <w:r>
        <w:rPr>
          <w:b/>
          <w:sz w:val="24"/>
        </w:rPr>
        <w:t xml:space="preserve">All </w:t>
      </w:r>
      <w:r>
        <w:rPr>
          <w:sz w:val="24"/>
        </w:rPr>
        <w:t>staff should be clear as to the school or college’s policy and procedures with</w:t>
      </w:r>
      <w:r>
        <w:rPr>
          <w:spacing w:val="-64"/>
          <w:sz w:val="24"/>
        </w:rPr>
        <w:t xml:space="preserve"> </w:t>
      </w:r>
      <w:r>
        <w:rPr>
          <w:sz w:val="24"/>
        </w:rPr>
        <w:t>regards to child-on-child abuse. Child-on-child abuse is most likely to include, but may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 limited to:</w:t>
      </w:r>
    </w:p>
    <w:p w14:paraId="142450B4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4"/>
        </w:tabs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bullying</w:t>
      </w:r>
      <w:r>
        <w:rPr>
          <w:spacing w:val="-6"/>
          <w:sz w:val="24"/>
        </w:rPr>
        <w:t xml:space="preserve"> </w:t>
      </w:r>
      <w:r>
        <w:rPr>
          <w:sz w:val="24"/>
        </w:rPr>
        <w:t>(including</w:t>
      </w:r>
      <w:r>
        <w:rPr>
          <w:spacing w:val="-6"/>
          <w:sz w:val="24"/>
        </w:rPr>
        <w:t xml:space="preserve"> </w:t>
      </w:r>
      <w:r>
        <w:rPr>
          <w:sz w:val="24"/>
        </w:rPr>
        <w:t>cyberbullying,</w:t>
      </w:r>
      <w:r>
        <w:rPr>
          <w:spacing w:val="-5"/>
          <w:sz w:val="24"/>
        </w:rPr>
        <w:t xml:space="preserve"> </w:t>
      </w:r>
      <w:r>
        <w:rPr>
          <w:sz w:val="24"/>
        </w:rPr>
        <w:t>prejudice-based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discriminatory</w:t>
      </w:r>
      <w:r>
        <w:rPr>
          <w:spacing w:val="-6"/>
          <w:sz w:val="24"/>
        </w:rPr>
        <w:t xml:space="preserve"> </w:t>
      </w:r>
      <w:r>
        <w:rPr>
          <w:sz w:val="24"/>
        </w:rPr>
        <w:t>bullying)</w:t>
      </w:r>
    </w:p>
    <w:p w14:paraId="5038BD17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spacing w:before="172" w:line="285" w:lineRule="auto"/>
        <w:ind w:left="1113" w:right="865"/>
        <w:rPr>
          <w:rFonts w:ascii="Symbol" w:hAnsi="Symbol"/>
          <w:sz w:val="24"/>
        </w:rPr>
      </w:pPr>
      <w:r>
        <w:rPr>
          <w:sz w:val="24"/>
        </w:rPr>
        <w:t>abuse in intimate personal relationships between children (sometimes known as</w:t>
      </w:r>
      <w:r>
        <w:rPr>
          <w:spacing w:val="-64"/>
          <w:sz w:val="24"/>
        </w:rPr>
        <w:t xml:space="preserve"> </w:t>
      </w:r>
      <w:r>
        <w:rPr>
          <w:sz w:val="24"/>
        </w:rPr>
        <w:t>‘teenage</w:t>
      </w:r>
      <w:r>
        <w:rPr>
          <w:spacing w:val="-1"/>
          <w:sz w:val="24"/>
        </w:rPr>
        <w:t xml:space="preserve"> </w:t>
      </w:r>
      <w:r>
        <w:rPr>
          <w:sz w:val="24"/>
        </w:rPr>
        <w:t>relationship abuse’)</w:t>
      </w:r>
    </w:p>
    <w:p w14:paraId="2BBB01EF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spacing w:before="121" w:line="283" w:lineRule="auto"/>
        <w:ind w:right="917"/>
        <w:rPr>
          <w:rFonts w:ascii="Symbol" w:hAnsi="Symbol"/>
          <w:sz w:val="24"/>
        </w:rPr>
      </w:pPr>
      <w:r>
        <w:rPr>
          <w:sz w:val="24"/>
        </w:rPr>
        <w:t>physical abuse which can include hitting, kicking, shaking, biting, hair pulling, or</w:t>
      </w:r>
      <w:r>
        <w:rPr>
          <w:spacing w:val="-64"/>
          <w:sz w:val="24"/>
        </w:rPr>
        <w:t xml:space="preserve"> </w:t>
      </w:r>
      <w:r>
        <w:rPr>
          <w:sz w:val="24"/>
        </w:rPr>
        <w:t>otherwise</w:t>
      </w:r>
      <w:r>
        <w:rPr>
          <w:spacing w:val="-1"/>
          <w:sz w:val="24"/>
        </w:rPr>
        <w:t xml:space="preserve"> </w:t>
      </w:r>
      <w:r>
        <w:rPr>
          <w:sz w:val="24"/>
        </w:rPr>
        <w:t>causing physical harm</w:t>
      </w:r>
    </w:p>
    <w:p w14:paraId="4045FADA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spacing w:before="126"/>
        <w:rPr>
          <w:rFonts w:ascii="Symbol" w:hAnsi="Symbol"/>
          <w:sz w:val="24"/>
        </w:rPr>
      </w:pP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z w:val="24"/>
        </w:rPr>
        <w:t>violence,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rape,</w:t>
      </w:r>
      <w:r>
        <w:rPr>
          <w:spacing w:val="-3"/>
          <w:sz w:val="24"/>
        </w:rPr>
        <w:t xml:space="preserve"> </w:t>
      </w:r>
      <w:r>
        <w:rPr>
          <w:sz w:val="24"/>
        </w:rPr>
        <w:t>assault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penetration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3"/>
          <w:sz w:val="24"/>
        </w:rPr>
        <w:t xml:space="preserve"> </w:t>
      </w:r>
      <w:r>
        <w:rPr>
          <w:sz w:val="24"/>
        </w:rPr>
        <w:t>assault</w:t>
      </w:r>
    </w:p>
    <w:p w14:paraId="57B54C8B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spacing w:before="174" w:line="283" w:lineRule="auto"/>
        <w:ind w:left="1113" w:right="815"/>
        <w:rPr>
          <w:rFonts w:ascii="Symbol" w:hAnsi="Symbol"/>
          <w:sz w:val="24"/>
        </w:rPr>
      </w:pPr>
      <w:r>
        <w:rPr>
          <w:sz w:val="24"/>
        </w:rPr>
        <w:t>sexual harassment, such as sexual comments, remarks, jokes and online sexual</w:t>
      </w:r>
      <w:r>
        <w:rPr>
          <w:spacing w:val="-64"/>
          <w:sz w:val="24"/>
        </w:rPr>
        <w:t xml:space="preserve"> </w:t>
      </w:r>
      <w:r>
        <w:rPr>
          <w:sz w:val="24"/>
        </w:rPr>
        <w:t>harassment</w:t>
      </w:r>
    </w:p>
    <w:p w14:paraId="6146580C" w14:textId="77777777" w:rsidR="00400008" w:rsidRDefault="00400008">
      <w:pPr>
        <w:pStyle w:val="BodyText"/>
        <w:spacing w:before="4"/>
        <w:rPr>
          <w:sz w:val="21"/>
        </w:rPr>
      </w:pPr>
    </w:p>
    <w:p w14:paraId="62AC9F3F" w14:textId="77777777" w:rsidR="00400008" w:rsidRDefault="002B7DD3">
      <w:pPr>
        <w:pStyle w:val="Heading4"/>
        <w:ind w:left="393"/>
      </w:pPr>
      <w:r>
        <w:rPr>
          <w:color w:val="104F75"/>
        </w:rPr>
        <w:t>What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school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college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staff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should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do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if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they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have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concerns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about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child</w:t>
      </w:r>
    </w:p>
    <w:p w14:paraId="13661A64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4F0F3463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before="0" w:line="288" w:lineRule="auto"/>
        <w:ind w:left="393" w:right="840" w:firstLine="0"/>
        <w:rPr>
          <w:sz w:val="24"/>
        </w:rPr>
      </w:pPr>
      <w:r>
        <w:rPr>
          <w:sz w:val="24"/>
        </w:rPr>
        <w:t>Staff working with children should maintain an attitude of ‘</w:t>
      </w:r>
      <w:r>
        <w:rPr>
          <w:b/>
          <w:sz w:val="24"/>
        </w:rPr>
        <w:t>it could happen here</w:t>
      </w:r>
      <w:r>
        <w:rPr>
          <w:sz w:val="24"/>
        </w:rPr>
        <w:t>’</w:t>
      </w:r>
      <w:r>
        <w:rPr>
          <w:spacing w:val="-64"/>
          <w:sz w:val="24"/>
        </w:rPr>
        <w:t xml:space="preserve"> </w:t>
      </w:r>
      <w:r>
        <w:rPr>
          <w:sz w:val="24"/>
        </w:rPr>
        <w:t>where safeguarding is concerned. When concerned about the welfare of a child, staff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always act in 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best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interests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child.</w:t>
      </w:r>
    </w:p>
    <w:p w14:paraId="15598D70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line="288" w:lineRule="auto"/>
        <w:ind w:left="393" w:right="867" w:firstLine="0"/>
        <w:rPr>
          <w:sz w:val="24"/>
        </w:rPr>
      </w:pPr>
      <w:r>
        <w:rPr>
          <w:sz w:val="24"/>
        </w:rPr>
        <w:t>Staff should not assume a colleague or another professional will take action and</w:t>
      </w:r>
      <w:r>
        <w:rPr>
          <w:spacing w:val="-64"/>
          <w:sz w:val="24"/>
        </w:rPr>
        <w:t xml:space="preserve"> </w:t>
      </w:r>
      <w:r>
        <w:rPr>
          <w:sz w:val="24"/>
        </w:rPr>
        <w:t>share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that might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critical in</w:t>
      </w:r>
      <w:r>
        <w:rPr>
          <w:spacing w:val="-1"/>
          <w:sz w:val="24"/>
        </w:rPr>
        <w:t xml:space="preserve"> </w:t>
      </w:r>
      <w:r>
        <w:rPr>
          <w:sz w:val="24"/>
        </w:rPr>
        <w:t>keeping</w:t>
      </w:r>
      <w:r>
        <w:rPr>
          <w:spacing w:val="-1"/>
          <w:sz w:val="24"/>
        </w:rPr>
        <w:t xml:space="preserve"> </w:t>
      </w:r>
      <w:r>
        <w:rPr>
          <w:sz w:val="24"/>
        </w:rPr>
        <w:t>children safe.</w:t>
      </w:r>
    </w:p>
    <w:p w14:paraId="2793C281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line="288" w:lineRule="auto"/>
        <w:ind w:left="394" w:right="652" w:firstLine="0"/>
        <w:rPr>
          <w:sz w:val="24"/>
        </w:rPr>
      </w:pPr>
      <w:r>
        <w:rPr>
          <w:sz w:val="24"/>
        </w:rPr>
        <w:t xml:space="preserve">If staff have </w:t>
      </w:r>
      <w:r>
        <w:rPr>
          <w:b/>
          <w:sz w:val="24"/>
        </w:rPr>
        <w:t xml:space="preserve">any concerns </w:t>
      </w:r>
      <w:r>
        <w:rPr>
          <w:sz w:val="24"/>
        </w:rPr>
        <w:t>about a child’s welfare, they should act on them</w:t>
      </w:r>
      <w:r>
        <w:rPr>
          <w:spacing w:val="1"/>
          <w:sz w:val="24"/>
        </w:rPr>
        <w:t xml:space="preserve"> </w:t>
      </w:r>
      <w:r>
        <w:rPr>
          <w:sz w:val="24"/>
        </w:rPr>
        <w:t>immediately. They should follow their school or college’s child protection policy and</w:t>
      </w:r>
      <w:r>
        <w:rPr>
          <w:spacing w:val="1"/>
          <w:sz w:val="24"/>
        </w:rPr>
        <w:t xml:space="preserve"> </w:t>
      </w:r>
      <w:r>
        <w:rPr>
          <w:sz w:val="24"/>
        </w:rPr>
        <w:t>speak to the designated safeguarding lead (or a deputy). In the absence of the</w:t>
      </w:r>
      <w:r>
        <w:rPr>
          <w:spacing w:val="1"/>
          <w:sz w:val="24"/>
        </w:rPr>
        <w:t xml:space="preserve"> </w:t>
      </w:r>
      <w:r>
        <w:rPr>
          <w:sz w:val="24"/>
        </w:rPr>
        <w:t>designated safeguarding lead (or a deputy) staff should speak to a member of the school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college’s</w:t>
      </w:r>
      <w:r>
        <w:rPr>
          <w:spacing w:val="1"/>
          <w:sz w:val="24"/>
        </w:rPr>
        <w:t xml:space="preserve"> </w:t>
      </w:r>
      <w:r>
        <w:rPr>
          <w:sz w:val="24"/>
        </w:rPr>
        <w:t>senior leadership team.</w:t>
      </w:r>
    </w:p>
    <w:p w14:paraId="6A9986E8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designated</w:t>
      </w:r>
      <w:r>
        <w:rPr>
          <w:spacing w:val="-3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3"/>
          <w:sz w:val="24"/>
        </w:rPr>
        <w:t xml:space="preserve"> </w:t>
      </w:r>
      <w:r>
        <w:rPr>
          <w:sz w:val="24"/>
        </w:rPr>
        <w:t>lead</w:t>
      </w:r>
      <w:r>
        <w:rPr>
          <w:spacing w:val="-3"/>
          <w:sz w:val="24"/>
        </w:rPr>
        <w:t xml:space="preserve"> </w:t>
      </w:r>
      <w:r>
        <w:rPr>
          <w:sz w:val="24"/>
        </w:rPr>
        <w:t>(or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deputy)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generally</w:t>
      </w:r>
      <w:r>
        <w:rPr>
          <w:spacing w:val="-3"/>
          <w:sz w:val="24"/>
        </w:rPr>
        <w:t xml:space="preserve"> </w:t>
      </w:r>
      <w:r>
        <w:rPr>
          <w:sz w:val="24"/>
        </w:rPr>
        <w:t>lead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steps,</w:t>
      </w:r>
    </w:p>
    <w:p w14:paraId="1ED96D64" w14:textId="4479CFD8" w:rsidR="00400008" w:rsidRDefault="002B7DD3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62494347" wp14:editId="3A03F279">
                <wp:simplePos x="0" y="0"/>
                <wp:positionH relativeFrom="page">
                  <wp:posOffset>720090</wp:posOffset>
                </wp:positionH>
                <wp:positionV relativeFrom="paragraph">
                  <wp:posOffset>188595</wp:posOffset>
                </wp:positionV>
                <wp:extent cx="1828800" cy="7620"/>
                <wp:effectExtent l="0" t="0" r="0" b="0"/>
                <wp:wrapTopAndBottom/>
                <wp:docPr id="1501701757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E5C2B" id="docshape92" o:spid="_x0000_s1026" style="position:absolute;margin-left:56.7pt;margin-top:14.85pt;width:2in;height:.6pt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6465984" w14:textId="77777777" w:rsidR="00400008" w:rsidRDefault="00400008">
      <w:pPr>
        <w:pStyle w:val="BodyText"/>
        <w:rPr>
          <w:sz w:val="20"/>
        </w:rPr>
      </w:pPr>
    </w:p>
    <w:p w14:paraId="23E4DBAC" w14:textId="77777777" w:rsidR="00400008" w:rsidRDefault="00400008">
      <w:pPr>
        <w:pStyle w:val="BodyText"/>
        <w:spacing w:before="8"/>
        <w:rPr>
          <w:sz w:val="29"/>
        </w:rPr>
      </w:pPr>
    </w:p>
    <w:p w14:paraId="1DCC0A3C" w14:textId="77777777" w:rsidR="00400008" w:rsidRDefault="002B7DD3">
      <w:pPr>
        <w:spacing w:before="100" w:line="256" w:lineRule="auto"/>
        <w:ind w:left="393" w:right="757"/>
        <w:rPr>
          <w:sz w:val="20"/>
        </w:rPr>
      </w:pPr>
      <w:bookmarkStart w:id="337" w:name="_bookmark166"/>
      <w:bookmarkEnd w:id="337"/>
      <w:r>
        <w:rPr>
          <w:sz w:val="20"/>
          <w:vertAlign w:val="superscript"/>
        </w:rPr>
        <w:t>145</w:t>
      </w:r>
      <w:r>
        <w:rPr>
          <w:sz w:val="20"/>
        </w:rPr>
        <w:t xml:space="preserve"> Consensual image sharing, especially between older children of the same age, may require a different</w:t>
      </w:r>
      <w:r>
        <w:rPr>
          <w:spacing w:val="-53"/>
          <w:sz w:val="20"/>
        </w:rPr>
        <w:t xml:space="preserve"> </w:t>
      </w:r>
      <w:r>
        <w:rPr>
          <w:sz w:val="20"/>
        </w:rPr>
        <w:t>response. It might not be abusive – but children still need to know it is illegal- whilst non-consensual is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illegal and abusive. </w:t>
      </w:r>
      <w:hyperlink r:id="rId335">
        <w:r>
          <w:rPr>
            <w:color w:val="0000FF"/>
            <w:sz w:val="20"/>
            <w:u w:val="single" w:color="0000FF"/>
          </w:rPr>
          <w:t>UKCIS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provides detailed advice about sharing of nudes and semi-nude images and</w:t>
      </w:r>
      <w:r>
        <w:rPr>
          <w:spacing w:val="1"/>
          <w:sz w:val="20"/>
        </w:rPr>
        <w:t xml:space="preserve"> </w:t>
      </w:r>
      <w:r>
        <w:rPr>
          <w:sz w:val="20"/>
        </w:rPr>
        <w:t>videos.</w:t>
      </w:r>
    </w:p>
    <w:p w14:paraId="37B174D7" w14:textId="77777777" w:rsidR="00400008" w:rsidRDefault="00400008">
      <w:pPr>
        <w:spacing w:line="256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2DDC3C2A" w14:textId="77777777" w:rsidR="00400008" w:rsidRDefault="002B7DD3">
      <w:pPr>
        <w:pStyle w:val="BodyText"/>
        <w:spacing w:before="76" w:line="288" w:lineRule="auto"/>
        <w:ind w:left="394" w:right="636"/>
      </w:pPr>
      <w:r>
        <w:lastRenderedPageBreak/>
        <w:t>including who else, if anyone, in the school or college should be informed and whether to</w:t>
      </w:r>
      <w:r>
        <w:rPr>
          <w:spacing w:val="-64"/>
        </w:rPr>
        <w:t xml:space="preserve"> </w:t>
      </w:r>
      <w:r>
        <w:t>pass a concern to local authority children’s social care and/or the police. In some</w:t>
      </w:r>
      <w:r>
        <w:rPr>
          <w:spacing w:val="1"/>
        </w:rPr>
        <w:t xml:space="preserve"> </w:t>
      </w:r>
      <w:r>
        <w:t>instances, staff may be expected to support the local authority children social care</w:t>
      </w:r>
      <w:r>
        <w:rPr>
          <w:spacing w:val="1"/>
        </w:rPr>
        <w:t xml:space="preserve"> </w:t>
      </w:r>
      <w:r>
        <w:t>assessment process. If this is the case, the designated safeguarding lead (or a deputy)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them.</w:t>
      </w:r>
    </w:p>
    <w:p w14:paraId="74FCEBD9" w14:textId="77777777" w:rsidR="00400008" w:rsidRDefault="00400008">
      <w:pPr>
        <w:pStyle w:val="BodyText"/>
        <w:spacing w:before="10"/>
        <w:rPr>
          <w:sz w:val="20"/>
        </w:rPr>
      </w:pPr>
    </w:p>
    <w:p w14:paraId="25F0E6CF" w14:textId="77777777" w:rsidR="00400008" w:rsidRDefault="002B7DD3">
      <w:pPr>
        <w:pStyle w:val="Heading4"/>
      </w:pPr>
      <w:bookmarkStart w:id="338" w:name="Why_is_all_of_this_important?"/>
      <w:bookmarkEnd w:id="338"/>
      <w:r>
        <w:rPr>
          <w:color w:val="104F75"/>
        </w:rPr>
        <w:t>Why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is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all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of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this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important?</w:t>
      </w:r>
    </w:p>
    <w:p w14:paraId="25D35A29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38368AE5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before="0" w:line="288" w:lineRule="auto"/>
        <w:ind w:left="394" w:right="667" w:firstLine="0"/>
        <w:rPr>
          <w:sz w:val="24"/>
        </w:rPr>
      </w:pPr>
      <w:r>
        <w:rPr>
          <w:sz w:val="24"/>
        </w:rPr>
        <w:t>It is important for children to receive the right help at the right time to address</w:t>
      </w:r>
      <w:r>
        <w:rPr>
          <w:spacing w:val="1"/>
          <w:sz w:val="24"/>
        </w:rPr>
        <w:t xml:space="preserve"> </w:t>
      </w:r>
      <w:r>
        <w:rPr>
          <w:sz w:val="24"/>
        </w:rPr>
        <w:t>safeguarding risks and prevent issues escalating and to promote children’s welfare.</w:t>
      </w:r>
      <w:r>
        <w:rPr>
          <w:spacing w:val="1"/>
          <w:sz w:val="24"/>
        </w:rPr>
        <w:t xml:space="preserve"> </w:t>
      </w:r>
      <w:r>
        <w:rPr>
          <w:sz w:val="24"/>
        </w:rPr>
        <w:t>Research and serious case reviews have repeatedly shown the dangers of failing to take</w:t>
      </w:r>
      <w:r>
        <w:rPr>
          <w:spacing w:val="-64"/>
          <w:sz w:val="24"/>
        </w:rPr>
        <w:t xml:space="preserve"> </w:t>
      </w:r>
      <w:r>
        <w:rPr>
          <w:sz w:val="24"/>
        </w:rPr>
        <w:t>effective and immediate action. Examples of poor practice includes failing to act on and</w:t>
      </w:r>
      <w:r>
        <w:rPr>
          <w:spacing w:val="1"/>
          <w:sz w:val="24"/>
        </w:rPr>
        <w:t xml:space="preserve"> </w:t>
      </w:r>
      <w:r>
        <w:rPr>
          <w:sz w:val="24"/>
        </w:rPr>
        <w:t>refer</w:t>
      </w:r>
      <w:r>
        <w:rPr>
          <w:spacing w:val="-2"/>
          <w:sz w:val="24"/>
        </w:rPr>
        <w:t xml:space="preserve"> </w:t>
      </w:r>
      <w:r>
        <w:rPr>
          <w:sz w:val="24"/>
        </w:rPr>
        <w:t>the early signs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abuse and</w:t>
      </w:r>
      <w:r>
        <w:rPr>
          <w:spacing w:val="1"/>
          <w:sz w:val="24"/>
        </w:rPr>
        <w:t xml:space="preserve"> </w:t>
      </w:r>
      <w:r>
        <w:rPr>
          <w:sz w:val="24"/>
        </w:rPr>
        <w:t>neglect.</w:t>
      </w:r>
    </w:p>
    <w:p w14:paraId="1F7B4F48" w14:textId="77777777" w:rsidR="00400008" w:rsidRDefault="00400008">
      <w:pPr>
        <w:pStyle w:val="BodyText"/>
        <w:spacing w:before="10"/>
        <w:rPr>
          <w:sz w:val="20"/>
        </w:rPr>
      </w:pPr>
    </w:p>
    <w:p w14:paraId="589D39B2" w14:textId="77777777" w:rsidR="00400008" w:rsidRDefault="002B7DD3">
      <w:pPr>
        <w:pStyle w:val="Heading4"/>
        <w:ind w:right="641"/>
      </w:pPr>
      <w:bookmarkStart w:id="339" w:name="What_school_and_college_staff_should_do_"/>
      <w:bookmarkEnd w:id="339"/>
      <w:r>
        <w:rPr>
          <w:color w:val="104F75"/>
        </w:rPr>
        <w:t>What school and college staff should do if they have a safeguarding concern or an</w:t>
      </w:r>
      <w:r>
        <w:rPr>
          <w:color w:val="104F75"/>
          <w:spacing w:val="-64"/>
        </w:rPr>
        <w:t xml:space="preserve"> </w:t>
      </w:r>
      <w:r>
        <w:rPr>
          <w:color w:val="104F75"/>
        </w:rPr>
        <w:t>allegation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about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another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staff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member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who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may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pose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a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risk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of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harm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to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children</w:t>
      </w:r>
    </w:p>
    <w:p w14:paraId="22BB58E1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084D62D8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before="0" w:line="288" w:lineRule="auto"/>
        <w:ind w:left="394" w:right="771" w:firstLine="0"/>
        <w:rPr>
          <w:sz w:val="24"/>
        </w:rPr>
      </w:pPr>
      <w:r>
        <w:rPr>
          <w:sz w:val="24"/>
        </w:rPr>
        <w:t>If staff have a safeguarding concern or an allegation is made about another</w:t>
      </w:r>
      <w:r>
        <w:rPr>
          <w:spacing w:val="1"/>
          <w:sz w:val="24"/>
        </w:rPr>
        <w:t xml:space="preserve"> </w:t>
      </w:r>
      <w:r>
        <w:rPr>
          <w:sz w:val="24"/>
        </w:rPr>
        <w:t>member of staff (including supply staff, contractors, volunteers, and visitors) harming or</w:t>
      </w:r>
      <w:r>
        <w:rPr>
          <w:spacing w:val="-64"/>
          <w:sz w:val="24"/>
        </w:rPr>
        <w:t xml:space="preserve"> </w:t>
      </w:r>
      <w:r>
        <w:rPr>
          <w:sz w:val="24"/>
        </w:rPr>
        <w:t>posing a risk of harm to children, they should speak to the headteacher or principal</w:t>
      </w:r>
      <w:r>
        <w:rPr>
          <w:spacing w:val="1"/>
          <w:sz w:val="24"/>
        </w:rPr>
        <w:t xml:space="preserve"> </w:t>
      </w:r>
      <w:r>
        <w:rPr>
          <w:sz w:val="24"/>
        </w:rPr>
        <w:t>(unless it relates to the headteacher or principal, in which case they should speak to the</w:t>
      </w:r>
      <w:r>
        <w:rPr>
          <w:spacing w:val="-64"/>
          <w:sz w:val="24"/>
        </w:rPr>
        <w:t xml:space="preserve"> </w:t>
      </w:r>
      <w:r>
        <w:rPr>
          <w:sz w:val="24"/>
        </w:rPr>
        <w:t>chair of governors, chair of the management committee, or the proprietor of an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1"/>
          <w:sz w:val="24"/>
        </w:rPr>
        <w:t xml:space="preserve"> </w:t>
      </w:r>
      <w:r>
        <w:rPr>
          <w:sz w:val="24"/>
        </w:rPr>
        <w:t>school).</w:t>
      </w:r>
    </w:p>
    <w:p w14:paraId="1BD5A74D" w14:textId="77777777" w:rsidR="00400008" w:rsidRDefault="00400008">
      <w:pPr>
        <w:pStyle w:val="BodyText"/>
        <w:spacing w:before="10"/>
        <w:rPr>
          <w:sz w:val="20"/>
        </w:rPr>
      </w:pPr>
    </w:p>
    <w:p w14:paraId="6E7FFC9A" w14:textId="77777777" w:rsidR="00400008" w:rsidRDefault="002B7DD3">
      <w:pPr>
        <w:pStyle w:val="Heading4"/>
        <w:ind w:right="828"/>
      </w:pPr>
      <w:bookmarkStart w:id="340" w:name="What_school_or_college_staff_should_do_i"/>
      <w:bookmarkEnd w:id="340"/>
      <w:r>
        <w:rPr>
          <w:color w:val="104F75"/>
        </w:rPr>
        <w:t>What school or college staff should do if they have concerns about safeguarding</w:t>
      </w:r>
      <w:r>
        <w:rPr>
          <w:color w:val="104F75"/>
          <w:spacing w:val="-64"/>
        </w:rPr>
        <w:t xml:space="preserve"> </w:t>
      </w:r>
      <w:r>
        <w:rPr>
          <w:color w:val="104F75"/>
        </w:rPr>
        <w:t>practices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within the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school or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college</w:t>
      </w:r>
    </w:p>
    <w:p w14:paraId="3F0A92A9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13A93AD5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before="0" w:line="288" w:lineRule="auto"/>
        <w:ind w:left="394" w:right="733" w:firstLine="0"/>
        <w:rPr>
          <w:sz w:val="24"/>
        </w:rPr>
      </w:pPr>
      <w:r>
        <w:rPr>
          <w:sz w:val="24"/>
        </w:rPr>
        <w:t>All staff and volunteers should feel able to raise concerns about poor or unsafe</w:t>
      </w:r>
      <w:r>
        <w:rPr>
          <w:spacing w:val="1"/>
          <w:sz w:val="24"/>
        </w:rPr>
        <w:t xml:space="preserve"> </w:t>
      </w:r>
      <w:r>
        <w:rPr>
          <w:sz w:val="24"/>
        </w:rPr>
        <w:t>practice and potential failures in the school’s or college’s safeguarding regime and know</w:t>
      </w:r>
      <w:r>
        <w:rPr>
          <w:spacing w:val="-6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concerns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taken</w:t>
      </w:r>
      <w:r>
        <w:rPr>
          <w:spacing w:val="-1"/>
          <w:sz w:val="24"/>
        </w:rPr>
        <w:t xml:space="preserve"> </w:t>
      </w:r>
      <w:r>
        <w:rPr>
          <w:sz w:val="24"/>
        </w:rPr>
        <w:t>seriously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senior</w:t>
      </w:r>
      <w:r>
        <w:rPr>
          <w:spacing w:val="-1"/>
          <w:sz w:val="24"/>
        </w:rPr>
        <w:t xml:space="preserve"> </w:t>
      </w:r>
      <w:r>
        <w:rPr>
          <w:sz w:val="24"/>
        </w:rPr>
        <w:t>leadership</w:t>
      </w:r>
      <w:r>
        <w:rPr>
          <w:spacing w:val="-1"/>
          <w:sz w:val="24"/>
        </w:rPr>
        <w:t xml:space="preserve"> </w:t>
      </w:r>
      <w:r>
        <w:rPr>
          <w:sz w:val="24"/>
        </w:rPr>
        <w:t>team.</w:t>
      </w:r>
    </w:p>
    <w:p w14:paraId="5E42C442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before="119" w:line="288" w:lineRule="auto"/>
        <w:ind w:left="394" w:right="1238" w:firstLine="0"/>
        <w:rPr>
          <w:sz w:val="24"/>
        </w:rPr>
      </w:pPr>
      <w:r>
        <w:rPr>
          <w:sz w:val="24"/>
        </w:rPr>
        <w:t>Appropriate whistleblowing procedures should be in place for concerns to be</w:t>
      </w:r>
      <w:r>
        <w:rPr>
          <w:spacing w:val="-64"/>
          <w:sz w:val="24"/>
        </w:rPr>
        <w:t xml:space="preserve"> </w:t>
      </w:r>
      <w:r>
        <w:rPr>
          <w:sz w:val="24"/>
        </w:rPr>
        <w:t>raised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school’s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college’s senior</w:t>
      </w:r>
      <w:r>
        <w:rPr>
          <w:spacing w:val="-1"/>
          <w:sz w:val="24"/>
        </w:rPr>
        <w:t xml:space="preserve"> </w:t>
      </w:r>
      <w:r>
        <w:rPr>
          <w:sz w:val="24"/>
        </w:rPr>
        <w:t>leadership team.</w:t>
      </w:r>
    </w:p>
    <w:p w14:paraId="427011BC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line="288" w:lineRule="auto"/>
        <w:ind w:left="394" w:right="785" w:firstLine="0"/>
        <w:rPr>
          <w:sz w:val="24"/>
        </w:rPr>
      </w:pPr>
      <w:r>
        <w:rPr>
          <w:sz w:val="24"/>
        </w:rPr>
        <w:t>Where staff feel unable to raise an issue with their employer or feel that their</w:t>
      </w:r>
      <w:r>
        <w:rPr>
          <w:spacing w:val="1"/>
          <w:sz w:val="24"/>
        </w:rPr>
        <w:t xml:space="preserve"> </w:t>
      </w:r>
      <w:r>
        <w:rPr>
          <w:sz w:val="24"/>
        </w:rPr>
        <w:t>genuine safeguarding concerns are not being addressed</w:t>
      </w:r>
      <w:r>
        <w:rPr>
          <w:color w:val="0000FF"/>
          <w:sz w:val="24"/>
        </w:rPr>
        <w:t xml:space="preserve"> </w:t>
      </w:r>
      <w:hyperlink r:id="rId336">
        <w:r>
          <w:rPr>
            <w:color w:val="0000FF"/>
            <w:sz w:val="24"/>
            <w:u w:val="single" w:color="0000FF"/>
          </w:rPr>
          <w:t>NSPCC whistleblowing advice</w:t>
        </w:r>
      </w:hyperlink>
      <w:r>
        <w:rPr>
          <w:color w:val="0000FF"/>
          <w:spacing w:val="-64"/>
          <w:sz w:val="24"/>
        </w:rPr>
        <w:t xml:space="preserve"> </w:t>
      </w:r>
      <w:hyperlink r:id="rId337">
        <w:r>
          <w:rPr>
            <w:color w:val="0000FF"/>
            <w:sz w:val="24"/>
            <w:u w:val="single" w:color="0000FF"/>
          </w:rPr>
          <w:t xml:space="preserve">line </w:t>
        </w:r>
        <w:r>
          <w:rPr>
            <w:sz w:val="24"/>
          </w:rPr>
          <w:t>i</w:t>
        </w:r>
      </w:hyperlink>
      <w:r>
        <w:rPr>
          <w:sz w:val="24"/>
        </w:rPr>
        <w:t>s available. Staff can call 0800028 0285 – 8:00 AM to 8:00 PM, Monday to Friday</w:t>
      </w:r>
      <w:r>
        <w:rPr>
          <w:spacing w:val="1"/>
          <w:sz w:val="24"/>
        </w:rPr>
        <w:t xml:space="preserve"> </w:t>
      </w:r>
      <w:r>
        <w:rPr>
          <w:sz w:val="24"/>
        </w:rPr>
        <w:t>and email:</w:t>
      </w:r>
      <w:r>
        <w:rPr>
          <w:color w:val="0000FF"/>
          <w:sz w:val="24"/>
        </w:rPr>
        <w:t xml:space="preserve"> </w:t>
      </w:r>
      <w:hyperlink r:id="rId338">
        <w:r>
          <w:rPr>
            <w:color w:val="0000FF"/>
            <w:sz w:val="24"/>
            <w:u w:val="single" w:color="0000FF"/>
          </w:rPr>
          <w:t>help@nspcc.org.uk.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Alternatively, staff can write to: National Society for the</w:t>
      </w:r>
      <w:r>
        <w:rPr>
          <w:spacing w:val="1"/>
          <w:sz w:val="24"/>
        </w:rPr>
        <w:t xml:space="preserve"> </w:t>
      </w:r>
      <w:r>
        <w:rPr>
          <w:sz w:val="24"/>
        </w:rPr>
        <w:t>Prevention of Cruelty to Children (NSPCC), Weston House, 42 Curtain Road, London</w:t>
      </w:r>
      <w:r>
        <w:rPr>
          <w:spacing w:val="1"/>
          <w:sz w:val="24"/>
        </w:rPr>
        <w:t xml:space="preserve"> </w:t>
      </w:r>
      <w:r>
        <w:rPr>
          <w:sz w:val="24"/>
        </w:rPr>
        <w:t>EC2A</w:t>
      </w:r>
      <w:r>
        <w:rPr>
          <w:spacing w:val="-1"/>
          <w:sz w:val="24"/>
        </w:rPr>
        <w:t xml:space="preserve"> </w:t>
      </w:r>
      <w:r>
        <w:rPr>
          <w:sz w:val="24"/>
        </w:rPr>
        <w:t>3NH.</w:t>
      </w:r>
    </w:p>
    <w:p w14:paraId="60653981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265BEC65" w14:textId="77777777" w:rsidR="00400008" w:rsidRDefault="002B7DD3">
      <w:pPr>
        <w:pStyle w:val="Heading1"/>
      </w:pPr>
      <w:bookmarkStart w:id="341" w:name="Annex_B:_Further_information"/>
      <w:bookmarkStart w:id="342" w:name="_bookmark167"/>
      <w:bookmarkEnd w:id="341"/>
      <w:bookmarkEnd w:id="342"/>
      <w:r>
        <w:rPr>
          <w:color w:val="104F75"/>
        </w:rPr>
        <w:lastRenderedPageBreak/>
        <w:t>Annex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B: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Further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information</w:t>
      </w:r>
    </w:p>
    <w:p w14:paraId="2F88B310" w14:textId="77777777" w:rsidR="00400008" w:rsidRDefault="002B7DD3">
      <w:pPr>
        <w:pStyle w:val="BodyText"/>
        <w:spacing w:before="241" w:line="288" w:lineRule="auto"/>
        <w:ind w:left="393" w:right="865"/>
      </w:pPr>
      <w:r>
        <w:t>Annex B contains important additional information about specific forms of abuse and</w:t>
      </w:r>
      <w:r>
        <w:rPr>
          <w:spacing w:val="1"/>
        </w:rPr>
        <w:t xml:space="preserve"> </w:t>
      </w:r>
      <w:r>
        <w:t>safeguarding issues. School and college leaders and those staff who work directly with</w:t>
      </w:r>
      <w:r>
        <w:rPr>
          <w:spacing w:val="-64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should read this Annex.</w:t>
      </w:r>
    </w:p>
    <w:p w14:paraId="2A4A3485" w14:textId="77777777" w:rsidR="00400008" w:rsidRDefault="00400008">
      <w:pPr>
        <w:pStyle w:val="BodyText"/>
        <w:spacing w:before="10"/>
        <w:rPr>
          <w:sz w:val="20"/>
        </w:rPr>
      </w:pPr>
    </w:p>
    <w:p w14:paraId="7BCDA5A2" w14:textId="77777777" w:rsidR="00400008" w:rsidRDefault="002B7DD3">
      <w:pPr>
        <w:pStyle w:val="BodyText"/>
        <w:spacing w:line="288" w:lineRule="auto"/>
        <w:ind w:left="393" w:right="758"/>
      </w:pPr>
      <w:r>
        <w:t>As per Part one of this guidance, if staff have any concerns about a child’s welfare, they</w:t>
      </w:r>
      <w:r>
        <w:rPr>
          <w:spacing w:val="-64"/>
        </w:rPr>
        <w:t xml:space="preserve"> </w:t>
      </w:r>
      <w:r>
        <w:t>should act on them immediately. They should follow their own organisation’s child</w:t>
      </w:r>
      <w:r>
        <w:rPr>
          <w:spacing w:val="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speak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deputy).</w:t>
      </w:r>
    </w:p>
    <w:p w14:paraId="1B583775" w14:textId="77777777" w:rsidR="00400008" w:rsidRDefault="00400008">
      <w:pPr>
        <w:pStyle w:val="BodyText"/>
        <w:spacing w:before="10"/>
        <w:rPr>
          <w:sz w:val="20"/>
        </w:rPr>
      </w:pPr>
    </w:p>
    <w:p w14:paraId="225443DF" w14:textId="77777777" w:rsidR="00400008" w:rsidRDefault="002B7DD3">
      <w:pPr>
        <w:pStyle w:val="Heading4"/>
        <w:spacing w:line="288" w:lineRule="auto"/>
        <w:ind w:right="1013"/>
      </w:pPr>
      <w:r>
        <w:t>Where a child is suffering, or is likely to suffer from harm, it is important that a</w:t>
      </w:r>
      <w:r>
        <w:rPr>
          <w:spacing w:val="1"/>
        </w:rPr>
        <w:t xml:space="preserve"> </w:t>
      </w:r>
      <w:r>
        <w:t>referral to local authority children’s social care (and if appropriate the police) is</w:t>
      </w:r>
      <w:r>
        <w:rPr>
          <w:spacing w:val="-64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immediately.</w:t>
      </w:r>
    </w:p>
    <w:p w14:paraId="15BC769D" w14:textId="77777777" w:rsidR="00400008" w:rsidRDefault="00400008">
      <w:pPr>
        <w:pStyle w:val="BodyText"/>
        <w:rPr>
          <w:b/>
          <w:sz w:val="26"/>
        </w:rPr>
      </w:pPr>
    </w:p>
    <w:p w14:paraId="7A1F2C24" w14:textId="77777777" w:rsidR="00400008" w:rsidRDefault="002B7DD3">
      <w:pPr>
        <w:spacing w:before="180"/>
        <w:ind w:left="394"/>
        <w:rPr>
          <w:b/>
          <w:sz w:val="32"/>
        </w:rPr>
      </w:pPr>
      <w:bookmarkStart w:id="343" w:name="Table_of_contents"/>
      <w:bookmarkEnd w:id="343"/>
      <w:r>
        <w:rPr>
          <w:b/>
          <w:color w:val="104F75"/>
          <w:sz w:val="32"/>
        </w:rPr>
        <w:t>Table</w:t>
      </w:r>
      <w:r>
        <w:rPr>
          <w:b/>
          <w:color w:val="104F75"/>
          <w:spacing w:val="-4"/>
          <w:sz w:val="32"/>
        </w:rPr>
        <w:t xml:space="preserve"> </w:t>
      </w:r>
      <w:r>
        <w:rPr>
          <w:b/>
          <w:color w:val="104F75"/>
          <w:sz w:val="32"/>
        </w:rPr>
        <w:t>of</w:t>
      </w:r>
      <w:r>
        <w:rPr>
          <w:b/>
          <w:color w:val="104F75"/>
          <w:spacing w:val="-6"/>
          <w:sz w:val="32"/>
        </w:rPr>
        <w:t xml:space="preserve"> </w:t>
      </w:r>
      <w:r>
        <w:rPr>
          <w:b/>
          <w:color w:val="104F75"/>
          <w:sz w:val="32"/>
        </w:rPr>
        <w:t>contents</w:t>
      </w:r>
    </w:p>
    <w:p w14:paraId="18ED4962" w14:textId="77777777" w:rsidR="00400008" w:rsidRDefault="002B7DD3">
      <w:pPr>
        <w:pStyle w:val="BodyText"/>
        <w:tabs>
          <w:tab w:val="left" w:pos="9488"/>
        </w:tabs>
        <w:spacing w:before="240"/>
        <w:ind w:left="876"/>
      </w:pPr>
      <w:hyperlink w:anchor="_bookmark168" w:history="1">
        <w:r>
          <w:t>Child</w:t>
        </w:r>
        <w:r>
          <w:rPr>
            <w:spacing w:val="-4"/>
          </w:rPr>
          <w:t xml:space="preserve"> </w:t>
        </w:r>
        <w:r>
          <w:t>abduction</w:t>
        </w:r>
        <w:r>
          <w:rPr>
            <w:spacing w:val="-3"/>
          </w:rPr>
          <w:t xml:space="preserve"> </w:t>
        </w:r>
        <w:r>
          <w:t>and</w:t>
        </w:r>
        <w:r>
          <w:rPr>
            <w:spacing w:val="-4"/>
          </w:rPr>
          <w:t xml:space="preserve"> </w:t>
        </w:r>
        <w:r>
          <w:t>community</w:t>
        </w:r>
        <w:r>
          <w:rPr>
            <w:spacing w:val="-3"/>
          </w:rPr>
          <w:t xml:space="preserve"> </w:t>
        </w:r>
        <w:r>
          <w:t>safety</w:t>
        </w:r>
        <w:r>
          <w:rPr>
            <w:spacing w:val="-3"/>
          </w:rPr>
          <w:t xml:space="preserve"> </w:t>
        </w:r>
        <w:r>
          <w:t>incidents</w:t>
        </w:r>
        <w:r>
          <w:tab/>
          <w:t>142</w:t>
        </w:r>
      </w:hyperlink>
    </w:p>
    <w:p w14:paraId="6224E215" w14:textId="77777777" w:rsidR="00400008" w:rsidRDefault="002B7DD3">
      <w:pPr>
        <w:pStyle w:val="BodyText"/>
        <w:tabs>
          <w:tab w:val="left" w:pos="9488"/>
        </w:tabs>
        <w:spacing w:before="56"/>
        <w:ind w:left="876"/>
      </w:pPr>
      <w:hyperlink w:anchor="_bookmark168" w:history="1">
        <w:r>
          <w:t>Child</w:t>
        </w:r>
        <w:r>
          <w:rPr>
            <w:spacing w:val="-4"/>
          </w:rPr>
          <w:t xml:space="preserve"> </w:t>
        </w:r>
        <w:r>
          <w:t>Criminal</w:t>
        </w:r>
        <w:r>
          <w:rPr>
            <w:spacing w:val="-4"/>
          </w:rPr>
          <w:t xml:space="preserve"> </w:t>
        </w:r>
        <w:r>
          <w:t>Exploitation</w:t>
        </w:r>
        <w:r>
          <w:rPr>
            <w:spacing w:val="-4"/>
          </w:rPr>
          <w:t xml:space="preserve"> </w:t>
        </w:r>
        <w:r>
          <w:t>(CCE)</w:t>
        </w:r>
        <w:r>
          <w:rPr>
            <w:spacing w:val="-2"/>
          </w:rPr>
          <w:t xml:space="preserve"> </w:t>
        </w:r>
        <w:r>
          <w:t>and</w:t>
        </w:r>
        <w:r>
          <w:rPr>
            <w:spacing w:val="-3"/>
          </w:rPr>
          <w:t xml:space="preserve"> </w:t>
        </w:r>
        <w:r>
          <w:t>Child</w:t>
        </w:r>
        <w:r>
          <w:rPr>
            <w:spacing w:val="-3"/>
          </w:rPr>
          <w:t xml:space="preserve"> </w:t>
        </w:r>
        <w:r>
          <w:t>Sexual</w:t>
        </w:r>
        <w:r>
          <w:rPr>
            <w:spacing w:val="-4"/>
          </w:rPr>
          <w:t xml:space="preserve"> </w:t>
        </w:r>
        <w:r>
          <w:t>Exploitation</w:t>
        </w:r>
        <w:r>
          <w:rPr>
            <w:spacing w:val="-4"/>
          </w:rPr>
          <w:t xml:space="preserve"> </w:t>
        </w:r>
        <w:r>
          <w:t>(CSE)</w:t>
        </w:r>
        <w:r>
          <w:tab/>
          <w:t>142</w:t>
        </w:r>
      </w:hyperlink>
    </w:p>
    <w:p w14:paraId="3C022349" w14:textId="77777777" w:rsidR="00400008" w:rsidRDefault="002B7DD3">
      <w:pPr>
        <w:pStyle w:val="BodyText"/>
        <w:tabs>
          <w:tab w:val="left" w:pos="9479"/>
        </w:tabs>
        <w:spacing w:before="55"/>
        <w:ind w:left="887"/>
      </w:pPr>
      <w:hyperlink w:anchor="_bookmark169" w:history="1">
        <w:r>
          <w:t>County</w:t>
        </w:r>
        <w:r>
          <w:rPr>
            <w:spacing w:val="-3"/>
          </w:rPr>
          <w:t xml:space="preserve"> </w:t>
        </w:r>
        <w:r>
          <w:t>lines</w:t>
        </w:r>
        <w:r>
          <w:tab/>
          <w:t>143</w:t>
        </w:r>
      </w:hyperlink>
    </w:p>
    <w:p w14:paraId="39107153" w14:textId="77777777" w:rsidR="00400008" w:rsidRDefault="002B7DD3">
      <w:pPr>
        <w:pStyle w:val="BodyText"/>
        <w:tabs>
          <w:tab w:val="left" w:pos="9488"/>
        </w:tabs>
        <w:spacing w:before="156"/>
        <w:ind w:left="876"/>
      </w:pPr>
      <w:hyperlink w:anchor="_bookmark170" w:history="1">
        <w:r>
          <w:t>Children</w:t>
        </w:r>
        <w:r>
          <w:rPr>
            <w:spacing w:val="-2"/>
          </w:rPr>
          <w:t xml:space="preserve"> </w:t>
        </w:r>
        <w:r>
          <w:t>and</w:t>
        </w:r>
        <w:r>
          <w:rPr>
            <w:spacing w:val="-2"/>
          </w:rPr>
          <w:t xml:space="preserve"> </w:t>
        </w:r>
        <w:r>
          <w:t>the</w:t>
        </w:r>
        <w:r>
          <w:rPr>
            <w:spacing w:val="-2"/>
          </w:rPr>
          <w:t xml:space="preserve"> </w:t>
        </w:r>
        <w:r>
          <w:t>court</w:t>
        </w:r>
        <w:r>
          <w:rPr>
            <w:spacing w:val="-3"/>
          </w:rPr>
          <w:t xml:space="preserve"> </w:t>
        </w:r>
        <w:r>
          <w:t>system</w:t>
        </w:r>
        <w:r>
          <w:tab/>
          <w:t>144</w:t>
        </w:r>
      </w:hyperlink>
    </w:p>
    <w:p w14:paraId="46D853C5" w14:textId="77777777" w:rsidR="00400008" w:rsidRDefault="002B7DD3">
      <w:pPr>
        <w:pStyle w:val="BodyText"/>
        <w:tabs>
          <w:tab w:val="left" w:pos="9488"/>
        </w:tabs>
        <w:spacing w:before="55"/>
        <w:ind w:left="876"/>
      </w:pPr>
      <w:hyperlink w:anchor="_bookmark170" w:history="1">
        <w:r>
          <w:t>Children</w:t>
        </w:r>
        <w:r>
          <w:rPr>
            <w:spacing w:val="-4"/>
          </w:rPr>
          <w:t xml:space="preserve"> </w:t>
        </w:r>
        <w:r>
          <w:t>missing</w:t>
        </w:r>
        <w:r>
          <w:rPr>
            <w:spacing w:val="-3"/>
          </w:rPr>
          <w:t xml:space="preserve"> </w:t>
        </w:r>
        <w:r>
          <w:t>from</w:t>
        </w:r>
        <w:r>
          <w:rPr>
            <w:spacing w:val="-5"/>
          </w:rPr>
          <w:t xml:space="preserve"> </w:t>
        </w:r>
        <w:r>
          <w:t>education</w:t>
        </w:r>
        <w:r>
          <w:tab/>
          <w:t>144</w:t>
        </w:r>
      </w:hyperlink>
    </w:p>
    <w:p w14:paraId="74128581" w14:textId="77777777" w:rsidR="00400008" w:rsidRDefault="002B7DD3">
      <w:pPr>
        <w:pStyle w:val="BodyText"/>
        <w:tabs>
          <w:tab w:val="left" w:pos="9488"/>
        </w:tabs>
        <w:spacing w:before="55"/>
        <w:ind w:left="876"/>
      </w:pPr>
      <w:hyperlink w:anchor="_bookmark171" w:history="1">
        <w:r>
          <w:t>Children</w:t>
        </w:r>
        <w:r>
          <w:rPr>
            <w:spacing w:val="-3"/>
          </w:rPr>
          <w:t xml:space="preserve"> </w:t>
        </w:r>
        <w:r>
          <w:t>with</w:t>
        </w:r>
        <w:r>
          <w:rPr>
            <w:spacing w:val="-3"/>
          </w:rPr>
          <w:t xml:space="preserve"> </w:t>
        </w:r>
        <w:r>
          <w:t>family</w:t>
        </w:r>
        <w:r>
          <w:rPr>
            <w:spacing w:val="-2"/>
          </w:rPr>
          <w:t xml:space="preserve"> </w:t>
        </w:r>
        <w:r>
          <w:t>members</w:t>
        </w:r>
        <w:r>
          <w:rPr>
            <w:spacing w:val="-3"/>
          </w:rPr>
          <w:t xml:space="preserve"> </w:t>
        </w:r>
        <w:r>
          <w:t>in</w:t>
        </w:r>
        <w:r>
          <w:rPr>
            <w:spacing w:val="-2"/>
          </w:rPr>
          <w:t xml:space="preserve"> </w:t>
        </w:r>
        <w:r>
          <w:t>prison</w:t>
        </w:r>
        <w:r>
          <w:tab/>
          <w:t>145</w:t>
        </w:r>
      </w:hyperlink>
    </w:p>
    <w:p w14:paraId="05989702" w14:textId="77777777" w:rsidR="00400008" w:rsidRDefault="002B7DD3">
      <w:pPr>
        <w:pStyle w:val="BodyText"/>
        <w:tabs>
          <w:tab w:val="left" w:pos="9488"/>
        </w:tabs>
        <w:spacing w:before="56"/>
        <w:ind w:left="876"/>
      </w:pPr>
      <w:hyperlink w:anchor="_bookmark171" w:history="1">
        <w:r>
          <w:t>Cybercrime</w:t>
        </w:r>
        <w:r>
          <w:tab/>
          <w:t>145</w:t>
        </w:r>
      </w:hyperlink>
    </w:p>
    <w:p w14:paraId="49E5E5FE" w14:textId="77777777" w:rsidR="00400008" w:rsidRDefault="002B7DD3">
      <w:pPr>
        <w:pStyle w:val="BodyText"/>
        <w:tabs>
          <w:tab w:val="left" w:pos="9488"/>
        </w:tabs>
        <w:spacing w:before="55"/>
        <w:ind w:left="876"/>
      </w:pPr>
      <w:hyperlink w:anchor="_bookmark172" w:history="1">
        <w:r>
          <w:t>Domestic</w:t>
        </w:r>
        <w:r>
          <w:rPr>
            <w:spacing w:val="-3"/>
          </w:rPr>
          <w:t xml:space="preserve"> </w:t>
        </w:r>
        <w:r>
          <w:t>abuse</w:t>
        </w:r>
        <w:r>
          <w:tab/>
          <w:t>146</w:t>
        </w:r>
      </w:hyperlink>
    </w:p>
    <w:p w14:paraId="13B518F1" w14:textId="77777777" w:rsidR="00400008" w:rsidRDefault="002B7DD3">
      <w:pPr>
        <w:pStyle w:val="BodyText"/>
        <w:tabs>
          <w:tab w:val="left" w:pos="9488"/>
        </w:tabs>
        <w:spacing w:before="55"/>
        <w:ind w:left="876"/>
      </w:pPr>
      <w:hyperlink w:anchor="_bookmark173" w:history="1">
        <w:r>
          <w:t>Homelessness</w:t>
        </w:r>
        <w:r>
          <w:tab/>
          <w:t>148</w:t>
        </w:r>
      </w:hyperlink>
    </w:p>
    <w:p w14:paraId="258A9CF6" w14:textId="77777777" w:rsidR="00400008" w:rsidRDefault="002B7DD3">
      <w:pPr>
        <w:pStyle w:val="BodyText"/>
        <w:tabs>
          <w:tab w:val="left" w:pos="9488"/>
        </w:tabs>
        <w:spacing w:before="55"/>
        <w:ind w:left="876"/>
      </w:pPr>
      <w:hyperlink w:anchor="_bookmark173" w:history="1">
        <w:r>
          <w:t>Mental</w:t>
        </w:r>
        <w:r>
          <w:rPr>
            <w:spacing w:val="-2"/>
          </w:rPr>
          <w:t xml:space="preserve"> </w:t>
        </w:r>
        <w:r>
          <w:t>health</w:t>
        </w:r>
        <w:r>
          <w:tab/>
          <w:t>148</w:t>
        </w:r>
      </w:hyperlink>
    </w:p>
    <w:p w14:paraId="51B440D0" w14:textId="77777777" w:rsidR="00400008" w:rsidRDefault="002B7DD3">
      <w:pPr>
        <w:pStyle w:val="BodyText"/>
        <w:tabs>
          <w:tab w:val="left" w:pos="9488"/>
        </w:tabs>
        <w:spacing w:before="54"/>
        <w:ind w:left="876"/>
      </w:pPr>
      <w:hyperlink w:anchor="_bookmark174" w:history="1">
        <w:r>
          <w:t>Modern</w:t>
        </w:r>
        <w:r>
          <w:rPr>
            <w:spacing w:val="-4"/>
          </w:rPr>
          <w:t xml:space="preserve"> </w:t>
        </w:r>
        <w:r>
          <w:t>Slavery</w:t>
        </w:r>
        <w:r>
          <w:rPr>
            <w:spacing w:val="-3"/>
          </w:rPr>
          <w:t xml:space="preserve"> </w:t>
        </w:r>
        <w:r>
          <w:t>and</w:t>
        </w:r>
        <w:r>
          <w:rPr>
            <w:spacing w:val="-3"/>
          </w:rPr>
          <w:t xml:space="preserve"> </w:t>
        </w:r>
        <w:r>
          <w:t>the</w:t>
        </w:r>
        <w:r>
          <w:rPr>
            <w:spacing w:val="-3"/>
          </w:rPr>
          <w:t xml:space="preserve"> </w:t>
        </w:r>
        <w:r>
          <w:t>National</w:t>
        </w:r>
        <w:r>
          <w:rPr>
            <w:spacing w:val="-4"/>
          </w:rPr>
          <w:t xml:space="preserve"> </w:t>
        </w:r>
        <w:r>
          <w:t>Referral</w:t>
        </w:r>
        <w:r>
          <w:rPr>
            <w:spacing w:val="-3"/>
          </w:rPr>
          <w:t xml:space="preserve"> </w:t>
        </w:r>
        <w:r>
          <w:t>Mechanism</w:t>
        </w:r>
        <w:r>
          <w:tab/>
          <w:t>149</w:t>
        </w:r>
      </w:hyperlink>
    </w:p>
    <w:p w14:paraId="0B27554A" w14:textId="77777777" w:rsidR="00400008" w:rsidRDefault="002B7DD3">
      <w:pPr>
        <w:pStyle w:val="BodyText"/>
        <w:tabs>
          <w:tab w:val="left" w:pos="9488"/>
        </w:tabs>
        <w:spacing w:before="55"/>
        <w:ind w:left="876"/>
      </w:pPr>
      <w:hyperlink w:anchor="_bookmark174" w:history="1">
        <w:r>
          <w:t>Preventing</w:t>
        </w:r>
        <w:r>
          <w:rPr>
            <w:spacing w:val="-4"/>
          </w:rPr>
          <w:t xml:space="preserve"> </w:t>
        </w:r>
        <w:r>
          <w:t>radicalisation</w:t>
        </w:r>
        <w:r>
          <w:tab/>
          <w:t>149</w:t>
        </w:r>
      </w:hyperlink>
    </w:p>
    <w:p w14:paraId="7EFFB6AB" w14:textId="77777777" w:rsidR="00400008" w:rsidRDefault="002B7DD3">
      <w:pPr>
        <w:pStyle w:val="BodyText"/>
        <w:tabs>
          <w:tab w:val="left" w:pos="9479"/>
        </w:tabs>
        <w:spacing w:before="56"/>
        <w:ind w:left="820"/>
      </w:pPr>
      <w:hyperlink w:anchor="_bookmark179" w:history="1">
        <w:r>
          <w:t>The</w:t>
        </w:r>
        <w:r>
          <w:rPr>
            <w:spacing w:val="-2"/>
          </w:rPr>
          <w:t xml:space="preserve"> </w:t>
        </w:r>
        <w:r>
          <w:t>Prevent</w:t>
        </w:r>
        <w:r>
          <w:rPr>
            <w:spacing w:val="-2"/>
          </w:rPr>
          <w:t xml:space="preserve"> </w:t>
        </w:r>
        <w:r>
          <w:t>duty</w:t>
        </w:r>
        <w:r>
          <w:tab/>
          <w:t>150</w:t>
        </w:r>
      </w:hyperlink>
    </w:p>
    <w:p w14:paraId="330FC691" w14:textId="77777777" w:rsidR="00400008" w:rsidRDefault="002B7DD3">
      <w:pPr>
        <w:pStyle w:val="BodyText"/>
        <w:tabs>
          <w:tab w:val="left" w:pos="9479"/>
        </w:tabs>
        <w:spacing w:before="156"/>
        <w:ind w:left="820"/>
      </w:pPr>
      <w:hyperlink w:anchor="_bookmark182" w:history="1">
        <w:r>
          <w:t>Channel</w:t>
        </w:r>
        <w:r>
          <w:tab/>
          <w:t>151</w:t>
        </w:r>
      </w:hyperlink>
    </w:p>
    <w:p w14:paraId="7F4179AB" w14:textId="77777777" w:rsidR="00400008" w:rsidRDefault="002B7DD3">
      <w:pPr>
        <w:pStyle w:val="BodyText"/>
        <w:spacing w:before="154"/>
        <w:ind w:left="876"/>
      </w:pPr>
      <w:hyperlink w:anchor="_bookmark183" w:history="1">
        <w:r>
          <w:t>Sexual</w:t>
        </w:r>
        <w:r>
          <w:rPr>
            <w:spacing w:val="-4"/>
          </w:rPr>
          <w:t xml:space="preserve"> </w:t>
        </w:r>
        <w:r>
          <w:t>violence</w:t>
        </w:r>
        <w:r>
          <w:rPr>
            <w:spacing w:val="-3"/>
          </w:rPr>
          <w:t xml:space="preserve"> </w:t>
        </w:r>
        <w:r>
          <w:t>and</w:t>
        </w:r>
        <w:r>
          <w:rPr>
            <w:spacing w:val="-4"/>
          </w:rPr>
          <w:t xml:space="preserve"> </w:t>
        </w:r>
        <w:r>
          <w:t>sexual</w:t>
        </w:r>
        <w:r>
          <w:rPr>
            <w:spacing w:val="-3"/>
          </w:rPr>
          <w:t xml:space="preserve"> </w:t>
        </w:r>
        <w:r>
          <w:t>harassment</w:t>
        </w:r>
        <w:r>
          <w:rPr>
            <w:spacing w:val="-4"/>
          </w:rPr>
          <w:t xml:space="preserve"> </w:t>
        </w:r>
        <w:r>
          <w:t>between</w:t>
        </w:r>
        <w:r>
          <w:rPr>
            <w:spacing w:val="-3"/>
          </w:rPr>
          <w:t xml:space="preserve"> </w:t>
        </w:r>
        <w:r>
          <w:t>children</w:t>
        </w:r>
        <w:r>
          <w:rPr>
            <w:spacing w:val="-4"/>
          </w:rPr>
          <w:t xml:space="preserve"> </w:t>
        </w:r>
        <w:r>
          <w:t>in</w:t>
        </w:r>
        <w:r>
          <w:rPr>
            <w:spacing w:val="-3"/>
          </w:rPr>
          <w:t xml:space="preserve"> </w:t>
        </w:r>
        <w:r>
          <w:t>schools</w:t>
        </w:r>
        <w:r>
          <w:rPr>
            <w:spacing w:val="-3"/>
          </w:rPr>
          <w:t xml:space="preserve"> </w:t>
        </w:r>
        <w:r>
          <w:t>and</w:t>
        </w:r>
      </w:hyperlink>
    </w:p>
    <w:p w14:paraId="0DE5A2E4" w14:textId="77777777" w:rsidR="00400008" w:rsidRDefault="002B7DD3">
      <w:pPr>
        <w:pStyle w:val="BodyText"/>
        <w:tabs>
          <w:tab w:val="left" w:pos="9488"/>
        </w:tabs>
        <w:spacing w:before="56"/>
        <w:ind w:left="876"/>
      </w:pPr>
      <w:hyperlink w:anchor="_bookmark183" w:history="1">
        <w:r>
          <w:t>colleges</w:t>
        </w:r>
        <w:r>
          <w:tab/>
          <w:t>152</w:t>
        </w:r>
      </w:hyperlink>
    </w:p>
    <w:p w14:paraId="3DA6AB6B" w14:textId="77777777" w:rsidR="00400008" w:rsidRDefault="002B7DD3">
      <w:pPr>
        <w:pStyle w:val="BodyText"/>
        <w:tabs>
          <w:tab w:val="left" w:pos="9488"/>
        </w:tabs>
        <w:spacing w:before="55"/>
        <w:ind w:left="876"/>
      </w:pPr>
      <w:hyperlink w:anchor="_bookmark183" w:history="1">
        <w:r>
          <w:t>Serious</w:t>
        </w:r>
        <w:r>
          <w:rPr>
            <w:spacing w:val="-4"/>
          </w:rPr>
          <w:t xml:space="preserve"> </w:t>
        </w:r>
        <w:r>
          <w:t>Violence</w:t>
        </w:r>
        <w:r>
          <w:tab/>
          <w:t>152</w:t>
        </w:r>
      </w:hyperlink>
    </w:p>
    <w:p w14:paraId="3E0AF041" w14:textId="77777777" w:rsidR="00400008" w:rsidRDefault="002B7DD3">
      <w:pPr>
        <w:pStyle w:val="BodyText"/>
        <w:tabs>
          <w:tab w:val="left" w:pos="9488"/>
        </w:tabs>
        <w:spacing w:before="55" w:line="288" w:lineRule="auto"/>
        <w:ind w:left="876" w:right="576"/>
      </w:pPr>
      <w:hyperlink w:anchor="_bookmark184" w:history="1">
        <w:r>
          <w:t>So-called ‘honour’-based abuse (including Female Genital Mutilation and Forced</w:t>
        </w:r>
      </w:hyperlink>
      <w:r>
        <w:rPr>
          <w:spacing w:val="1"/>
        </w:rPr>
        <w:t xml:space="preserve"> </w:t>
      </w:r>
      <w:hyperlink w:anchor="_bookmark184" w:history="1">
        <w:r>
          <w:t>Marriage)</w:t>
        </w:r>
        <w:r>
          <w:tab/>
        </w:r>
        <w:r>
          <w:rPr>
            <w:spacing w:val="-1"/>
          </w:rPr>
          <w:t>154</w:t>
        </w:r>
      </w:hyperlink>
    </w:p>
    <w:p w14:paraId="44AFB2EC" w14:textId="77777777" w:rsidR="00400008" w:rsidRDefault="002B7DD3">
      <w:pPr>
        <w:pStyle w:val="BodyText"/>
        <w:tabs>
          <w:tab w:val="left" w:pos="9479"/>
        </w:tabs>
        <w:ind w:left="820"/>
      </w:pPr>
      <w:hyperlink w:anchor="_bookmark184" w:history="1">
        <w:r>
          <w:t>FGM</w:t>
        </w:r>
        <w:r>
          <w:tab/>
          <w:t>154</w:t>
        </w:r>
      </w:hyperlink>
    </w:p>
    <w:p w14:paraId="236FE240" w14:textId="77777777" w:rsidR="00400008" w:rsidRDefault="002B7DD3">
      <w:pPr>
        <w:pStyle w:val="BodyText"/>
        <w:tabs>
          <w:tab w:val="left" w:pos="9479"/>
        </w:tabs>
        <w:spacing w:before="155"/>
        <w:ind w:left="820"/>
      </w:pPr>
      <w:hyperlink w:anchor="_bookmark184" w:history="1">
        <w:r>
          <w:t>FGM</w:t>
        </w:r>
        <w:r>
          <w:rPr>
            <w:spacing w:val="-4"/>
          </w:rPr>
          <w:t xml:space="preserve"> </w:t>
        </w:r>
        <w:r>
          <w:t>mandatory</w:t>
        </w:r>
        <w:r>
          <w:rPr>
            <w:spacing w:val="-3"/>
          </w:rPr>
          <w:t xml:space="preserve"> </w:t>
        </w:r>
        <w:r>
          <w:t>reporting</w:t>
        </w:r>
        <w:r>
          <w:rPr>
            <w:spacing w:val="-3"/>
          </w:rPr>
          <w:t xml:space="preserve"> </w:t>
        </w:r>
        <w:r>
          <w:t>duty</w:t>
        </w:r>
        <w:r>
          <w:rPr>
            <w:spacing w:val="-3"/>
          </w:rPr>
          <w:t xml:space="preserve"> </w:t>
        </w:r>
        <w:r>
          <w:t>for</w:t>
        </w:r>
        <w:r>
          <w:rPr>
            <w:spacing w:val="-4"/>
          </w:rPr>
          <w:t xml:space="preserve"> </w:t>
        </w:r>
        <w:r>
          <w:t>teachers</w:t>
        </w:r>
        <w:r>
          <w:tab/>
          <w:t>154</w:t>
        </w:r>
      </w:hyperlink>
    </w:p>
    <w:p w14:paraId="164774EA" w14:textId="77777777" w:rsidR="00400008" w:rsidRDefault="002B7DD3">
      <w:pPr>
        <w:pStyle w:val="BodyText"/>
        <w:tabs>
          <w:tab w:val="left" w:pos="9479"/>
        </w:tabs>
        <w:spacing w:before="156"/>
        <w:ind w:left="820"/>
      </w:pPr>
      <w:hyperlink w:anchor="_bookmark186" w:history="1">
        <w:r>
          <w:t>Forced</w:t>
        </w:r>
        <w:r>
          <w:rPr>
            <w:spacing w:val="-3"/>
          </w:rPr>
          <w:t xml:space="preserve"> </w:t>
        </w:r>
        <w:r>
          <w:t>marriage</w:t>
        </w:r>
        <w:r>
          <w:tab/>
          <w:t>155</w:t>
        </w:r>
      </w:hyperlink>
    </w:p>
    <w:p w14:paraId="4E5CE94F" w14:textId="77777777" w:rsidR="00400008" w:rsidRDefault="002B7DD3">
      <w:pPr>
        <w:pStyle w:val="BodyText"/>
        <w:tabs>
          <w:tab w:val="left" w:pos="9488"/>
        </w:tabs>
        <w:spacing w:before="155"/>
        <w:ind w:left="876"/>
      </w:pPr>
      <w:hyperlink w:anchor="_bookmark188" w:history="1">
        <w:r>
          <w:t>Additional</w:t>
        </w:r>
        <w:r>
          <w:rPr>
            <w:spacing w:val="-3"/>
          </w:rPr>
          <w:t xml:space="preserve"> </w:t>
        </w:r>
        <w:r>
          <w:t>advice</w:t>
        </w:r>
        <w:r>
          <w:rPr>
            <w:spacing w:val="-3"/>
          </w:rPr>
          <w:t xml:space="preserve"> </w:t>
        </w:r>
        <w:r>
          <w:t>and</w:t>
        </w:r>
        <w:r>
          <w:rPr>
            <w:spacing w:val="-3"/>
          </w:rPr>
          <w:t xml:space="preserve"> </w:t>
        </w:r>
        <w:r>
          <w:t>support</w:t>
        </w:r>
        <w:r>
          <w:tab/>
          <w:t>156</w:t>
        </w:r>
      </w:hyperlink>
    </w:p>
    <w:p w14:paraId="5D6F4D4B" w14:textId="77777777" w:rsidR="00400008" w:rsidRDefault="00400008">
      <w:p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11F52F09" w14:textId="77777777" w:rsidR="00400008" w:rsidRDefault="002B7DD3">
      <w:pPr>
        <w:pStyle w:val="Heading3"/>
        <w:spacing w:before="75"/>
      </w:pPr>
      <w:bookmarkStart w:id="344" w:name="Child_abduction_and_community_safety_inc"/>
      <w:bookmarkStart w:id="345" w:name="_bookmark168"/>
      <w:bookmarkEnd w:id="344"/>
      <w:bookmarkEnd w:id="345"/>
      <w:r>
        <w:rPr>
          <w:color w:val="104F75"/>
        </w:rPr>
        <w:lastRenderedPageBreak/>
        <w:t>Child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abduction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community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safety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incidents</w:t>
      </w:r>
    </w:p>
    <w:p w14:paraId="061A1842" w14:textId="77777777" w:rsidR="00400008" w:rsidRDefault="002B7DD3">
      <w:pPr>
        <w:pStyle w:val="BodyText"/>
        <w:spacing w:before="240" w:line="288" w:lineRule="auto"/>
        <w:ind w:left="394" w:right="744"/>
      </w:pPr>
      <w:r>
        <w:t>Child abduction is the unauthorised removal or retention of a minor from a parent or</w:t>
      </w:r>
      <w:r>
        <w:rPr>
          <w:spacing w:val="1"/>
        </w:rPr>
        <w:t xml:space="preserve"> </w:t>
      </w:r>
      <w:r>
        <w:t>anyone with legal responsibility for the child. Child abduction can be committed by</w:t>
      </w:r>
      <w:r>
        <w:rPr>
          <w:spacing w:val="1"/>
        </w:rPr>
        <w:t xml:space="preserve"> </w:t>
      </w:r>
      <w:r>
        <w:t>parents or other family members; by people known but not related to the victim (such as</w:t>
      </w:r>
      <w:r>
        <w:rPr>
          <w:spacing w:val="-64"/>
        </w:rPr>
        <w:t xml:space="preserve"> </w:t>
      </w:r>
      <w:r>
        <w:t>neighbours, friends</w:t>
      </w:r>
      <w:r>
        <w:rPr>
          <w:spacing w:val="-1"/>
        </w:rPr>
        <w:t xml:space="preserve"> </w:t>
      </w:r>
      <w:r>
        <w:t>and acquaintances); and</w:t>
      </w:r>
      <w:r>
        <w:rPr>
          <w:spacing w:val="-1"/>
        </w:rPr>
        <w:t xml:space="preserve"> </w:t>
      </w:r>
      <w:r>
        <w:t>by strangers.</w:t>
      </w:r>
    </w:p>
    <w:p w14:paraId="322140FE" w14:textId="77777777" w:rsidR="00400008" w:rsidRDefault="00400008">
      <w:pPr>
        <w:pStyle w:val="BodyText"/>
        <w:spacing w:before="10"/>
        <w:rPr>
          <w:sz w:val="20"/>
        </w:rPr>
      </w:pPr>
    </w:p>
    <w:p w14:paraId="40C71FC6" w14:textId="77777777" w:rsidR="00400008" w:rsidRDefault="002B7DD3">
      <w:pPr>
        <w:pStyle w:val="BodyText"/>
        <w:spacing w:before="1" w:line="288" w:lineRule="auto"/>
        <w:ind w:left="393" w:right="772"/>
      </w:pPr>
      <w:r>
        <w:t>Other community safety incidents in the vicinity of a school can raise concerns amongst</w:t>
      </w:r>
      <w:r>
        <w:rPr>
          <w:spacing w:val="-64"/>
        </w:rPr>
        <w:t xml:space="preserve"> </w:t>
      </w:r>
      <w:r>
        <w:t>children and parents, for example, people loitering nearby or unknown adults engaging</w:t>
      </w:r>
      <w:r>
        <w:rPr>
          <w:spacing w:val="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in conversation.</w:t>
      </w:r>
    </w:p>
    <w:p w14:paraId="321ABE0E" w14:textId="77777777" w:rsidR="00400008" w:rsidRDefault="00400008">
      <w:pPr>
        <w:pStyle w:val="BodyText"/>
        <w:spacing w:before="9"/>
        <w:rPr>
          <w:sz w:val="20"/>
        </w:rPr>
      </w:pPr>
    </w:p>
    <w:p w14:paraId="46F9F1BB" w14:textId="77777777" w:rsidR="00400008" w:rsidRDefault="002B7DD3">
      <w:pPr>
        <w:pStyle w:val="BodyText"/>
        <w:spacing w:before="1" w:line="288" w:lineRule="auto"/>
        <w:ind w:left="393" w:right="798"/>
      </w:pPr>
      <w:r>
        <w:t>As children get older and are granted more independence (for example, as they start</w:t>
      </w:r>
      <w:r>
        <w:rPr>
          <w:spacing w:val="1"/>
        </w:rPr>
        <w:t xml:space="preserve"> </w:t>
      </w:r>
      <w:r>
        <w:t>walking to school on their own) it is important they are given practical advice on how to</w:t>
      </w:r>
      <w:r>
        <w:rPr>
          <w:spacing w:val="1"/>
        </w:rPr>
        <w:t xml:space="preserve"> </w:t>
      </w:r>
      <w:r>
        <w:t>keep themselves safe. Many schools provide outdoor-safety lessons run by teachers or</w:t>
      </w:r>
      <w:r>
        <w:rPr>
          <w:spacing w:val="-6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local police staff.</w:t>
      </w:r>
    </w:p>
    <w:p w14:paraId="7DBB7A2E" w14:textId="77777777" w:rsidR="00400008" w:rsidRDefault="00400008">
      <w:pPr>
        <w:pStyle w:val="BodyText"/>
        <w:spacing w:before="10"/>
        <w:rPr>
          <w:sz w:val="20"/>
        </w:rPr>
      </w:pPr>
    </w:p>
    <w:p w14:paraId="1C4B4274" w14:textId="77777777" w:rsidR="00400008" w:rsidRDefault="002B7DD3">
      <w:pPr>
        <w:pStyle w:val="BodyText"/>
        <w:spacing w:line="288" w:lineRule="auto"/>
        <w:ind w:left="394" w:right="1064"/>
      </w:pPr>
      <w:r>
        <w:t>It is important that lessons focus on building children’s confidence and abilities rather</w:t>
      </w:r>
      <w:r>
        <w:rPr>
          <w:spacing w:val="-64"/>
        </w:rPr>
        <w:t xml:space="preserve"> </w:t>
      </w:r>
      <w:r>
        <w:t>than simply warning them about all strangers. Further information is available at:</w:t>
      </w:r>
      <w:r>
        <w:rPr>
          <w:spacing w:val="1"/>
        </w:rPr>
        <w:t xml:space="preserve"> </w:t>
      </w:r>
      <w:hyperlink r:id="rId339">
        <w:r>
          <w:rPr>
            <w:color w:val="0000FF"/>
            <w:u w:val="single" w:color="0000FF"/>
          </w:rPr>
          <w:t>www.actionagainstabduction.org</w:t>
        </w:r>
        <w:r>
          <w:rPr>
            <w:color w:val="0000FF"/>
            <w:spacing w:val="-1"/>
          </w:rPr>
          <w:t xml:space="preserve"> </w:t>
        </w:r>
      </w:hyperlink>
      <w:r>
        <w:t>and</w:t>
      </w:r>
      <w:r>
        <w:rPr>
          <w:spacing w:val="-1"/>
        </w:rPr>
        <w:t xml:space="preserve"> </w:t>
      </w:r>
      <w:hyperlink r:id="rId340">
        <w:r>
          <w:rPr>
            <w:color w:val="0000FF"/>
            <w:u w:val="single" w:color="0000FF"/>
          </w:rPr>
          <w:t>www.clevernevergoes.org</w:t>
        </w:r>
      </w:hyperlink>
      <w:r>
        <w:t>.</w:t>
      </w:r>
    </w:p>
    <w:p w14:paraId="0E412CD7" w14:textId="77777777" w:rsidR="00400008" w:rsidRDefault="00400008">
      <w:pPr>
        <w:pStyle w:val="BodyText"/>
        <w:spacing w:before="4"/>
        <w:rPr>
          <w:sz w:val="23"/>
        </w:rPr>
      </w:pPr>
    </w:p>
    <w:p w14:paraId="7561FFA1" w14:textId="77777777" w:rsidR="00400008" w:rsidRDefault="002B7DD3">
      <w:pPr>
        <w:pStyle w:val="Heading3"/>
        <w:spacing w:before="91"/>
      </w:pPr>
      <w:bookmarkStart w:id="346" w:name="Child_Criminal_Exploitation_(CCE)_and_Ch"/>
      <w:bookmarkEnd w:id="346"/>
      <w:r>
        <w:rPr>
          <w:color w:val="104F75"/>
        </w:rPr>
        <w:t>Child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Criminal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Exploitation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(CCE)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Child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Sexual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Exploitation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(CSE)</w:t>
      </w:r>
    </w:p>
    <w:p w14:paraId="4B98C749" w14:textId="77777777" w:rsidR="00400008" w:rsidRDefault="002B7DD3">
      <w:pPr>
        <w:pStyle w:val="BodyText"/>
        <w:spacing w:before="240" w:line="288" w:lineRule="auto"/>
        <w:ind w:left="394" w:right="958"/>
      </w:pPr>
      <w:r>
        <w:t>We know that different forms of harm often overlap, and that perpetrators may subject</w:t>
      </w:r>
      <w:r>
        <w:rPr>
          <w:spacing w:val="-64"/>
        </w:rPr>
        <w:t xml:space="preserve"> </w:t>
      </w:r>
      <w:r>
        <w:t>children and young people to multiple forms of abuse, such as criminal exploitation</w:t>
      </w:r>
      <w:r>
        <w:rPr>
          <w:spacing w:val="1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county lines)</w:t>
      </w:r>
      <w:r>
        <w:rPr>
          <w:spacing w:val="1"/>
        </w:rPr>
        <w:t xml:space="preserve"> </w:t>
      </w:r>
      <w:r>
        <w:t>and sexual exploitation.</w:t>
      </w:r>
    </w:p>
    <w:p w14:paraId="3F2228D7" w14:textId="77777777" w:rsidR="00400008" w:rsidRDefault="00400008">
      <w:pPr>
        <w:pStyle w:val="BodyText"/>
        <w:spacing w:before="10"/>
        <w:rPr>
          <w:sz w:val="20"/>
        </w:rPr>
      </w:pPr>
    </w:p>
    <w:p w14:paraId="1C859A79" w14:textId="77777777" w:rsidR="00400008" w:rsidRDefault="002B7DD3">
      <w:pPr>
        <w:pStyle w:val="BodyText"/>
        <w:spacing w:line="288" w:lineRule="auto"/>
        <w:ind w:left="393" w:right="1122"/>
        <w:jc w:val="both"/>
      </w:pPr>
      <w:r>
        <w:t>In some cases the exploitation or abuse will be in exchange for something the victim</w:t>
      </w:r>
      <w:r>
        <w:rPr>
          <w:spacing w:val="-64"/>
        </w:rPr>
        <w:t xml:space="preserve"> </w:t>
      </w:r>
      <w:r>
        <w:t>needs or wants (for example, money, gifts or affection), and/or will be to the financial</w:t>
      </w:r>
      <w:r>
        <w:rPr>
          <w:spacing w:val="-64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advantage,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status,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perpetrator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facilitator.</w:t>
      </w:r>
    </w:p>
    <w:p w14:paraId="4C83C9AE" w14:textId="77777777" w:rsidR="00400008" w:rsidRDefault="00400008">
      <w:pPr>
        <w:pStyle w:val="BodyText"/>
        <w:spacing w:before="10"/>
        <w:rPr>
          <w:sz w:val="20"/>
        </w:rPr>
      </w:pPr>
    </w:p>
    <w:p w14:paraId="76DCFB1D" w14:textId="77777777" w:rsidR="00400008" w:rsidRDefault="002B7DD3">
      <w:pPr>
        <w:pStyle w:val="BodyText"/>
        <w:spacing w:line="288" w:lineRule="auto"/>
        <w:ind w:left="393" w:right="972"/>
      </w:pPr>
      <w:r>
        <w:t>Children can be exploited by adult males or females, as individuals or in groups. They</w:t>
      </w:r>
      <w:r>
        <w:rPr>
          <w:spacing w:val="-64"/>
        </w:rPr>
        <w:t xml:space="preserve"> </w:t>
      </w:r>
      <w:r>
        <w:t>may also be exploited by other children, who themselves may be experiencing</w:t>
      </w:r>
      <w:r>
        <w:rPr>
          <w:spacing w:val="1"/>
        </w:rPr>
        <w:t xml:space="preserve"> </w:t>
      </w:r>
      <w:r>
        <w:t>exploitation – where this is the case, it is important that the child perpetrator is also</w:t>
      </w:r>
      <w:r>
        <w:rPr>
          <w:spacing w:val="1"/>
        </w:rPr>
        <w:t xml:space="preserve"> </w:t>
      </w:r>
      <w:r>
        <w:t>recognised as a victim.</w:t>
      </w:r>
    </w:p>
    <w:p w14:paraId="169A7EC0" w14:textId="77777777" w:rsidR="00400008" w:rsidRDefault="00400008">
      <w:pPr>
        <w:pStyle w:val="BodyText"/>
        <w:spacing w:before="10"/>
        <w:rPr>
          <w:sz w:val="20"/>
        </w:rPr>
      </w:pPr>
    </w:p>
    <w:p w14:paraId="3FFD3EED" w14:textId="77777777" w:rsidR="00400008" w:rsidRDefault="002B7DD3">
      <w:pPr>
        <w:pStyle w:val="BodyText"/>
        <w:spacing w:line="288" w:lineRule="auto"/>
        <w:ind w:left="393" w:right="772"/>
      </w:pPr>
      <w:r>
        <w:t>Whilst the age of the child may be a contributing factor for an imbalance of power, there</w:t>
      </w:r>
      <w:r>
        <w:rPr>
          <w:spacing w:val="-64"/>
        </w:rPr>
        <w:t xml:space="preserve"> </w:t>
      </w:r>
      <w:r>
        <w:t>are a range of other factors that could make a child more vulnerable to exploitation,</w:t>
      </w:r>
      <w:r>
        <w:rPr>
          <w:spacing w:val="1"/>
        </w:rPr>
        <w:t xml:space="preserve"> </w:t>
      </w:r>
      <w:r>
        <w:t>including, sexual identity, cognitive ability, learning difficulties, communication ability,</w:t>
      </w:r>
      <w:r>
        <w:rPr>
          <w:spacing w:val="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strength, status, and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resources.</w:t>
      </w:r>
    </w:p>
    <w:p w14:paraId="7163E642" w14:textId="77777777" w:rsidR="00400008" w:rsidRDefault="00400008">
      <w:pPr>
        <w:pStyle w:val="BodyText"/>
        <w:spacing w:before="10"/>
        <w:rPr>
          <w:sz w:val="20"/>
        </w:rPr>
      </w:pPr>
    </w:p>
    <w:p w14:paraId="20855BDA" w14:textId="77777777" w:rsidR="00400008" w:rsidRDefault="002B7DD3">
      <w:pPr>
        <w:pStyle w:val="BodyText"/>
        <w:spacing w:line="288" w:lineRule="auto"/>
        <w:ind w:left="394" w:right="1133"/>
        <w:jc w:val="both"/>
      </w:pPr>
      <w:r>
        <w:t>Some of the following can be indicators of both child criminal and sexual exploitation</w:t>
      </w:r>
      <w:r>
        <w:rPr>
          <w:spacing w:val="-64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children:</w:t>
      </w:r>
    </w:p>
    <w:p w14:paraId="372186FF" w14:textId="77777777" w:rsidR="00400008" w:rsidRDefault="00400008">
      <w:pPr>
        <w:pStyle w:val="BodyText"/>
        <w:spacing w:before="10"/>
        <w:rPr>
          <w:sz w:val="20"/>
        </w:rPr>
      </w:pPr>
    </w:p>
    <w:p w14:paraId="1C44C572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0"/>
        <w:rPr>
          <w:rFonts w:ascii="Symbol" w:hAnsi="Symbol"/>
          <w:sz w:val="24"/>
        </w:rPr>
      </w:pPr>
      <w:r>
        <w:rPr>
          <w:sz w:val="24"/>
        </w:rPr>
        <w:t>appear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unexplained</w:t>
      </w:r>
      <w:r>
        <w:rPr>
          <w:spacing w:val="-4"/>
          <w:sz w:val="24"/>
        </w:rPr>
        <w:t xml:space="preserve"> </w:t>
      </w:r>
      <w:r>
        <w:rPr>
          <w:sz w:val="24"/>
        </w:rPr>
        <w:t>gifts,</w:t>
      </w:r>
      <w:r>
        <w:rPr>
          <w:spacing w:val="-3"/>
          <w:sz w:val="24"/>
        </w:rPr>
        <w:t xml:space="preserve"> </w:t>
      </w:r>
      <w:r>
        <w:rPr>
          <w:sz w:val="24"/>
        </w:rPr>
        <w:t>money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possessions</w:t>
      </w:r>
    </w:p>
    <w:p w14:paraId="155773F8" w14:textId="77777777" w:rsidR="00400008" w:rsidRDefault="00400008">
      <w:pPr>
        <w:rPr>
          <w:rFonts w:ascii="Symbol" w:hAnsi="Symbol"/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5708A47E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75"/>
        <w:rPr>
          <w:rFonts w:ascii="Symbol" w:hAnsi="Symbol"/>
          <w:sz w:val="24"/>
        </w:rPr>
      </w:pPr>
      <w:bookmarkStart w:id="347" w:name="_bookmark169"/>
      <w:bookmarkEnd w:id="347"/>
      <w:r>
        <w:rPr>
          <w:sz w:val="24"/>
        </w:rPr>
        <w:lastRenderedPageBreak/>
        <w:t>associate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5"/>
          <w:sz w:val="24"/>
        </w:rPr>
        <w:t xml:space="preserve"> </w:t>
      </w:r>
      <w:r>
        <w:rPr>
          <w:sz w:val="24"/>
        </w:rPr>
        <w:t>involved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exploitation</w:t>
      </w:r>
    </w:p>
    <w:p w14:paraId="019B66D8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3"/>
        <w:rPr>
          <w:rFonts w:ascii="Symbol" w:hAnsi="Symbol"/>
          <w:sz w:val="24"/>
        </w:rPr>
      </w:pPr>
      <w:r>
        <w:rPr>
          <w:sz w:val="24"/>
        </w:rPr>
        <w:t>suffer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emotional</w:t>
      </w:r>
      <w:r>
        <w:rPr>
          <w:spacing w:val="-3"/>
          <w:sz w:val="24"/>
        </w:rPr>
        <w:t xml:space="preserve"> </w:t>
      </w:r>
      <w:r>
        <w:rPr>
          <w:sz w:val="24"/>
        </w:rPr>
        <w:t>well-being</w:t>
      </w:r>
    </w:p>
    <w:p w14:paraId="41C5239E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4"/>
        <w:ind w:hanging="361"/>
        <w:rPr>
          <w:rFonts w:ascii="Symbol" w:hAnsi="Symbol"/>
          <w:sz w:val="24"/>
        </w:rPr>
      </w:pPr>
      <w:r>
        <w:rPr>
          <w:sz w:val="24"/>
        </w:rPr>
        <w:t>misuse</w:t>
      </w:r>
      <w:r>
        <w:rPr>
          <w:spacing w:val="-3"/>
          <w:sz w:val="24"/>
        </w:rPr>
        <w:t xml:space="preserve"> </w:t>
      </w:r>
      <w:r>
        <w:rPr>
          <w:sz w:val="24"/>
        </w:rPr>
        <w:t>alcohol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drugs</w:t>
      </w:r>
    </w:p>
    <w:p w14:paraId="42F43240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3"/>
        <w:ind w:hanging="361"/>
        <w:rPr>
          <w:rFonts w:ascii="Symbol" w:hAnsi="Symbol"/>
          <w:sz w:val="24"/>
        </w:rPr>
      </w:pPr>
      <w:r>
        <w:rPr>
          <w:sz w:val="24"/>
        </w:rPr>
        <w:t>go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periods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regularly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r>
        <w:rPr>
          <w:sz w:val="24"/>
        </w:rPr>
        <w:t>home</w:t>
      </w:r>
      <w:r>
        <w:rPr>
          <w:spacing w:val="-2"/>
          <w:sz w:val="24"/>
        </w:rPr>
        <w:t xml:space="preserve"> </w:t>
      </w:r>
      <w:r>
        <w:rPr>
          <w:sz w:val="24"/>
        </w:rPr>
        <w:t>late,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2D389BFD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4"/>
        <w:ind w:hanging="361"/>
        <w:rPr>
          <w:rFonts w:ascii="Symbol" w:hAnsi="Symbol"/>
          <w:sz w:val="24"/>
        </w:rPr>
      </w:pPr>
      <w:r>
        <w:rPr>
          <w:sz w:val="24"/>
        </w:rPr>
        <w:t>regularly</w:t>
      </w:r>
      <w:r>
        <w:rPr>
          <w:spacing w:val="-3"/>
          <w:sz w:val="24"/>
        </w:rPr>
        <w:t xml:space="preserve"> </w:t>
      </w:r>
      <w:r>
        <w:rPr>
          <w:sz w:val="24"/>
        </w:rPr>
        <w:t>miss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education.</w:t>
      </w:r>
    </w:p>
    <w:p w14:paraId="6FC51179" w14:textId="77777777" w:rsidR="00400008" w:rsidRDefault="002B7DD3">
      <w:pPr>
        <w:pStyle w:val="BodyText"/>
        <w:spacing w:before="173" w:line="288" w:lineRule="auto"/>
        <w:ind w:left="393" w:right="1251"/>
      </w:pPr>
      <w:r>
        <w:t>Children who have been exploited will need additional support to help keep them in</w:t>
      </w:r>
      <w:r>
        <w:rPr>
          <w:spacing w:val="-64"/>
        </w:rPr>
        <w:t xml:space="preserve"> </w:t>
      </w:r>
      <w:r>
        <w:t>education.</w:t>
      </w:r>
    </w:p>
    <w:p w14:paraId="763C439E" w14:textId="77777777" w:rsidR="00400008" w:rsidRDefault="00400008">
      <w:pPr>
        <w:pStyle w:val="BodyText"/>
        <w:spacing w:before="10"/>
        <w:rPr>
          <w:sz w:val="20"/>
        </w:rPr>
      </w:pPr>
    </w:p>
    <w:p w14:paraId="00FAFD90" w14:textId="77777777" w:rsidR="00400008" w:rsidRDefault="002B7DD3">
      <w:pPr>
        <w:pStyle w:val="BodyText"/>
        <w:spacing w:line="288" w:lineRule="auto"/>
        <w:ind w:left="393" w:right="625"/>
      </w:pPr>
      <w:r>
        <w:t>Child Sexual Exploitation (CSE) can be a one-off occurrence or a series of incidents over</w:t>
      </w:r>
      <w:r>
        <w:rPr>
          <w:spacing w:val="-64"/>
        </w:rPr>
        <w:t xml:space="preserve"> </w:t>
      </w:r>
      <w:r>
        <w:t>time and range from opportunistic to complex organised abuse. It can involve force</w:t>
      </w:r>
      <w:r>
        <w:rPr>
          <w:spacing w:val="1"/>
        </w:rPr>
        <w:t xml:space="preserve"> </w:t>
      </w:r>
      <w:r>
        <w:t>and/or enticement-based methods of compliance and may, or may not, be accompanied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violence</w:t>
      </w:r>
      <w:r>
        <w:rPr>
          <w:spacing w:val="1"/>
        </w:rPr>
        <w:t xml:space="preserve"> </w:t>
      </w:r>
      <w:r>
        <w:t>or threats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violence.</w:t>
      </w:r>
    </w:p>
    <w:p w14:paraId="37DE25D9" w14:textId="77777777" w:rsidR="00400008" w:rsidRDefault="00400008">
      <w:pPr>
        <w:pStyle w:val="BodyText"/>
        <w:spacing w:before="10"/>
        <w:rPr>
          <w:sz w:val="20"/>
        </w:rPr>
      </w:pPr>
    </w:p>
    <w:p w14:paraId="605ED9F0" w14:textId="77777777" w:rsidR="00400008" w:rsidRDefault="002B7DD3">
      <w:pPr>
        <w:pStyle w:val="BodyText"/>
        <w:ind w:left="394"/>
      </w:pPr>
      <w:r>
        <w:t>Some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indicators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CSE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who:</w:t>
      </w:r>
    </w:p>
    <w:p w14:paraId="31DBA4E7" w14:textId="77777777" w:rsidR="00400008" w:rsidRDefault="00400008">
      <w:pPr>
        <w:pStyle w:val="BodyText"/>
        <w:spacing w:before="7"/>
        <w:rPr>
          <w:sz w:val="25"/>
        </w:rPr>
      </w:pPr>
    </w:p>
    <w:p w14:paraId="52520E27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0"/>
        <w:ind w:hanging="361"/>
        <w:rPr>
          <w:rFonts w:ascii="Symbol" w:hAnsi="Symbol"/>
          <w:sz w:val="24"/>
        </w:rPr>
      </w:pP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older</w:t>
      </w:r>
      <w:r>
        <w:rPr>
          <w:spacing w:val="-2"/>
          <w:sz w:val="24"/>
        </w:rPr>
        <w:t xml:space="preserve"> </w:t>
      </w:r>
      <w:r>
        <w:rPr>
          <w:sz w:val="24"/>
        </w:rPr>
        <w:t>boyfriends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girlfriends;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30F5DF03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4" w:line="283" w:lineRule="auto"/>
        <w:ind w:left="1113" w:right="1201"/>
        <w:rPr>
          <w:rFonts w:ascii="Symbol" w:hAnsi="Symbol"/>
          <w:sz w:val="24"/>
        </w:rPr>
      </w:pPr>
      <w:r>
        <w:rPr>
          <w:sz w:val="24"/>
        </w:rPr>
        <w:t>suffer from sexually transmitted infections, display sexual behaviours beyond</w:t>
      </w:r>
      <w:r>
        <w:rPr>
          <w:spacing w:val="-64"/>
          <w:sz w:val="24"/>
        </w:rPr>
        <w:t xml:space="preserve"> </w:t>
      </w:r>
      <w:r>
        <w:rPr>
          <w:sz w:val="24"/>
        </w:rPr>
        <w:t>expected</w:t>
      </w:r>
      <w:r>
        <w:rPr>
          <w:spacing w:val="-1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 or</w:t>
      </w:r>
      <w:r>
        <w:rPr>
          <w:spacing w:val="-2"/>
          <w:sz w:val="24"/>
        </w:rPr>
        <w:t xml:space="preserve"> </w:t>
      </w:r>
      <w:r>
        <w:rPr>
          <w:sz w:val="24"/>
        </w:rPr>
        <w:t>become pregnant.</w:t>
      </w:r>
    </w:p>
    <w:p w14:paraId="63793EB2" w14:textId="77777777" w:rsidR="00400008" w:rsidRDefault="002B7DD3">
      <w:pPr>
        <w:pStyle w:val="BodyText"/>
        <w:spacing w:before="126" w:line="288" w:lineRule="auto"/>
        <w:ind w:left="393" w:right="718"/>
      </w:pPr>
      <w:r>
        <w:t>Further information on signs of a child’s involvement in sexual exploitation is available in</w:t>
      </w:r>
      <w:r>
        <w:rPr>
          <w:spacing w:val="-64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 xml:space="preserve">guidance: </w:t>
      </w:r>
      <w:hyperlink r:id="rId341">
        <w:r>
          <w:rPr>
            <w:color w:val="0000FF"/>
            <w:u w:val="single" w:color="0000FF"/>
          </w:rPr>
          <w:t>Child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sexual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exploitation: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guide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practitioners</w:t>
        </w:r>
      </w:hyperlink>
    </w:p>
    <w:p w14:paraId="3D670CE1" w14:textId="77777777" w:rsidR="00400008" w:rsidRDefault="00400008">
      <w:pPr>
        <w:pStyle w:val="BodyText"/>
        <w:spacing w:before="10"/>
        <w:rPr>
          <w:sz w:val="12"/>
        </w:rPr>
      </w:pPr>
    </w:p>
    <w:p w14:paraId="3565E1E4" w14:textId="77777777" w:rsidR="00400008" w:rsidRDefault="002B7DD3">
      <w:pPr>
        <w:pStyle w:val="Heading4"/>
        <w:spacing w:before="92"/>
      </w:pPr>
      <w:bookmarkStart w:id="348" w:name="County_lines"/>
      <w:bookmarkEnd w:id="348"/>
      <w:r>
        <w:rPr>
          <w:color w:val="104F75"/>
        </w:rPr>
        <w:t>County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lines</w:t>
      </w:r>
    </w:p>
    <w:p w14:paraId="2097AC9D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75C5D321" w14:textId="77777777" w:rsidR="00400008" w:rsidRDefault="002B7DD3">
      <w:pPr>
        <w:pStyle w:val="BodyText"/>
        <w:spacing w:before="1" w:line="288" w:lineRule="auto"/>
        <w:ind w:left="393" w:right="679"/>
      </w:pPr>
      <w:r>
        <w:t>County lines is a term used to describe gangs and organised criminal networks involved</w:t>
      </w:r>
      <w:r>
        <w:rPr>
          <w:spacing w:val="1"/>
        </w:rPr>
        <w:t xml:space="preserve"> </w:t>
      </w:r>
      <w:r>
        <w:t>in exporting illegal drugs using dedicated mobile phone lines or other form of “deal line”.</w:t>
      </w:r>
      <w:r>
        <w:rPr>
          <w:spacing w:val="1"/>
        </w:rPr>
        <w:t xml:space="preserve"> </w:t>
      </w:r>
      <w:r>
        <w:t>This activity can happen locally as well as across the UK - no specified distance of travel</w:t>
      </w:r>
      <w:r>
        <w:rPr>
          <w:spacing w:val="-64"/>
        </w:rPr>
        <w:t xml:space="preserve"> </w:t>
      </w:r>
      <w:r>
        <w:t>is required. Children and vulnerable adults are exploited to move, store and sell drugs</w:t>
      </w:r>
      <w:r>
        <w:rPr>
          <w:spacing w:val="1"/>
        </w:rPr>
        <w:t xml:space="preserve"> </w:t>
      </w:r>
      <w:r>
        <w:t>and money. Offenders will often use coercion, intimidation, violence (including sexual</w:t>
      </w:r>
      <w:r>
        <w:rPr>
          <w:spacing w:val="1"/>
        </w:rPr>
        <w:t xml:space="preserve"> </w:t>
      </w:r>
      <w:r>
        <w:t>violence)</w:t>
      </w:r>
      <w:r>
        <w:rPr>
          <w:spacing w:val="-1"/>
        </w:rPr>
        <w:t xml:space="preserve"> </w:t>
      </w:r>
      <w:r>
        <w:t>and weapons</w:t>
      </w:r>
      <w:r>
        <w:rPr>
          <w:spacing w:val="-1"/>
        </w:rPr>
        <w:t xml:space="preserve"> </w:t>
      </w:r>
      <w:r>
        <w:t>to ensure</w:t>
      </w:r>
      <w:r>
        <w:rPr>
          <w:spacing w:val="-2"/>
        </w:rPr>
        <w:t xml:space="preserve"> </w:t>
      </w:r>
      <w:r>
        <w:t>compliance of</w:t>
      </w:r>
      <w:r>
        <w:rPr>
          <w:spacing w:val="-1"/>
        </w:rPr>
        <w:t xml:space="preserve"> </w:t>
      </w:r>
      <w:r>
        <w:t>victims.</w:t>
      </w:r>
    </w:p>
    <w:p w14:paraId="41419FDC" w14:textId="77777777" w:rsidR="00400008" w:rsidRDefault="00400008">
      <w:pPr>
        <w:pStyle w:val="BodyText"/>
        <w:spacing w:before="10"/>
        <w:rPr>
          <w:sz w:val="20"/>
        </w:rPr>
      </w:pPr>
    </w:p>
    <w:p w14:paraId="0D9E92F7" w14:textId="77777777" w:rsidR="00400008" w:rsidRDefault="002B7DD3">
      <w:pPr>
        <w:pStyle w:val="BodyText"/>
        <w:spacing w:line="288" w:lineRule="auto"/>
        <w:ind w:left="394" w:right="797"/>
      </w:pPr>
      <w:r>
        <w:t>Children can be targeted and recruited into county lines in a number of locations</w:t>
      </w:r>
      <w:r>
        <w:rPr>
          <w:spacing w:val="1"/>
        </w:rPr>
        <w:t xml:space="preserve"> </w:t>
      </w:r>
      <w:r>
        <w:t>including any type of schools (including special schools), further and higher educational</w:t>
      </w:r>
      <w:r>
        <w:rPr>
          <w:spacing w:val="-64"/>
        </w:rPr>
        <w:t xml:space="preserve"> </w:t>
      </w:r>
      <w:r>
        <w:t>institutions, pupil</w:t>
      </w:r>
      <w:r>
        <w:rPr>
          <w:spacing w:val="-1"/>
        </w:rPr>
        <w:t xml:space="preserve"> </w:t>
      </w:r>
      <w:r>
        <w:t>referral</w:t>
      </w:r>
      <w:r>
        <w:rPr>
          <w:spacing w:val="-1"/>
        </w:rPr>
        <w:t xml:space="preserve"> </w:t>
      </w:r>
      <w:r>
        <w:t>units, children’s</w:t>
      </w:r>
      <w:r>
        <w:rPr>
          <w:spacing w:val="-1"/>
        </w:rPr>
        <w:t xml:space="preserve"> </w:t>
      </w:r>
      <w:r>
        <w:t>homes</w:t>
      </w:r>
      <w:r>
        <w:rPr>
          <w:spacing w:val="-1"/>
        </w:rPr>
        <w:t xml:space="preserve"> </w:t>
      </w:r>
      <w:r>
        <w:t>and care</w:t>
      </w:r>
      <w:r>
        <w:rPr>
          <w:spacing w:val="-1"/>
        </w:rPr>
        <w:t xml:space="preserve"> </w:t>
      </w:r>
      <w:r>
        <w:t>homes.</w:t>
      </w:r>
    </w:p>
    <w:p w14:paraId="1778D19E" w14:textId="77777777" w:rsidR="00400008" w:rsidRDefault="00400008">
      <w:pPr>
        <w:pStyle w:val="BodyText"/>
        <w:spacing w:before="10"/>
        <w:rPr>
          <w:sz w:val="20"/>
        </w:rPr>
      </w:pPr>
    </w:p>
    <w:p w14:paraId="110E639B" w14:textId="77777777" w:rsidR="00400008" w:rsidRDefault="002B7DD3">
      <w:pPr>
        <w:pStyle w:val="BodyText"/>
        <w:spacing w:line="288" w:lineRule="auto"/>
        <w:ind w:left="394" w:right="570"/>
      </w:pPr>
      <w:r>
        <w:t>Children are also increasingly being targeted and recruited online using social media.</w:t>
      </w:r>
      <w:r>
        <w:rPr>
          <w:spacing w:val="1"/>
        </w:rPr>
        <w:t xml:space="preserve"> </w:t>
      </w:r>
      <w:r>
        <w:t>Children can easily become trapped by this type of exploitation as county lines gangs can</w:t>
      </w:r>
      <w:r>
        <w:rPr>
          <w:spacing w:val="-64"/>
        </w:rPr>
        <w:t xml:space="preserve"> </w:t>
      </w:r>
      <w:r>
        <w:t>manufacture drug debts which need to be worked off or threaten serious violence and</w:t>
      </w:r>
      <w:r>
        <w:rPr>
          <w:spacing w:val="1"/>
        </w:rPr>
        <w:t xml:space="preserve"> </w:t>
      </w:r>
      <w:r>
        <w:t>kidnap towards victims (and their families) if they attempt to leave the county lines</w:t>
      </w:r>
      <w:r>
        <w:rPr>
          <w:spacing w:val="1"/>
        </w:rPr>
        <w:t xml:space="preserve"> </w:t>
      </w:r>
      <w:r>
        <w:t>network.</w:t>
      </w:r>
    </w:p>
    <w:p w14:paraId="700FF68A" w14:textId="77777777" w:rsidR="00400008" w:rsidRDefault="00400008">
      <w:pPr>
        <w:spacing w:line="288" w:lineRule="auto"/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2F72060B" w14:textId="77777777" w:rsidR="00400008" w:rsidRDefault="002B7DD3">
      <w:pPr>
        <w:pStyle w:val="BodyText"/>
        <w:spacing w:before="76" w:line="288" w:lineRule="auto"/>
        <w:ind w:left="394" w:right="744"/>
      </w:pPr>
      <w:bookmarkStart w:id="349" w:name="_bookmark170"/>
      <w:bookmarkEnd w:id="349"/>
      <w:r>
        <w:lastRenderedPageBreak/>
        <w:t>A number of the indicators for CSE and CCE as detailed above may be applicable to</w:t>
      </w:r>
      <w:r>
        <w:rPr>
          <w:spacing w:val="1"/>
        </w:rPr>
        <w:t xml:space="preserve"> </w:t>
      </w:r>
      <w:r>
        <w:t>where children are involved in county lines. Some additional specific indicators that may</w:t>
      </w:r>
      <w:r>
        <w:rPr>
          <w:spacing w:val="-64"/>
        </w:rPr>
        <w:t xml:space="preserve"> </w:t>
      </w:r>
      <w:r>
        <w:t>be present where a child is criminally exploited through involvement in county lines are</w:t>
      </w:r>
      <w:r>
        <w:rPr>
          <w:spacing w:val="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who:</w:t>
      </w:r>
    </w:p>
    <w:p w14:paraId="445E9BDA" w14:textId="77777777" w:rsidR="00400008" w:rsidRDefault="00400008">
      <w:pPr>
        <w:pStyle w:val="BodyText"/>
        <w:spacing w:before="9"/>
        <w:rPr>
          <w:sz w:val="20"/>
        </w:rPr>
      </w:pPr>
    </w:p>
    <w:p w14:paraId="7C8DDB73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0"/>
        <w:rPr>
          <w:rFonts w:ascii="Symbol" w:hAnsi="Symbol"/>
          <w:sz w:val="24"/>
        </w:rPr>
      </w:pPr>
      <w:r>
        <w:rPr>
          <w:sz w:val="24"/>
        </w:rPr>
        <w:t>go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subsequently</w:t>
      </w:r>
      <w:r>
        <w:rPr>
          <w:spacing w:val="-2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away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home</w:t>
      </w:r>
    </w:p>
    <w:p w14:paraId="6928C223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3"/>
        <w:rPr>
          <w:rFonts w:ascii="Symbol" w:hAnsi="Symbol"/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victim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perpetrator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serious</w:t>
      </w:r>
      <w:r>
        <w:rPr>
          <w:spacing w:val="-3"/>
          <w:sz w:val="24"/>
        </w:rPr>
        <w:t xml:space="preserve"> </w:t>
      </w:r>
      <w:r>
        <w:rPr>
          <w:sz w:val="24"/>
        </w:rPr>
        <w:t>violence</w:t>
      </w:r>
      <w:r>
        <w:rPr>
          <w:spacing w:val="-3"/>
          <w:sz w:val="24"/>
        </w:rPr>
        <w:t xml:space="preserve"> </w:t>
      </w:r>
      <w:r>
        <w:rPr>
          <w:sz w:val="24"/>
        </w:rPr>
        <w:t>(e.g.</w:t>
      </w:r>
      <w:r>
        <w:rPr>
          <w:spacing w:val="-3"/>
          <w:sz w:val="24"/>
        </w:rPr>
        <w:t xml:space="preserve"> </w:t>
      </w:r>
      <w:r>
        <w:rPr>
          <w:sz w:val="24"/>
        </w:rPr>
        <w:t>knife</w:t>
      </w:r>
      <w:r>
        <w:rPr>
          <w:spacing w:val="-4"/>
          <w:sz w:val="24"/>
        </w:rPr>
        <w:t xml:space="preserve"> </w:t>
      </w:r>
      <w:r>
        <w:rPr>
          <w:sz w:val="24"/>
        </w:rPr>
        <w:t>crime)</w:t>
      </w:r>
    </w:p>
    <w:p w14:paraId="5BACA030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4" w:line="283" w:lineRule="auto"/>
        <w:ind w:right="1388"/>
        <w:rPr>
          <w:rFonts w:ascii="Symbol" w:hAnsi="Symbol"/>
          <w:sz w:val="24"/>
        </w:rPr>
      </w:pPr>
      <w:r>
        <w:rPr>
          <w:sz w:val="24"/>
        </w:rPr>
        <w:t>are involved in receiving requests for drugs via a phone line, moving drugs,</w:t>
      </w:r>
      <w:r>
        <w:rPr>
          <w:spacing w:val="-64"/>
          <w:sz w:val="24"/>
        </w:rPr>
        <w:t xml:space="preserve"> </w:t>
      </w:r>
      <w:r>
        <w:rPr>
          <w:sz w:val="24"/>
        </w:rPr>
        <w:t>handing</w:t>
      </w:r>
      <w:r>
        <w:rPr>
          <w:spacing w:val="-1"/>
          <w:sz w:val="24"/>
        </w:rPr>
        <w:t xml:space="preserve"> </w:t>
      </w:r>
      <w:r>
        <w:rPr>
          <w:sz w:val="24"/>
        </w:rPr>
        <w:t>over and</w:t>
      </w:r>
      <w:r>
        <w:rPr>
          <w:spacing w:val="-1"/>
          <w:sz w:val="24"/>
        </w:rPr>
        <w:t xml:space="preserve"> </w:t>
      </w:r>
      <w:r>
        <w:rPr>
          <w:sz w:val="24"/>
        </w:rPr>
        <w:t>collecting money for</w:t>
      </w:r>
      <w:r>
        <w:rPr>
          <w:spacing w:val="-1"/>
          <w:sz w:val="24"/>
        </w:rPr>
        <w:t xml:space="preserve"> </w:t>
      </w:r>
      <w:r>
        <w:rPr>
          <w:sz w:val="24"/>
        </w:rPr>
        <w:t>drugs</w:t>
      </w:r>
    </w:p>
    <w:p w14:paraId="088A4BB9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25" w:line="285" w:lineRule="auto"/>
        <w:ind w:right="1533"/>
        <w:rPr>
          <w:rFonts w:ascii="Symbol" w:hAnsi="Symbol"/>
          <w:sz w:val="24"/>
        </w:rPr>
      </w:pPr>
      <w:r>
        <w:rPr>
          <w:sz w:val="24"/>
        </w:rPr>
        <w:t>are exposed to techniques such as ‘plugging’, where drugs are concealed</w:t>
      </w:r>
      <w:r>
        <w:rPr>
          <w:spacing w:val="-64"/>
          <w:sz w:val="24"/>
        </w:rPr>
        <w:t xml:space="preserve"> </w:t>
      </w:r>
      <w:r>
        <w:rPr>
          <w:sz w:val="24"/>
        </w:rPr>
        <w:t>internally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avoid detection</w:t>
      </w:r>
    </w:p>
    <w:p w14:paraId="3C87BC78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21" w:line="283" w:lineRule="auto"/>
        <w:ind w:right="599"/>
        <w:rPr>
          <w:rFonts w:ascii="Symbol" w:hAnsi="Symbol"/>
          <w:sz w:val="24"/>
        </w:rPr>
      </w:pPr>
      <w:r>
        <w:rPr>
          <w:sz w:val="24"/>
        </w:rPr>
        <w:t>are found in accommodation that they have no connection with, often called a ‘trap</w:t>
      </w:r>
      <w:r>
        <w:rPr>
          <w:spacing w:val="-64"/>
          <w:sz w:val="24"/>
        </w:rPr>
        <w:t xml:space="preserve"> </w:t>
      </w:r>
      <w:r>
        <w:rPr>
          <w:sz w:val="24"/>
        </w:rPr>
        <w:t>house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cuckooing’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hotel</w:t>
      </w:r>
      <w:r>
        <w:rPr>
          <w:spacing w:val="-1"/>
          <w:sz w:val="24"/>
        </w:rPr>
        <w:t xml:space="preserve"> </w:t>
      </w:r>
      <w:r>
        <w:rPr>
          <w:sz w:val="24"/>
        </w:rPr>
        <w:t>room where there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1"/>
          <w:sz w:val="24"/>
        </w:rPr>
        <w:t xml:space="preserve"> </w:t>
      </w:r>
      <w:r>
        <w:rPr>
          <w:sz w:val="24"/>
        </w:rPr>
        <w:t>activity</w:t>
      </w:r>
    </w:p>
    <w:p w14:paraId="3E560D47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26"/>
        <w:rPr>
          <w:rFonts w:ascii="Symbol" w:hAnsi="Symbol"/>
          <w:sz w:val="24"/>
        </w:rPr>
      </w:pPr>
      <w:r>
        <w:rPr>
          <w:sz w:val="24"/>
        </w:rPr>
        <w:t>owe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‘debt bond’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exploiters</w:t>
      </w:r>
    </w:p>
    <w:p w14:paraId="064833CA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bank</w:t>
      </w:r>
      <w:r>
        <w:rPr>
          <w:spacing w:val="-4"/>
          <w:sz w:val="24"/>
        </w:rPr>
        <w:t xml:space="preserve"> </w:t>
      </w:r>
      <w:r>
        <w:rPr>
          <w:sz w:val="24"/>
        </w:rPr>
        <w:t>accounts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facilitate</w:t>
      </w:r>
      <w:r>
        <w:rPr>
          <w:spacing w:val="-3"/>
          <w:sz w:val="24"/>
        </w:rPr>
        <w:t xml:space="preserve"> </w:t>
      </w:r>
      <w:r>
        <w:rPr>
          <w:sz w:val="24"/>
        </w:rPr>
        <w:t>drug</w:t>
      </w:r>
      <w:r>
        <w:rPr>
          <w:spacing w:val="-3"/>
          <w:sz w:val="24"/>
        </w:rPr>
        <w:t xml:space="preserve"> </w:t>
      </w:r>
      <w:r>
        <w:rPr>
          <w:sz w:val="24"/>
        </w:rPr>
        <w:t>dealing.</w:t>
      </w:r>
    </w:p>
    <w:p w14:paraId="1AF77B71" w14:textId="77777777" w:rsidR="00400008" w:rsidRDefault="002B7DD3">
      <w:pPr>
        <w:pStyle w:val="BodyText"/>
        <w:spacing w:before="173" w:line="288" w:lineRule="auto"/>
        <w:ind w:left="394" w:right="690"/>
      </w:pPr>
      <w:r>
        <w:t>Further information on the signs of a child’s involvement in county lines is available in</w:t>
      </w:r>
      <w:r>
        <w:rPr>
          <w:spacing w:val="1"/>
        </w:rPr>
        <w:t xml:space="preserve"> </w:t>
      </w:r>
      <w:r>
        <w:t xml:space="preserve">guidance published by the </w:t>
      </w:r>
      <w:hyperlink r:id="rId342">
        <w:r>
          <w:rPr>
            <w:color w:val="0000FF"/>
            <w:u w:val="single" w:color="0000FF"/>
          </w:rPr>
          <w:t xml:space="preserve">Home Office </w:t>
        </w:r>
      </w:hyperlink>
      <w:r>
        <w:rPr>
          <w:color w:val="0000FF"/>
          <w:u w:val="single" w:color="0000FF"/>
        </w:rPr>
        <w:t xml:space="preserve">and The Children’s Society </w:t>
      </w:r>
      <w:hyperlink r:id="rId343">
        <w:r>
          <w:rPr>
            <w:color w:val="0000FF"/>
            <w:u w:val="single" w:color="0000FF"/>
          </w:rPr>
          <w:t>County Lines Toolkit</w:t>
        </w:r>
      </w:hyperlink>
      <w:r>
        <w:rPr>
          <w:color w:val="0000FF"/>
          <w:spacing w:val="-64"/>
        </w:rPr>
        <w:t xml:space="preserve"> </w:t>
      </w:r>
      <w:hyperlink r:id="rId344">
        <w:r>
          <w:rPr>
            <w:color w:val="0000FF"/>
            <w:u w:val="single" w:color="0000FF"/>
          </w:rPr>
          <w:t>For Professionals</w:t>
        </w:r>
      </w:hyperlink>
    </w:p>
    <w:p w14:paraId="2347543A" w14:textId="77777777" w:rsidR="00400008" w:rsidRDefault="00400008">
      <w:pPr>
        <w:pStyle w:val="BodyText"/>
        <w:spacing w:before="5"/>
        <w:rPr>
          <w:sz w:val="23"/>
        </w:rPr>
      </w:pPr>
    </w:p>
    <w:p w14:paraId="0276F510" w14:textId="77777777" w:rsidR="00400008" w:rsidRDefault="002B7DD3">
      <w:pPr>
        <w:pStyle w:val="Heading3"/>
        <w:spacing w:before="90"/>
      </w:pPr>
      <w:bookmarkStart w:id="350" w:name="Children_and_the_court_system"/>
      <w:bookmarkEnd w:id="350"/>
      <w:r>
        <w:rPr>
          <w:color w:val="104F75"/>
        </w:rPr>
        <w:t>Children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the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court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system</w:t>
      </w:r>
    </w:p>
    <w:p w14:paraId="28A41EEF" w14:textId="77777777" w:rsidR="00400008" w:rsidRDefault="002B7DD3">
      <w:pPr>
        <w:pStyle w:val="BodyText"/>
        <w:spacing w:before="240" w:line="288" w:lineRule="auto"/>
        <w:ind w:left="394" w:right="1052"/>
      </w:pPr>
      <w:r>
        <w:t>Children are sometimes required to give evidence in criminal courts, either for crimes</w:t>
      </w:r>
      <w:r>
        <w:rPr>
          <w:spacing w:val="-64"/>
        </w:rPr>
        <w:t xml:space="preserve"> </w:t>
      </w:r>
      <w:r>
        <w:t>committed against them or for crimes they have witnessed. There are two age</w:t>
      </w:r>
      <w:r>
        <w:rPr>
          <w:spacing w:val="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guides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 children</w:t>
      </w:r>
      <w:r>
        <w:rPr>
          <w:spacing w:val="-1"/>
        </w:rPr>
        <w:t xml:space="preserve"> </w:t>
      </w:r>
      <w:hyperlink r:id="rId345">
        <w:r>
          <w:rPr>
            <w:color w:val="0000FF"/>
            <w:u w:val="single" w:color="0000FF"/>
          </w:rPr>
          <w:t>5-11-year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olds</w:t>
        </w:r>
        <w:r>
          <w:rPr>
            <w:color w:val="0000FF"/>
            <w:spacing w:val="-1"/>
          </w:rPr>
          <w:t xml:space="preserve"> </w:t>
        </w:r>
      </w:hyperlink>
      <w:r>
        <w:t>and</w:t>
      </w:r>
      <w:r>
        <w:rPr>
          <w:spacing w:val="-1"/>
        </w:rPr>
        <w:t xml:space="preserve"> </w:t>
      </w:r>
      <w:hyperlink r:id="rId346">
        <w:r>
          <w:rPr>
            <w:color w:val="0000FF"/>
            <w:u w:val="single" w:color="0000FF"/>
          </w:rPr>
          <w:t>12-17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year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olds</w:t>
        </w:r>
      </w:hyperlink>
      <w:r>
        <w:t>.</w:t>
      </w:r>
    </w:p>
    <w:p w14:paraId="3B43928A" w14:textId="77777777" w:rsidR="00400008" w:rsidRDefault="00400008">
      <w:pPr>
        <w:pStyle w:val="BodyText"/>
        <w:spacing w:before="10"/>
        <w:rPr>
          <w:sz w:val="12"/>
        </w:rPr>
      </w:pPr>
    </w:p>
    <w:p w14:paraId="2A598F33" w14:textId="77777777" w:rsidR="00400008" w:rsidRDefault="002B7DD3">
      <w:pPr>
        <w:pStyle w:val="BodyText"/>
        <w:spacing w:before="92" w:line="288" w:lineRule="auto"/>
        <w:ind w:left="394" w:right="957"/>
      </w:pPr>
      <w:r>
        <w:t>The guides explain each step of the process, support and special measures that are</w:t>
      </w:r>
      <w:r>
        <w:rPr>
          <w:spacing w:val="1"/>
        </w:rPr>
        <w:t xml:space="preserve"> </w:t>
      </w:r>
      <w:r>
        <w:t>available. There are diagrams illustrating the courtroom structure and the use of video</w:t>
      </w:r>
      <w:r>
        <w:rPr>
          <w:spacing w:val="-64"/>
        </w:rPr>
        <w:t xml:space="preserve"> </w:t>
      </w:r>
      <w:r>
        <w:t>links</w:t>
      </w:r>
      <w:r>
        <w:rPr>
          <w:spacing w:val="-1"/>
        </w:rPr>
        <w:t xml:space="preserve"> </w:t>
      </w:r>
      <w:r>
        <w:t>is explained.</w:t>
      </w:r>
    </w:p>
    <w:p w14:paraId="48D773EA" w14:textId="77777777" w:rsidR="00400008" w:rsidRDefault="00400008">
      <w:pPr>
        <w:pStyle w:val="BodyText"/>
        <w:spacing w:before="10"/>
        <w:rPr>
          <w:sz w:val="20"/>
        </w:rPr>
      </w:pPr>
    </w:p>
    <w:p w14:paraId="0C86B06D" w14:textId="77777777" w:rsidR="00400008" w:rsidRDefault="002B7DD3">
      <w:pPr>
        <w:pStyle w:val="BodyText"/>
        <w:spacing w:before="1" w:line="288" w:lineRule="auto"/>
        <w:ind w:left="394" w:right="600"/>
      </w:pPr>
      <w:r>
        <w:t>Making child arrangements via the family courts following separation can be stressful and</w:t>
      </w:r>
      <w:r>
        <w:rPr>
          <w:spacing w:val="-64"/>
        </w:rPr>
        <w:t xml:space="preserve"> </w:t>
      </w:r>
      <w:r>
        <w:t>entrench conflict in families. This can be stressful for children. The Ministry of Justice has</w:t>
      </w:r>
      <w:r>
        <w:rPr>
          <w:spacing w:val="-64"/>
        </w:rPr>
        <w:t xml:space="preserve"> </w:t>
      </w:r>
      <w:r>
        <w:t>launched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online</w:t>
      </w:r>
      <w:r>
        <w:rPr>
          <w:spacing w:val="3"/>
        </w:rPr>
        <w:t xml:space="preserve"> </w:t>
      </w:r>
      <w:hyperlink r:id="rId347">
        <w:r>
          <w:rPr>
            <w:color w:val="0000FF"/>
            <w:u w:val="single" w:color="0000FF"/>
          </w:rPr>
          <w:t>child</w:t>
        </w:r>
        <w:r>
          <w:rPr>
            <w:color w:val="0000FF"/>
            <w:spacing w:val="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arrangements</w:t>
        </w:r>
        <w:r>
          <w:rPr>
            <w:color w:val="0000FF"/>
            <w:spacing w:val="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information</w:t>
        </w:r>
        <w:r>
          <w:rPr>
            <w:color w:val="0000FF"/>
            <w:spacing w:val="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tool</w:t>
        </w:r>
        <w:r>
          <w:rPr>
            <w:color w:val="0000FF"/>
            <w:spacing w:val="3"/>
          </w:rPr>
          <w:t xml:space="preserve"> </w:t>
        </w:r>
      </w:hyperlink>
      <w:r>
        <w:t>with</w:t>
      </w:r>
      <w:r>
        <w:rPr>
          <w:spacing w:val="3"/>
        </w:rPr>
        <w:t xml:space="preserve"> </w:t>
      </w:r>
      <w:r>
        <w:t>clear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concise</w:t>
      </w:r>
      <w:r>
        <w:rPr>
          <w:spacing w:val="1"/>
        </w:rPr>
        <w:t xml:space="preserve"> </w:t>
      </w:r>
      <w:r>
        <w:t>information on the dispute resolution service. This may be useful for some parents and</w:t>
      </w:r>
      <w:r>
        <w:rPr>
          <w:spacing w:val="1"/>
        </w:rPr>
        <w:t xml:space="preserve"> </w:t>
      </w:r>
      <w:r>
        <w:t>carers.</w:t>
      </w:r>
    </w:p>
    <w:p w14:paraId="262B05F7" w14:textId="77777777" w:rsidR="00400008" w:rsidRDefault="00400008">
      <w:pPr>
        <w:pStyle w:val="BodyText"/>
        <w:spacing w:before="3"/>
        <w:rPr>
          <w:sz w:val="31"/>
        </w:rPr>
      </w:pPr>
    </w:p>
    <w:p w14:paraId="5B908954" w14:textId="77777777" w:rsidR="00400008" w:rsidRDefault="002B7DD3">
      <w:pPr>
        <w:pStyle w:val="Heading3"/>
      </w:pPr>
      <w:bookmarkStart w:id="351" w:name="Children_who_are_absent_from_education"/>
      <w:bookmarkEnd w:id="351"/>
      <w:r>
        <w:rPr>
          <w:color w:val="104F75"/>
        </w:rPr>
        <w:t>Children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who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are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absent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from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education</w:t>
      </w:r>
    </w:p>
    <w:p w14:paraId="52F148FC" w14:textId="77777777" w:rsidR="00400008" w:rsidRDefault="002B7DD3">
      <w:pPr>
        <w:pStyle w:val="BodyText"/>
        <w:spacing w:before="240" w:line="288" w:lineRule="auto"/>
        <w:ind w:left="394" w:right="570"/>
      </w:pPr>
      <w:r>
        <w:t>All staff should be aware that children being absent from school or college, particularly</w:t>
      </w:r>
      <w:r>
        <w:rPr>
          <w:spacing w:val="1"/>
        </w:rPr>
        <w:t xml:space="preserve"> </w:t>
      </w:r>
      <w:r>
        <w:t>repeatedly and/or for prolonged periods, and children missing education can act as a vital</w:t>
      </w:r>
      <w:r>
        <w:rPr>
          <w:spacing w:val="-64"/>
        </w:rPr>
        <w:t xml:space="preserve"> </w:t>
      </w:r>
      <w:r>
        <w:t>warning</w:t>
      </w:r>
      <w:r>
        <w:rPr>
          <w:spacing w:val="-4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possibilities.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abuse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neglect</w:t>
      </w:r>
    </w:p>
    <w:p w14:paraId="0D89D3DA" w14:textId="77777777" w:rsidR="00400008" w:rsidRDefault="00400008">
      <w:pPr>
        <w:spacing w:line="288" w:lineRule="auto"/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7B90FFAC" w14:textId="77777777" w:rsidR="00400008" w:rsidRDefault="002B7DD3">
      <w:pPr>
        <w:pStyle w:val="BodyText"/>
        <w:spacing w:before="76" w:line="288" w:lineRule="auto"/>
        <w:ind w:left="394" w:right="677"/>
      </w:pPr>
      <w:bookmarkStart w:id="352" w:name="_bookmark171"/>
      <w:bookmarkEnd w:id="352"/>
      <w:r>
        <w:lastRenderedPageBreak/>
        <w:t>such as sexual abuse or exploitation and can also be a sign of child criminal exploitation</w:t>
      </w:r>
      <w:r>
        <w:rPr>
          <w:spacing w:val="-64"/>
        </w:rPr>
        <w:t xml:space="preserve"> </w:t>
      </w:r>
      <w:r>
        <w:t>including involvement in county lines. It may indicate mental health problems, risk of</w:t>
      </w:r>
      <w:r>
        <w:rPr>
          <w:spacing w:val="1"/>
        </w:rPr>
        <w:t xml:space="preserve"> </w:t>
      </w:r>
      <w:r>
        <w:t>substance abuse, risk of travelling to conflict zones, risk of female genital mutilation, so-</w:t>
      </w:r>
      <w:r>
        <w:rPr>
          <w:spacing w:val="1"/>
        </w:rPr>
        <w:t xml:space="preserve"> </w:t>
      </w:r>
      <w:r>
        <w:t>called ‘honour’-based abuse or risk of forced marriage. Early intervention is essential to</w:t>
      </w:r>
      <w:r>
        <w:rPr>
          <w:spacing w:val="1"/>
        </w:rPr>
        <w:t xml:space="preserve"> </w:t>
      </w:r>
      <w:r>
        <w:t>identify the existence of any underlying safeguarding risk and to help prevent the risks of</w:t>
      </w:r>
      <w:r>
        <w:rPr>
          <w:spacing w:val="-64"/>
        </w:rPr>
        <w:t xml:space="preserve"> </w:t>
      </w:r>
      <w:r>
        <w:t>a child going missing in future. It is important that staff are aware of their school’s or</w:t>
      </w:r>
      <w:r>
        <w:rPr>
          <w:spacing w:val="1"/>
        </w:rPr>
        <w:t xml:space="preserve"> </w:t>
      </w:r>
      <w:r>
        <w:t>college’s</w:t>
      </w:r>
      <w:r>
        <w:rPr>
          <w:spacing w:val="-5"/>
        </w:rPr>
        <w:t xml:space="preserve"> </w:t>
      </w:r>
      <w:r>
        <w:t>unauthorised</w:t>
      </w:r>
      <w:r>
        <w:rPr>
          <w:spacing w:val="-5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m</w:t>
      </w:r>
      <w:r>
        <w:t>issing</w:t>
      </w:r>
      <w:r>
        <w:rPr>
          <w:spacing w:val="-5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procedures.</w:t>
      </w:r>
    </w:p>
    <w:p w14:paraId="04AD7382" w14:textId="77777777" w:rsidR="00400008" w:rsidRDefault="00400008">
      <w:pPr>
        <w:pStyle w:val="BodyText"/>
        <w:spacing w:before="3"/>
        <w:rPr>
          <w:sz w:val="31"/>
        </w:rPr>
      </w:pPr>
    </w:p>
    <w:p w14:paraId="0D34E5D2" w14:textId="77777777" w:rsidR="00400008" w:rsidRDefault="002B7DD3">
      <w:pPr>
        <w:pStyle w:val="Heading3"/>
      </w:pPr>
      <w:r>
        <w:rPr>
          <w:color w:val="104F75"/>
        </w:rPr>
        <w:t>Children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with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family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members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in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prison</w:t>
      </w:r>
    </w:p>
    <w:p w14:paraId="4161677B" w14:textId="77777777" w:rsidR="00400008" w:rsidRDefault="002B7DD3">
      <w:pPr>
        <w:pStyle w:val="BodyText"/>
        <w:spacing w:before="240" w:line="288" w:lineRule="auto"/>
        <w:ind w:left="394" w:right="651"/>
      </w:pPr>
      <w:r>
        <w:t>Approximately 200,000 children in England and Wales have a parent sent to prison each</w:t>
      </w:r>
      <w:r>
        <w:rPr>
          <w:spacing w:val="-64"/>
        </w:rPr>
        <w:t xml:space="preserve"> </w:t>
      </w:r>
      <w:r>
        <w:t>year. These children are at risk of poor outcomes including poverty, stigma, isolation and</w:t>
      </w:r>
      <w:r>
        <w:rPr>
          <w:spacing w:val="-64"/>
        </w:rPr>
        <w:t xml:space="preserve"> </w:t>
      </w:r>
      <w:r>
        <w:t xml:space="preserve">poor mental health. The National Information Centre on Children of Offenders, </w:t>
      </w:r>
      <w:hyperlink r:id="rId348">
        <w:r>
          <w:rPr>
            <w:color w:val="0000FF"/>
            <w:u w:val="single" w:color="0000FF"/>
          </w:rPr>
          <w:t>NICCO</w:t>
        </w:r>
      </w:hyperlink>
      <w:r>
        <w:rPr>
          <w:color w:val="0000FF"/>
          <w:spacing w:val="1"/>
        </w:rPr>
        <w:t xml:space="preserve"> </w:t>
      </w:r>
      <w:r>
        <w:t>provides information designed to support professionals working with offenders and their</w:t>
      </w:r>
      <w:r>
        <w:rPr>
          <w:spacing w:val="1"/>
        </w:rPr>
        <w:t xml:space="preserve"> </w:t>
      </w:r>
      <w:r>
        <w:t>children,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mitigate</w:t>
      </w:r>
      <w:r>
        <w:rPr>
          <w:spacing w:val="-1"/>
        </w:rPr>
        <w:t xml:space="preserve"> </w:t>
      </w:r>
      <w:r>
        <w:t>negative</w:t>
      </w:r>
      <w:r>
        <w:rPr>
          <w:spacing w:val="-1"/>
        </w:rPr>
        <w:t xml:space="preserve"> </w:t>
      </w:r>
      <w:r>
        <w:t>consequences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those children.</w:t>
      </w:r>
    </w:p>
    <w:p w14:paraId="50CBAA61" w14:textId="77777777" w:rsidR="00400008" w:rsidRDefault="00400008">
      <w:pPr>
        <w:pStyle w:val="BodyText"/>
        <w:spacing w:before="3"/>
        <w:rPr>
          <w:sz w:val="31"/>
        </w:rPr>
      </w:pPr>
    </w:p>
    <w:p w14:paraId="30543D21" w14:textId="77777777" w:rsidR="00400008" w:rsidRDefault="002B7DD3">
      <w:pPr>
        <w:pStyle w:val="Heading3"/>
      </w:pPr>
      <w:bookmarkStart w:id="353" w:name="Cybercrime"/>
      <w:bookmarkEnd w:id="353"/>
      <w:r>
        <w:rPr>
          <w:color w:val="104F75"/>
        </w:rPr>
        <w:t>Cybercrime</w:t>
      </w:r>
    </w:p>
    <w:p w14:paraId="2AB9F86D" w14:textId="77777777" w:rsidR="00400008" w:rsidRDefault="002B7DD3">
      <w:pPr>
        <w:pStyle w:val="BodyText"/>
        <w:spacing w:before="240" w:line="288" w:lineRule="auto"/>
        <w:ind w:left="393" w:right="1038"/>
      </w:pPr>
      <w:r>
        <w:t>Cybercrime is criminal activity committed using computers and/or the internet. It is</w:t>
      </w:r>
      <w:r>
        <w:rPr>
          <w:spacing w:val="1"/>
        </w:rPr>
        <w:t xml:space="preserve"> </w:t>
      </w:r>
      <w:r>
        <w:t>broadly categorised as either ‘cyber-enabled’ (crimes that can happen off-line but are</w:t>
      </w:r>
      <w:r>
        <w:rPr>
          <w:spacing w:val="-64"/>
        </w:rPr>
        <w:t xml:space="preserve"> </w:t>
      </w:r>
      <w:r>
        <w:t>enabled at scale and at speed on-line) or ‘cyber dependent’ (crimes that can be</w:t>
      </w:r>
      <w:r>
        <w:rPr>
          <w:spacing w:val="1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computer).</w:t>
      </w:r>
      <w:r>
        <w:rPr>
          <w:spacing w:val="-2"/>
        </w:rPr>
        <w:t xml:space="preserve"> </w:t>
      </w:r>
      <w:r>
        <w:t>Cyber-dependent crimes</w:t>
      </w:r>
      <w:r>
        <w:rPr>
          <w:spacing w:val="-1"/>
        </w:rPr>
        <w:t xml:space="preserve"> </w:t>
      </w:r>
      <w:r>
        <w:t>include:</w:t>
      </w:r>
    </w:p>
    <w:p w14:paraId="3B7C347B" w14:textId="77777777" w:rsidR="00400008" w:rsidRDefault="00400008">
      <w:pPr>
        <w:pStyle w:val="BodyText"/>
        <w:spacing w:before="10"/>
        <w:rPr>
          <w:sz w:val="20"/>
        </w:rPr>
      </w:pPr>
    </w:p>
    <w:p w14:paraId="26F62615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0" w:line="285" w:lineRule="auto"/>
        <w:ind w:left="1113" w:right="1133"/>
        <w:rPr>
          <w:rFonts w:ascii="Symbol" w:hAnsi="Symbol"/>
          <w:sz w:val="24"/>
        </w:rPr>
      </w:pPr>
      <w:r>
        <w:rPr>
          <w:sz w:val="24"/>
        </w:rPr>
        <w:t>unauthorised access to computers (illegal ‘hacking’), for example accessing a</w:t>
      </w:r>
      <w:r>
        <w:rPr>
          <w:spacing w:val="-64"/>
          <w:sz w:val="24"/>
        </w:rPr>
        <w:t xml:space="preserve"> </w:t>
      </w:r>
      <w:r>
        <w:rPr>
          <w:sz w:val="24"/>
        </w:rPr>
        <w:t>school’s computer network to look for test paper answers or change grades</w:t>
      </w:r>
      <w:r>
        <w:rPr>
          <w:spacing w:val="1"/>
          <w:sz w:val="24"/>
        </w:rPr>
        <w:t xml:space="preserve"> </w:t>
      </w:r>
      <w:r>
        <w:rPr>
          <w:sz w:val="24"/>
        </w:rPr>
        <w:t>awarded</w:t>
      </w:r>
    </w:p>
    <w:p w14:paraId="4C1FAD79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4"/>
        </w:tabs>
        <w:spacing w:before="124" w:line="285" w:lineRule="auto"/>
        <w:ind w:left="1113" w:right="598"/>
        <w:jc w:val="both"/>
        <w:rPr>
          <w:rFonts w:ascii="Symbol" w:hAnsi="Symbol"/>
          <w:sz w:val="24"/>
        </w:rPr>
      </w:pPr>
      <w:r>
        <w:rPr>
          <w:sz w:val="24"/>
        </w:rPr>
        <w:t>‘Denial of Service’ (Dos or DDoS) attacks or ‘booting’. These are attempts to make</w:t>
      </w:r>
      <w:r>
        <w:rPr>
          <w:spacing w:val="-64"/>
          <w:sz w:val="24"/>
        </w:rPr>
        <w:t xml:space="preserve"> </w:t>
      </w:r>
      <w:r>
        <w:rPr>
          <w:sz w:val="24"/>
        </w:rPr>
        <w:t>a computer, network or website unavailable by overwhelming it with internet traffic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multiple sources,</w:t>
      </w:r>
      <w:r>
        <w:rPr>
          <w:spacing w:val="1"/>
          <w:sz w:val="24"/>
        </w:rPr>
        <w:t xml:space="preserve"> </w:t>
      </w:r>
      <w:r>
        <w:rPr>
          <w:sz w:val="24"/>
        </w:rPr>
        <w:t>and,</w:t>
      </w:r>
    </w:p>
    <w:p w14:paraId="764EDD7C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4"/>
        </w:tabs>
        <w:spacing w:before="122" w:line="285" w:lineRule="auto"/>
        <w:ind w:left="1113" w:right="1148"/>
        <w:jc w:val="both"/>
        <w:rPr>
          <w:rFonts w:ascii="Symbol" w:hAnsi="Symbol"/>
          <w:sz w:val="24"/>
        </w:rPr>
      </w:pPr>
      <w:r>
        <w:rPr>
          <w:sz w:val="24"/>
        </w:rPr>
        <w:t>making, supplying or obtaining malware (malicious software) such as viruses,</w:t>
      </w:r>
      <w:r>
        <w:rPr>
          <w:spacing w:val="-64"/>
          <w:sz w:val="24"/>
        </w:rPr>
        <w:t xml:space="preserve"> </w:t>
      </w:r>
      <w:r>
        <w:rPr>
          <w:sz w:val="24"/>
        </w:rPr>
        <w:t>spyware, ransomware, botnets and Remote Access Trojans with the intent to</w:t>
      </w:r>
      <w:r>
        <w:rPr>
          <w:spacing w:val="-64"/>
          <w:sz w:val="24"/>
        </w:rPr>
        <w:t xml:space="preserve"> </w:t>
      </w:r>
      <w:r>
        <w:rPr>
          <w:sz w:val="24"/>
        </w:rPr>
        <w:t>commit further offence,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 those</w:t>
      </w:r>
      <w:r>
        <w:rPr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4A93D8C7" w14:textId="77777777" w:rsidR="00400008" w:rsidRDefault="002B7DD3">
      <w:pPr>
        <w:pStyle w:val="BodyText"/>
        <w:spacing w:before="123" w:line="288" w:lineRule="auto"/>
        <w:ind w:left="393" w:right="653"/>
        <w:jc w:val="both"/>
      </w:pPr>
      <w:r>
        <w:t>Children with particular skills and interest in computing and technology may inadvertently</w:t>
      </w:r>
      <w:r>
        <w:rPr>
          <w:spacing w:val="-6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deliberately stray</w:t>
      </w:r>
      <w:r>
        <w:rPr>
          <w:spacing w:val="-1"/>
        </w:rPr>
        <w:t xml:space="preserve"> </w:t>
      </w:r>
      <w:r>
        <w:t>into cyber-dependent crime.</w:t>
      </w:r>
    </w:p>
    <w:p w14:paraId="24F03884" w14:textId="77777777" w:rsidR="00400008" w:rsidRDefault="00400008">
      <w:pPr>
        <w:pStyle w:val="BodyText"/>
        <w:spacing w:before="10"/>
        <w:rPr>
          <w:sz w:val="20"/>
        </w:rPr>
      </w:pPr>
    </w:p>
    <w:p w14:paraId="2EB4DAD9" w14:textId="77777777" w:rsidR="00400008" w:rsidRDefault="002B7DD3">
      <w:pPr>
        <w:pStyle w:val="BodyText"/>
        <w:spacing w:line="288" w:lineRule="auto"/>
        <w:ind w:left="393" w:right="638"/>
      </w:pPr>
      <w:r>
        <w:t>If there are concerns about a child in this area, the designated safeguarding lead (or a</w:t>
      </w:r>
      <w:r>
        <w:rPr>
          <w:spacing w:val="1"/>
        </w:rPr>
        <w:t xml:space="preserve"> </w:t>
      </w:r>
      <w:r>
        <w:t xml:space="preserve">deputy), should consider referring into the </w:t>
      </w:r>
      <w:r>
        <w:rPr>
          <w:b/>
        </w:rPr>
        <w:t xml:space="preserve">Cyber Choices </w:t>
      </w:r>
      <w:r>
        <w:t>programme. This is a</w:t>
      </w:r>
      <w:r>
        <w:rPr>
          <w:spacing w:val="1"/>
        </w:rPr>
        <w:t xml:space="preserve"> </w:t>
      </w:r>
      <w:r>
        <w:t>nationwide police programme supported by the Home Office and led by the National</w:t>
      </w:r>
      <w:r>
        <w:rPr>
          <w:spacing w:val="1"/>
        </w:rPr>
        <w:t xml:space="preserve"> </w:t>
      </w:r>
      <w:r>
        <w:t>Crime Agency, working with regional and local policing. It aims to intervene where young</w:t>
      </w:r>
      <w:r>
        <w:rPr>
          <w:spacing w:val="-64"/>
        </w:rPr>
        <w:t xml:space="preserve"> </w:t>
      </w:r>
      <w:r>
        <w:t>people are at risk of committing, or being drawn into, low-level cyber-dependent offences</w:t>
      </w:r>
      <w:r>
        <w:rPr>
          <w:spacing w:val="-6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divert them 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more positive 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 skills and</w:t>
      </w:r>
      <w:r>
        <w:rPr>
          <w:spacing w:val="-1"/>
        </w:rPr>
        <w:t xml:space="preserve"> </w:t>
      </w:r>
      <w:r>
        <w:t>interests.</w:t>
      </w:r>
    </w:p>
    <w:p w14:paraId="6B3C87D4" w14:textId="77777777" w:rsidR="00400008" w:rsidRDefault="00400008">
      <w:pPr>
        <w:spacing w:line="288" w:lineRule="auto"/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0C33B76C" w14:textId="77777777" w:rsidR="00400008" w:rsidRDefault="002B7DD3">
      <w:pPr>
        <w:pStyle w:val="BodyText"/>
        <w:spacing w:before="76" w:line="288" w:lineRule="auto"/>
        <w:ind w:left="393" w:right="786"/>
      </w:pPr>
      <w:bookmarkStart w:id="354" w:name="_bookmark172"/>
      <w:bookmarkEnd w:id="354"/>
      <w:r>
        <w:lastRenderedPageBreak/>
        <w:t xml:space="preserve">Note that </w:t>
      </w:r>
      <w:r>
        <w:rPr>
          <w:b/>
        </w:rPr>
        <w:t xml:space="preserve">Cyber Choices </w:t>
      </w:r>
      <w:r>
        <w:t>does not currently cover ‘cyber-enabled’ crime such as fraud,</w:t>
      </w:r>
      <w:r>
        <w:rPr>
          <w:spacing w:val="-64"/>
        </w:rPr>
        <w:t xml:space="preserve"> </w:t>
      </w:r>
      <w:r>
        <w:t>purchasing of illegal drugs on-line and child sexual abuse and exploitation, nor other</w:t>
      </w:r>
      <w:r>
        <w:rPr>
          <w:spacing w:val="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concern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 on-line</w:t>
      </w:r>
      <w:r>
        <w:rPr>
          <w:spacing w:val="-1"/>
        </w:rPr>
        <w:t xml:space="preserve"> </w:t>
      </w:r>
      <w:r>
        <w:t>bullying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general on-line</w:t>
      </w:r>
      <w:r>
        <w:rPr>
          <w:spacing w:val="-1"/>
        </w:rPr>
        <w:t xml:space="preserve"> </w:t>
      </w:r>
      <w:r>
        <w:t>safety.</w:t>
      </w:r>
    </w:p>
    <w:p w14:paraId="371050D3" w14:textId="77777777" w:rsidR="00400008" w:rsidRDefault="00400008">
      <w:pPr>
        <w:pStyle w:val="BodyText"/>
        <w:spacing w:before="10"/>
        <w:rPr>
          <w:sz w:val="20"/>
        </w:rPr>
      </w:pPr>
    </w:p>
    <w:p w14:paraId="07F97709" w14:textId="77777777" w:rsidR="00400008" w:rsidRDefault="002B7DD3">
      <w:pPr>
        <w:pStyle w:val="BodyText"/>
        <w:spacing w:line="288" w:lineRule="auto"/>
        <w:ind w:left="394" w:right="837"/>
        <w:rPr>
          <w:i/>
        </w:rPr>
      </w:pPr>
      <w:r>
        <w:t xml:space="preserve">Additional advice can be found at: </w:t>
      </w:r>
      <w:hyperlink r:id="rId349">
        <w:r>
          <w:rPr>
            <w:color w:val="0000FF"/>
            <w:u w:val="single" w:color="0000FF"/>
          </w:rPr>
          <w:t>Cyber Choices</w:t>
        </w:r>
      </w:hyperlink>
      <w:r>
        <w:t xml:space="preserve">, </w:t>
      </w:r>
      <w:hyperlink r:id="rId350">
        <w:r>
          <w:rPr>
            <w:color w:val="0000FF"/>
            <w:u w:val="single" w:color="0000FF"/>
          </w:rPr>
          <w:t>‘NPCC- When to call the Police</w:t>
        </w:r>
        <w:r>
          <w:t>’</w:t>
        </w:r>
      </w:hyperlink>
      <w:r>
        <w:t xml:space="preserve"> and</w:t>
      </w:r>
      <w:r>
        <w:rPr>
          <w:spacing w:val="-64"/>
        </w:rPr>
        <w:t xml:space="preserve"> </w:t>
      </w:r>
      <w:hyperlink r:id="rId351">
        <w:r>
          <w:rPr>
            <w:color w:val="0000FF"/>
            <w:u w:val="single" w:color="0000FF"/>
          </w:rPr>
          <w:t>National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Cyber Security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Centre -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NCSC.GOV.UK</w:t>
        </w:r>
      </w:hyperlink>
      <w:r>
        <w:rPr>
          <w:i/>
        </w:rPr>
        <w:t>.</w:t>
      </w:r>
    </w:p>
    <w:p w14:paraId="08585995" w14:textId="77777777" w:rsidR="00400008" w:rsidRDefault="00400008">
      <w:pPr>
        <w:pStyle w:val="BodyText"/>
        <w:spacing w:before="4"/>
        <w:rPr>
          <w:i/>
          <w:sz w:val="23"/>
        </w:rPr>
      </w:pPr>
    </w:p>
    <w:p w14:paraId="40715D48" w14:textId="77777777" w:rsidR="00400008" w:rsidRDefault="002B7DD3">
      <w:pPr>
        <w:pStyle w:val="Heading3"/>
        <w:spacing w:before="91"/>
      </w:pPr>
      <w:bookmarkStart w:id="355" w:name="Domestic_abuse"/>
      <w:bookmarkEnd w:id="355"/>
      <w:r>
        <w:rPr>
          <w:color w:val="104F75"/>
        </w:rPr>
        <w:t>Domestic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abuse</w:t>
      </w:r>
    </w:p>
    <w:p w14:paraId="581456D1" w14:textId="77777777" w:rsidR="00400008" w:rsidRDefault="002B7DD3">
      <w:pPr>
        <w:pStyle w:val="BodyText"/>
        <w:spacing w:before="240" w:line="288" w:lineRule="auto"/>
        <w:ind w:left="393" w:right="624"/>
      </w:pPr>
      <w:r>
        <w:t>The Domestic Abuse Act 2021 received Royal Assent on 29 April 2021. The Act</w:t>
      </w:r>
      <w:r>
        <w:rPr>
          <w:spacing w:val="1"/>
        </w:rPr>
        <w:t xml:space="preserve"> </w:t>
      </w:r>
      <w:r>
        <w:t>introduces the first ever statutory definition of domestic abuse and recognises the impact</w:t>
      </w:r>
      <w:r>
        <w:rPr>
          <w:spacing w:val="-64"/>
        </w:rPr>
        <w:t xml:space="preserve"> </w:t>
      </w:r>
      <w:r>
        <w:t>of domestic abuse on children, as victims in their own right, if they see, hear or</w:t>
      </w:r>
      <w:r>
        <w:rPr>
          <w:spacing w:val="1"/>
        </w:rPr>
        <w:t xml:space="preserve"> </w:t>
      </w:r>
      <w:r>
        <w:t>experience the effects of abuse. The statutory definition of domestic abuse, based on the</w:t>
      </w:r>
      <w:r>
        <w:rPr>
          <w:spacing w:val="-64"/>
        </w:rPr>
        <w:t xml:space="preserve"> </w:t>
      </w:r>
      <w:r>
        <w:t>previous cross-government definition, ensures that different types of relationships are</w:t>
      </w:r>
      <w:r>
        <w:rPr>
          <w:spacing w:val="1"/>
        </w:rPr>
        <w:t xml:space="preserve"> </w:t>
      </w:r>
      <w:r>
        <w:t>captured, including ex-partners and family members. The definition captures a range of</w:t>
      </w:r>
      <w:r>
        <w:rPr>
          <w:spacing w:val="1"/>
        </w:rPr>
        <w:t xml:space="preserve"> </w:t>
      </w:r>
      <w:r>
        <w:t>different abusive behaviours, including physical, emotional and economic</w:t>
      </w:r>
      <w:r>
        <w:t xml:space="preserve"> abuse and</w:t>
      </w:r>
      <w:r>
        <w:rPr>
          <w:spacing w:val="1"/>
        </w:rPr>
        <w:t xml:space="preserve"> </w:t>
      </w:r>
      <w:r>
        <w:t>coercive and controlling behaviour. Under the statutory definition, both the person who is</w:t>
      </w:r>
      <w:r>
        <w:rPr>
          <w:spacing w:val="-64"/>
        </w:rPr>
        <w:t xml:space="preserve"> </w:t>
      </w:r>
      <w:r>
        <w:t>carrying out the behaviour and the person to whom the behaviour is directed towards</w:t>
      </w:r>
      <w:r>
        <w:rPr>
          <w:spacing w:val="1"/>
        </w:rPr>
        <w:t xml:space="preserve"> </w:t>
      </w:r>
      <w:r>
        <w:t>must be aged 16 or over and they must be “personally connected” (as defined in section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of the 2021 Act).</w:t>
      </w:r>
    </w:p>
    <w:p w14:paraId="1F536A97" w14:textId="77777777" w:rsidR="00400008" w:rsidRDefault="00400008">
      <w:pPr>
        <w:pStyle w:val="BodyText"/>
        <w:spacing w:before="10"/>
        <w:rPr>
          <w:sz w:val="20"/>
        </w:rPr>
      </w:pPr>
    </w:p>
    <w:p w14:paraId="5E2CF473" w14:textId="77777777" w:rsidR="00400008" w:rsidRDefault="002B7DD3">
      <w:pPr>
        <w:pStyle w:val="BodyText"/>
        <w:spacing w:line="288" w:lineRule="auto"/>
        <w:ind w:left="393" w:right="852"/>
      </w:pPr>
      <w:r>
        <w:t>Types of domestic abuse include intimate partner violence, abuse by family members,</w:t>
      </w:r>
      <w:r>
        <w:rPr>
          <w:spacing w:val="1"/>
        </w:rPr>
        <w:t xml:space="preserve"> </w:t>
      </w:r>
      <w:r>
        <w:t>teenage relationship abuse and child to parent abuse. Anyone can be a victim of</w:t>
      </w:r>
      <w:r>
        <w:rPr>
          <w:spacing w:val="1"/>
        </w:rPr>
        <w:t xml:space="preserve"> </w:t>
      </w:r>
      <w:r>
        <w:t>domestic abuse, regardless of sexual identity, age, ethnicity, socio-economic status,</w:t>
      </w:r>
      <w:r>
        <w:rPr>
          <w:spacing w:val="1"/>
        </w:rPr>
        <w:t xml:space="preserve"> </w:t>
      </w:r>
      <w:r>
        <w:t>sexuality or background and domestic abuse can take place inside or outside of the</w:t>
      </w:r>
      <w:r>
        <w:rPr>
          <w:spacing w:val="1"/>
        </w:rPr>
        <w:t xml:space="preserve"> </w:t>
      </w:r>
      <w:r>
        <w:t>home. The government has issued statutory guidance to provide further information for</w:t>
      </w:r>
      <w:r>
        <w:rPr>
          <w:spacing w:val="-64"/>
        </w:rPr>
        <w:t xml:space="preserve"> </w:t>
      </w:r>
      <w:r>
        <w:t>those working with domestic abuse victims and perpetrators, including the impact on</w:t>
      </w:r>
      <w:r>
        <w:rPr>
          <w:spacing w:val="1"/>
        </w:rPr>
        <w:t xml:space="preserve"> </w:t>
      </w:r>
      <w:r>
        <w:t>children.</w:t>
      </w:r>
    </w:p>
    <w:p w14:paraId="7DAAD88F" w14:textId="77777777" w:rsidR="00400008" w:rsidRDefault="00400008">
      <w:pPr>
        <w:pStyle w:val="BodyText"/>
        <w:spacing w:before="10"/>
        <w:rPr>
          <w:sz w:val="20"/>
        </w:rPr>
      </w:pPr>
    </w:p>
    <w:p w14:paraId="1E42DEA9" w14:textId="77777777" w:rsidR="00400008" w:rsidRDefault="002B7DD3">
      <w:pPr>
        <w:pStyle w:val="BodyText"/>
        <w:spacing w:before="1" w:line="288" w:lineRule="auto"/>
        <w:ind w:left="394" w:right="597"/>
      </w:pPr>
      <w:r>
        <w:t>All children can witness and be adversely affected by domestic abuse in the context of</w:t>
      </w:r>
      <w:r>
        <w:rPr>
          <w:spacing w:val="1"/>
        </w:rPr>
        <w:t xml:space="preserve"> </w:t>
      </w:r>
      <w:r>
        <w:t>their home life where domestic abuse occurs between family members. Experiencing</w:t>
      </w:r>
      <w:r>
        <w:rPr>
          <w:spacing w:val="1"/>
        </w:rPr>
        <w:t xml:space="preserve"> </w:t>
      </w:r>
      <w:r>
        <w:t>domestic abuse can have a serious, long lasting emotional and psychological impact on</w:t>
      </w:r>
      <w:r>
        <w:rPr>
          <w:spacing w:val="1"/>
        </w:rPr>
        <w:t xml:space="preserve"> </w:t>
      </w:r>
      <w:r>
        <w:t>children. In some cases, a child may blame themselves for the abuse or may have had to</w:t>
      </w:r>
      <w:r>
        <w:rPr>
          <w:spacing w:val="-64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the family home</w:t>
      </w:r>
      <w:r>
        <w:rPr>
          <w:spacing w:val="1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result.</w:t>
      </w:r>
    </w:p>
    <w:p w14:paraId="0664C4DA" w14:textId="77777777" w:rsidR="00400008" w:rsidRDefault="00400008">
      <w:pPr>
        <w:pStyle w:val="BodyText"/>
        <w:spacing w:before="10"/>
        <w:rPr>
          <w:sz w:val="20"/>
        </w:rPr>
      </w:pPr>
    </w:p>
    <w:p w14:paraId="62E08F4C" w14:textId="77777777" w:rsidR="00400008" w:rsidRDefault="002B7DD3">
      <w:pPr>
        <w:pStyle w:val="BodyText"/>
        <w:spacing w:line="288" w:lineRule="auto"/>
        <w:ind w:left="394" w:right="650"/>
      </w:pPr>
      <w:r>
        <w:t>Young people can also experience domestic abuse within their own intimate</w:t>
      </w:r>
      <w:r>
        <w:rPr>
          <w:spacing w:val="1"/>
        </w:rPr>
        <w:t xml:space="preserve"> </w:t>
      </w:r>
      <w:r>
        <w:t>relationships. This form of child-on-child abuse is sometimes referred to as ‘teenage</w:t>
      </w:r>
      <w:r>
        <w:rPr>
          <w:spacing w:val="1"/>
        </w:rPr>
        <w:t xml:space="preserve"> </w:t>
      </w:r>
      <w:r>
        <w:t>relationship abuse’. Depending on the age of the young people, this may not be</w:t>
      </w:r>
      <w:r>
        <w:rPr>
          <w:spacing w:val="1"/>
        </w:rPr>
        <w:t xml:space="preserve"> </w:t>
      </w:r>
      <w:r>
        <w:t>recognised in law under the statutory definition of ‘domestic abuse’ (if one or both parties</w:t>
      </w:r>
      <w:r>
        <w:rPr>
          <w:spacing w:val="-64"/>
        </w:rPr>
        <w:t xml:space="preserve"> </w:t>
      </w:r>
      <w:r>
        <w:t>are under 16). However, as with any child under 18, where there are concerns about</w:t>
      </w:r>
      <w:r>
        <w:rPr>
          <w:spacing w:val="1"/>
        </w:rPr>
        <w:t xml:space="preserve"> </w:t>
      </w:r>
      <w:r>
        <w:t>safety or welfare, child safeguarding procedures should be followed and both young</w:t>
      </w:r>
      <w:r>
        <w:rPr>
          <w:spacing w:val="1"/>
        </w:rPr>
        <w:t xml:space="preserve"> </w:t>
      </w:r>
      <w:r>
        <w:t>victims</w:t>
      </w:r>
      <w:r>
        <w:rPr>
          <w:spacing w:val="-1"/>
        </w:rPr>
        <w:t xml:space="preserve"> </w:t>
      </w:r>
      <w:r>
        <w:t>and young</w:t>
      </w:r>
      <w:r>
        <w:rPr>
          <w:spacing w:val="-1"/>
        </w:rPr>
        <w:t xml:space="preserve"> </w:t>
      </w:r>
      <w:r>
        <w:t>perpetrators should</w:t>
      </w:r>
      <w:r>
        <w:rPr>
          <w:spacing w:val="-1"/>
        </w:rPr>
        <w:t xml:space="preserve"> </w:t>
      </w:r>
      <w:r>
        <w:t>be offered</w:t>
      </w:r>
      <w:r>
        <w:rPr>
          <w:spacing w:val="-1"/>
        </w:rPr>
        <w:t xml:space="preserve"> </w:t>
      </w:r>
      <w:r>
        <w:t>support.</w:t>
      </w:r>
    </w:p>
    <w:p w14:paraId="5BE647F9" w14:textId="77777777" w:rsidR="00400008" w:rsidRDefault="00400008">
      <w:pPr>
        <w:spacing w:line="288" w:lineRule="auto"/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2C6414D8" w14:textId="77777777" w:rsidR="00400008" w:rsidRDefault="002B7DD3">
      <w:pPr>
        <w:pStyle w:val="Heading4"/>
        <w:spacing w:before="76"/>
      </w:pPr>
      <w:bookmarkStart w:id="356" w:name="Operation_Encompass"/>
      <w:bookmarkEnd w:id="356"/>
      <w:r>
        <w:rPr>
          <w:color w:val="104F75"/>
        </w:rPr>
        <w:lastRenderedPageBreak/>
        <w:t>Operation</w:t>
      </w:r>
      <w:r>
        <w:rPr>
          <w:color w:val="104F75"/>
          <w:spacing w:val="-10"/>
        </w:rPr>
        <w:t xml:space="preserve"> </w:t>
      </w:r>
      <w:r>
        <w:rPr>
          <w:color w:val="104F75"/>
        </w:rPr>
        <w:t>Encompass</w:t>
      </w:r>
    </w:p>
    <w:p w14:paraId="16805FD6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55E96584" w14:textId="77777777" w:rsidR="00400008" w:rsidRDefault="002B7DD3">
      <w:pPr>
        <w:pStyle w:val="BodyText"/>
        <w:spacing w:line="288" w:lineRule="auto"/>
        <w:ind w:left="393" w:right="584"/>
      </w:pPr>
      <w:hyperlink r:id="rId352">
        <w:r>
          <w:rPr>
            <w:color w:val="0000FF"/>
            <w:u w:val="single" w:color="0000FF"/>
          </w:rPr>
          <w:t>Operation Encompass</w:t>
        </w:r>
        <w:r>
          <w:rPr>
            <w:color w:val="0000FF"/>
          </w:rPr>
          <w:t xml:space="preserve"> </w:t>
        </w:r>
      </w:hyperlink>
      <w:r>
        <w:t>operates in all police forces across England. It helps police and</w:t>
      </w:r>
      <w:r>
        <w:rPr>
          <w:spacing w:val="1"/>
        </w:rPr>
        <w:t xml:space="preserve"> </w:t>
      </w:r>
      <w:r>
        <w:t>schools work together to provide emotional and practical help to children. The system</w:t>
      </w:r>
      <w:r>
        <w:rPr>
          <w:spacing w:val="1"/>
        </w:rPr>
        <w:t xml:space="preserve"> </w:t>
      </w:r>
      <w:r>
        <w:t>ensures that when the police are called to an incident of domestic abuse, where there are</w:t>
      </w:r>
      <w:r>
        <w:rPr>
          <w:spacing w:val="-64"/>
        </w:rPr>
        <w:t xml:space="preserve"> </w:t>
      </w:r>
      <w:r>
        <w:t>children in the household who have experienced the domestic incident, the police will</w:t>
      </w:r>
      <w:r>
        <w:rPr>
          <w:spacing w:val="1"/>
        </w:rPr>
        <w:t xml:space="preserve"> </w:t>
      </w:r>
      <w:r>
        <w:t>inform the key adult (usually the designated safeguarding lead (or a deputy)) in school</w:t>
      </w:r>
      <w:r>
        <w:rPr>
          <w:spacing w:val="1"/>
        </w:rPr>
        <w:t xml:space="preserve"> </w:t>
      </w:r>
      <w:r>
        <w:t>before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child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children</w:t>
      </w:r>
      <w:r>
        <w:rPr>
          <w:spacing w:val="4"/>
        </w:rPr>
        <w:t xml:space="preserve"> </w:t>
      </w:r>
      <w:r>
        <w:t>arrive</w:t>
      </w:r>
      <w:r>
        <w:rPr>
          <w:spacing w:val="2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day.</w:t>
      </w:r>
      <w:r>
        <w:rPr>
          <w:spacing w:val="5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ensures</w:t>
      </w:r>
      <w:r>
        <w:rPr>
          <w:spacing w:val="4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 has up to date relevant information about the child’s circumstances and can</w:t>
      </w:r>
      <w:r>
        <w:rPr>
          <w:spacing w:val="1"/>
        </w:rPr>
        <w:t xml:space="preserve"> </w:t>
      </w:r>
      <w:r>
        <w:t>enable immediate support to be put in place, according to the child’s needs. Operation</w:t>
      </w:r>
      <w:r>
        <w:rPr>
          <w:spacing w:val="1"/>
        </w:rPr>
        <w:t xml:space="preserve"> </w:t>
      </w:r>
      <w:r>
        <w:t>Encompass does not replace statutory safeguarding procedures. Where appropriate, the</w:t>
      </w:r>
      <w:r>
        <w:rPr>
          <w:spacing w:val="1"/>
        </w:rPr>
        <w:t xml:space="preserve"> </w:t>
      </w:r>
      <w:r>
        <w:t>police</w:t>
      </w:r>
      <w:r>
        <w:rPr>
          <w:spacing w:val="2"/>
        </w:rPr>
        <w:t xml:space="preserve"> </w:t>
      </w:r>
      <w:r>
        <w:t>and/or</w:t>
      </w:r>
      <w:r>
        <w:rPr>
          <w:spacing w:val="3"/>
        </w:rPr>
        <w:t xml:space="preserve"> </w:t>
      </w:r>
      <w:r>
        <w:t>schools</w:t>
      </w:r>
      <w:r>
        <w:rPr>
          <w:spacing w:val="3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make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referral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local</w:t>
      </w:r>
      <w:r>
        <w:rPr>
          <w:spacing w:val="3"/>
        </w:rPr>
        <w:t xml:space="preserve"> </w:t>
      </w:r>
      <w:r>
        <w:t>authority</w:t>
      </w:r>
      <w:r>
        <w:rPr>
          <w:spacing w:val="2"/>
        </w:rPr>
        <w:t xml:space="preserve"> </w:t>
      </w:r>
      <w:r>
        <w:t>children’s</w:t>
      </w:r>
      <w:r>
        <w:rPr>
          <w:spacing w:val="3"/>
        </w:rPr>
        <w:t xml:space="preserve"> </w:t>
      </w:r>
      <w:r>
        <w:t>social</w:t>
      </w:r>
      <w:r>
        <w:rPr>
          <w:spacing w:val="3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they are concerned about a child’s welfare. More information about the scheme and how</w:t>
      </w:r>
      <w:r>
        <w:rPr>
          <w:spacing w:val="1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Encompass</w:t>
      </w:r>
      <w:r>
        <w:rPr>
          <w:spacing w:val="-2"/>
        </w:rPr>
        <w:t xml:space="preserve"> </w:t>
      </w:r>
      <w:r>
        <w:t>website.</w:t>
      </w:r>
    </w:p>
    <w:p w14:paraId="75E84B72" w14:textId="77777777" w:rsidR="00400008" w:rsidRDefault="00400008">
      <w:pPr>
        <w:pStyle w:val="BodyText"/>
        <w:spacing w:before="10"/>
        <w:rPr>
          <w:sz w:val="20"/>
        </w:rPr>
      </w:pPr>
    </w:p>
    <w:p w14:paraId="6BA35417" w14:textId="77777777" w:rsidR="00400008" w:rsidRDefault="002B7DD3">
      <w:pPr>
        <w:pStyle w:val="BodyText"/>
        <w:spacing w:line="288" w:lineRule="auto"/>
        <w:ind w:left="393" w:right="639"/>
      </w:pPr>
      <w:r>
        <w:t>Operation Encompass provides an advice and helpline service for all staff members from</w:t>
      </w:r>
      <w:r>
        <w:rPr>
          <w:spacing w:val="-64"/>
        </w:rPr>
        <w:t xml:space="preserve"> </w:t>
      </w:r>
      <w:r>
        <w:t>educational settings who may be concerned about children who have experienced</w:t>
      </w:r>
      <w:r>
        <w:rPr>
          <w:spacing w:val="1"/>
        </w:rPr>
        <w:t xml:space="preserve"> </w:t>
      </w:r>
      <w:r>
        <w:t>domestic abuse. The helpline is available 8AM to 1PM, Monday to Friday on 0204 513</w:t>
      </w:r>
      <w:r>
        <w:rPr>
          <w:spacing w:val="1"/>
        </w:rPr>
        <w:t xml:space="preserve"> </w:t>
      </w:r>
      <w:r>
        <w:t>9990</w:t>
      </w:r>
      <w:r>
        <w:rPr>
          <w:spacing w:val="-1"/>
        </w:rPr>
        <w:t xml:space="preserve"> </w:t>
      </w:r>
      <w:r>
        <w:t>(charged at local</w:t>
      </w:r>
      <w:r>
        <w:rPr>
          <w:spacing w:val="1"/>
        </w:rPr>
        <w:t xml:space="preserve"> </w:t>
      </w:r>
      <w:r>
        <w:t>rate).</w:t>
      </w:r>
    </w:p>
    <w:p w14:paraId="73DDE3F9" w14:textId="77777777" w:rsidR="00400008" w:rsidRDefault="00400008">
      <w:pPr>
        <w:pStyle w:val="BodyText"/>
        <w:spacing w:before="10"/>
        <w:rPr>
          <w:sz w:val="20"/>
        </w:rPr>
      </w:pPr>
    </w:p>
    <w:p w14:paraId="227FBDC5" w14:textId="77777777" w:rsidR="00400008" w:rsidRDefault="002B7DD3">
      <w:pPr>
        <w:pStyle w:val="Heading4"/>
        <w:ind w:left="393"/>
      </w:pPr>
      <w:bookmarkStart w:id="357" w:name="National_Domestic_Abuse_Helpline"/>
      <w:bookmarkEnd w:id="357"/>
      <w:r>
        <w:rPr>
          <w:color w:val="104F75"/>
        </w:rPr>
        <w:t>National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Domestic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Abuse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Helpline</w:t>
      </w:r>
    </w:p>
    <w:p w14:paraId="19A00137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2A5B5BDF" w14:textId="77777777" w:rsidR="00400008" w:rsidRDefault="002B7DD3">
      <w:pPr>
        <w:pStyle w:val="BodyText"/>
        <w:spacing w:line="288" w:lineRule="auto"/>
        <w:ind w:left="393" w:right="703"/>
      </w:pPr>
      <w:r>
        <w:t>Refuge runs the National Domestic Abuse Helpline, which can be called free of charge</w:t>
      </w:r>
      <w:r>
        <w:rPr>
          <w:spacing w:val="1"/>
        </w:rPr>
        <w:t xml:space="preserve"> </w:t>
      </w:r>
      <w:r>
        <w:t>and in confidence, 24 hours a day on 0808 2000 247. Its website provides guidance and</w:t>
      </w:r>
      <w:r>
        <w:rPr>
          <w:spacing w:val="-64"/>
        </w:rPr>
        <w:t xml:space="preserve"> </w:t>
      </w:r>
      <w:r>
        <w:t>support for potential victims, as well as those who are worried about friends and loved</w:t>
      </w:r>
      <w:r>
        <w:rPr>
          <w:spacing w:val="1"/>
        </w:rPr>
        <w:t xml:space="preserve"> </w:t>
      </w:r>
      <w:r>
        <w:t>ones. It also has a form through which a safe time from the team for a call can be</w:t>
      </w:r>
      <w:r>
        <w:rPr>
          <w:spacing w:val="1"/>
        </w:rPr>
        <w:t xml:space="preserve"> </w:t>
      </w:r>
      <w:r>
        <w:t>booked.</w:t>
      </w:r>
    </w:p>
    <w:p w14:paraId="0DE03908" w14:textId="77777777" w:rsidR="00400008" w:rsidRDefault="00400008">
      <w:pPr>
        <w:pStyle w:val="BodyText"/>
        <w:spacing w:before="9"/>
        <w:rPr>
          <w:sz w:val="20"/>
        </w:rPr>
      </w:pPr>
    </w:p>
    <w:p w14:paraId="6DF8922A" w14:textId="77777777" w:rsidR="00400008" w:rsidRDefault="002B7DD3">
      <w:pPr>
        <w:pStyle w:val="BodyText"/>
        <w:spacing w:line="288" w:lineRule="auto"/>
        <w:ind w:left="393" w:right="971"/>
      </w:pPr>
      <w:r>
        <w:t>Additional advice on identifying children who are affected by domestic abuse and how</w:t>
      </w:r>
      <w:r>
        <w:rPr>
          <w:spacing w:val="-64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can be helped is</w:t>
      </w:r>
      <w:r>
        <w:rPr>
          <w:spacing w:val="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at:</w:t>
      </w:r>
    </w:p>
    <w:p w14:paraId="740C402D" w14:textId="77777777" w:rsidR="00400008" w:rsidRDefault="00400008">
      <w:pPr>
        <w:pStyle w:val="BodyText"/>
        <w:spacing w:before="10"/>
        <w:rPr>
          <w:sz w:val="20"/>
        </w:rPr>
      </w:pPr>
    </w:p>
    <w:p w14:paraId="15070658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0"/>
        <w:ind w:hanging="361"/>
        <w:rPr>
          <w:rFonts w:ascii="Symbol" w:hAnsi="Symbol"/>
          <w:sz w:val="24"/>
        </w:rPr>
      </w:pPr>
      <w:hyperlink r:id="rId353">
        <w:r>
          <w:rPr>
            <w:color w:val="0000FF"/>
            <w:sz w:val="24"/>
            <w:u w:val="single" w:color="0000FF"/>
          </w:rPr>
          <w:t>NSPCC-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UK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domestic-abuse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Signs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Symptoms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Effects</w:t>
        </w:r>
      </w:hyperlink>
    </w:p>
    <w:p w14:paraId="498B2B85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hyperlink r:id="rId354">
        <w:r>
          <w:rPr>
            <w:color w:val="0000FF"/>
            <w:sz w:val="24"/>
            <w:u w:val="single" w:color="0000FF"/>
          </w:rPr>
          <w:t>Refuge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what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is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domestic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violence/effects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of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domestic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violence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on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children</w:t>
        </w:r>
      </w:hyperlink>
    </w:p>
    <w:p w14:paraId="7B116714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3"/>
        <w:rPr>
          <w:rFonts w:ascii="Symbol" w:hAnsi="Symbol"/>
          <w:sz w:val="24"/>
        </w:rPr>
      </w:pPr>
      <w:hyperlink r:id="rId355">
        <w:r>
          <w:rPr>
            <w:color w:val="0000FF"/>
            <w:sz w:val="24"/>
            <w:u w:val="single" w:color="0000FF"/>
          </w:rPr>
          <w:t>Safe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Young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Lives: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Young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people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and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domestic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abuse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|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Safelives</w:t>
        </w:r>
      </w:hyperlink>
    </w:p>
    <w:p w14:paraId="65AC5B55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4" w:line="285" w:lineRule="auto"/>
        <w:ind w:right="1256"/>
        <w:rPr>
          <w:rFonts w:ascii="Symbol" w:hAnsi="Symbol"/>
          <w:sz w:val="24"/>
        </w:rPr>
      </w:pPr>
      <w:hyperlink r:id="rId356">
        <w:r>
          <w:rPr>
            <w:color w:val="0000FF"/>
            <w:sz w:val="24"/>
            <w:u w:val="single" w:color="0000FF"/>
          </w:rPr>
          <w:t>Domestic abuse: specialist sources of support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(includes information for adult</w:t>
      </w:r>
      <w:r>
        <w:rPr>
          <w:spacing w:val="-65"/>
          <w:sz w:val="24"/>
        </w:rPr>
        <w:t xml:space="preserve"> </w:t>
      </w:r>
      <w:r>
        <w:rPr>
          <w:sz w:val="24"/>
        </w:rPr>
        <w:t>victims, young people facing abuse in their own relationships and parents</w:t>
      </w:r>
      <w:r>
        <w:rPr>
          <w:spacing w:val="1"/>
          <w:sz w:val="24"/>
        </w:rPr>
        <w:t xml:space="preserve"> </w:t>
      </w:r>
      <w:r>
        <w:rPr>
          <w:sz w:val="24"/>
        </w:rPr>
        <w:t>experiencing</w:t>
      </w:r>
      <w:r>
        <w:rPr>
          <w:spacing w:val="-1"/>
          <w:sz w:val="24"/>
        </w:rPr>
        <w:t xml:space="preserve"> </w:t>
      </w:r>
      <w:r>
        <w:rPr>
          <w:sz w:val="24"/>
        </w:rPr>
        <w:t>child to</w:t>
      </w:r>
      <w:r>
        <w:rPr>
          <w:spacing w:val="-1"/>
          <w:sz w:val="24"/>
        </w:rPr>
        <w:t xml:space="preserve"> </w:t>
      </w:r>
      <w:r>
        <w:rPr>
          <w:sz w:val="24"/>
        </w:rPr>
        <w:t>parent violence/abuse)</w:t>
      </w:r>
    </w:p>
    <w:p w14:paraId="2038A977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22" w:line="285" w:lineRule="auto"/>
        <w:ind w:right="853"/>
        <w:rPr>
          <w:rFonts w:ascii="Symbol" w:hAnsi="Symbol"/>
          <w:sz w:val="24"/>
        </w:rPr>
      </w:pPr>
      <w:hyperlink r:id="rId357">
        <w:r>
          <w:rPr>
            <w:color w:val="0000FF"/>
            <w:sz w:val="24"/>
            <w:u w:val="single" w:color="0000FF"/>
          </w:rPr>
          <w:t>Home : Operation Encompass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(includes information for schools on the impact of</w:t>
      </w:r>
      <w:r>
        <w:rPr>
          <w:spacing w:val="-64"/>
          <w:sz w:val="24"/>
        </w:rPr>
        <w:t xml:space="preserve"> </w:t>
      </w:r>
      <w:r>
        <w:rPr>
          <w:sz w:val="24"/>
        </w:rPr>
        <w:t>domestic</w:t>
      </w:r>
      <w:r>
        <w:rPr>
          <w:spacing w:val="-1"/>
          <w:sz w:val="24"/>
        </w:rPr>
        <w:t xml:space="preserve"> </w:t>
      </w:r>
      <w:r>
        <w:rPr>
          <w:sz w:val="24"/>
        </w:rPr>
        <w:t>abuse on children)</w:t>
      </w:r>
    </w:p>
    <w:p w14:paraId="38CA0F0D" w14:textId="77777777" w:rsidR="00400008" w:rsidRDefault="00400008">
      <w:pPr>
        <w:spacing w:line="285" w:lineRule="auto"/>
        <w:rPr>
          <w:rFonts w:ascii="Symbol" w:hAnsi="Symbol"/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3AB030E0" w14:textId="77777777" w:rsidR="00400008" w:rsidRDefault="002B7DD3">
      <w:pPr>
        <w:pStyle w:val="Heading3"/>
        <w:spacing w:before="75"/>
      </w:pPr>
      <w:bookmarkStart w:id="358" w:name="_bookmark173"/>
      <w:bookmarkEnd w:id="358"/>
      <w:r>
        <w:rPr>
          <w:color w:val="104F75"/>
        </w:rPr>
        <w:lastRenderedPageBreak/>
        <w:t>Homelessness</w:t>
      </w:r>
    </w:p>
    <w:p w14:paraId="144FE256" w14:textId="77777777" w:rsidR="00400008" w:rsidRDefault="002B7DD3">
      <w:pPr>
        <w:pStyle w:val="BodyText"/>
        <w:spacing w:before="240" w:line="288" w:lineRule="auto"/>
        <w:ind w:left="393" w:right="639"/>
      </w:pPr>
      <w:r>
        <w:t>Being homeless or being at risk of becoming homeless presents a real risk to a child’s</w:t>
      </w:r>
      <w:r>
        <w:rPr>
          <w:spacing w:val="1"/>
        </w:rPr>
        <w:t xml:space="preserve"> </w:t>
      </w:r>
      <w:r>
        <w:t>welfare. The designated safeguarding lead (and any deputies) should be aware of</w:t>
      </w:r>
      <w:r>
        <w:rPr>
          <w:spacing w:val="1"/>
        </w:rPr>
        <w:t xml:space="preserve"> </w:t>
      </w:r>
      <w:r>
        <w:t>contact details and referral routes into the Local Housing Authority so they can</w:t>
      </w:r>
      <w:r>
        <w:rPr>
          <w:spacing w:val="1"/>
        </w:rPr>
        <w:t xml:space="preserve"> </w:t>
      </w:r>
      <w:r>
        <w:t>raise/progress concerns at the earliest opportunity. Indicators that a family may be at risk</w:t>
      </w:r>
      <w:r>
        <w:rPr>
          <w:spacing w:val="-64"/>
        </w:rPr>
        <w:t xml:space="preserve"> </w:t>
      </w:r>
      <w:r>
        <w:t>of homelessness include household debt, rent arrears, domestic abuse and anti-social</w:t>
      </w:r>
      <w:r>
        <w:rPr>
          <w:spacing w:val="1"/>
        </w:rPr>
        <w:t xml:space="preserve"> </w:t>
      </w:r>
      <w:r>
        <w:t>behaviour, as well as the family being asked to leave a property. Whilst referrals and/or</w:t>
      </w:r>
      <w:r>
        <w:rPr>
          <w:spacing w:val="1"/>
        </w:rPr>
        <w:t xml:space="preserve"> </w:t>
      </w:r>
      <w:r>
        <w:t>discussion with the Local Housing Authority should be progressed as appropriate, a</w:t>
      </w:r>
      <w:r>
        <w:t>nd in</w:t>
      </w:r>
      <w:r>
        <w:rPr>
          <w:spacing w:val="-64"/>
        </w:rPr>
        <w:t xml:space="preserve"> </w:t>
      </w:r>
      <w:r>
        <w:t>accordance with local procedures, this does not, and should not, replace a referral into</w:t>
      </w:r>
      <w:r>
        <w:rPr>
          <w:spacing w:val="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children’s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harmed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harm.</w:t>
      </w:r>
    </w:p>
    <w:p w14:paraId="57AAB25D" w14:textId="77777777" w:rsidR="00400008" w:rsidRDefault="00400008">
      <w:pPr>
        <w:pStyle w:val="BodyText"/>
        <w:spacing w:before="10"/>
        <w:rPr>
          <w:sz w:val="20"/>
        </w:rPr>
      </w:pPr>
    </w:p>
    <w:p w14:paraId="4A8991AC" w14:textId="77777777" w:rsidR="00400008" w:rsidRDefault="002B7DD3">
      <w:pPr>
        <w:pStyle w:val="BodyText"/>
        <w:spacing w:before="1" w:line="288" w:lineRule="auto"/>
        <w:ind w:left="393" w:right="599"/>
      </w:pPr>
      <w:r>
        <w:t>The Homelessness Reduction Act 2017 places a new legal duty on English councils so</w:t>
      </w:r>
      <w:r>
        <w:rPr>
          <w:spacing w:val="1"/>
        </w:rPr>
        <w:t xml:space="preserve"> </w:t>
      </w:r>
      <w:r>
        <w:t>that everyone who is homeless or at risk of homelessness will have access to meaningful</w:t>
      </w:r>
      <w:r>
        <w:rPr>
          <w:spacing w:val="-64"/>
        </w:rPr>
        <w:t xml:space="preserve"> </w:t>
      </w:r>
      <w:r>
        <w:t>help including an assessment of their needs and circumstances, the development of a</w:t>
      </w:r>
      <w:r>
        <w:rPr>
          <w:spacing w:val="1"/>
        </w:rPr>
        <w:t xml:space="preserve"> </w:t>
      </w:r>
      <w:r>
        <w:t>personalised housing plan, and work to help them retain their accommodation or find a</w:t>
      </w:r>
      <w:r>
        <w:rPr>
          <w:spacing w:val="1"/>
        </w:rPr>
        <w:t xml:space="preserve"> </w:t>
      </w:r>
      <w:r>
        <w:t xml:space="preserve">new place to live. The following factsheets usefully summarise the new duties: </w:t>
      </w:r>
      <w:hyperlink r:id="rId358">
        <w:r>
          <w:rPr>
            <w:color w:val="0000FF"/>
            <w:u w:val="single" w:color="0000FF"/>
          </w:rPr>
          <w:t>Homeless</w:t>
        </w:r>
      </w:hyperlink>
      <w:r>
        <w:rPr>
          <w:color w:val="0000FF"/>
          <w:spacing w:val="-64"/>
        </w:rPr>
        <w:t xml:space="preserve"> </w:t>
      </w:r>
      <w:hyperlink r:id="rId359">
        <w:r>
          <w:rPr>
            <w:color w:val="0000FF"/>
            <w:u w:val="single" w:color="0000FF"/>
          </w:rPr>
          <w:t>Reduction Act Factsheets</w:t>
        </w:r>
      </w:hyperlink>
      <w:r>
        <w:t>. The new duties shift the focus to early intervention and</w:t>
      </w:r>
      <w:r>
        <w:rPr>
          <w:spacing w:val="1"/>
        </w:rPr>
        <w:t xml:space="preserve"> </w:t>
      </w:r>
      <w:r>
        <w:t>encourages those at risk to seek support as soon as possible, before they are facing a</w:t>
      </w:r>
      <w:r>
        <w:rPr>
          <w:spacing w:val="1"/>
        </w:rPr>
        <w:t xml:space="preserve"> </w:t>
      </w:r>
      <w:r>
        <w:t>homelessness</w:t>
      </w:r>
      <w:r>
        <w:rPr>
          <w:spacing w:val="-1"/>
        </w:rPr>
        <w:t xml:space="preserve"> </w:t>
      </w:r>
      <w:r>
        <w:t>crisis.</w:t>
      </w:r>
    </w:p>
    <w:p w14:paraId="1AA63EF1" w14:textId="77777777" w:rsidR="00400008" w:rsidRDefault="00400008">
      <w:pPr>
        <w:pStyle w:val="BodyText"/>
        <w:spacing w:before="10"/>
        <w:rPr>
          <w:sz w:val="20"/>
        </w:rPr>
      </w:pPr>
    </w:p>
    <w:p w14:paraId="76C953A7" w14:textId="77777777" w:rsidR="00400008" w:rsidRDefault="002B7DD3">
      <w:pPr>
        <w:pStyle w:val="BodyText"/>
        <w:spacing w:line="288" w:lineRule="auto"/>
        <w:ind w:left="393" w:right="597"/>
      </w:pPr>
      <w:r>
        <w:t>In most cases school and college staff will be considering homelessness in the context of</w:t>
      </w:r>
      <w:r>
        <w:rPr>
          <w:spacing w:val="-64"/>
        </w:rPr>
        <w:t xml:space="preserve"> </w:t>
      </w:r>
      <w:r>
        <w:t>children who live with their families, and intervention will be on that basis. However, it</w:t>
      </w:r>
      <w:r>
        <w:rPr>
          <w:spacing w:val="1"/>
        </w:rPr>
        <w:t xml:space="preserve"> </w:t>
      </w:r>
      <w:r>
        <w:t>should also be recognised in some cases 16 and 17 year olds could be living</w:t>
      </w:r>
      <w:r>
        <w:rPr>
          <w:spacing w:val="1"/>
        </w:rPr>
        <w:t xml:space="preserve"> </w:t>
      </w:r>
      <w:r>
        <w:t>independently from their parents or guardians, for example through their exclusion from</w:t>
      </w:r>
      <w:r>
        <w:rPr>
          <w:spacing w:val="1"/>
        </w:rPr>
        <w:t xml:space="preserve"> </w:t>
      </w:r>
      <w:r>
        <w:t>the family home, and will require a different level of intervention and support. Local</w:t>
      </w:r>
      <w:r>
        <w:rPr>
          <w:spacing w:val="1"/>
        </w:rPr>
        <w:t xml:space="preserve"> </w:t>
      </w:r>
      <w:r>
        <w:t>authority children’s social care will be the lead agency for these children and the</w:t>
      </w:r>
      <w:r>
        <w:rPr>
          <w:spacing w:val="1"/>
        </w:rPr>
        <w:t xml:space="preserve"> </w:t>
      </w:r>
      <w:r>
        <w:t>designated safeguarding lead (or a deputy) should ensure appropriate referrals are ma</w:t>
      </w:r>
      <w:r>
        <w:t>de</w:t>
      </w:r>
      <w:r>
        <w:rPr>
          <w:spacing w:val="-64"/>
        </w:rPr>
        <w:t xml:space="preserve"> </w:t>
      </w:r>
      <w:r>
        <w:t>based on the child’s circumstances. The Department for Levelling Up, Housing and</w:t>
      </w:r>
      <w:r>
        <w:rPr>
          <w:spacing w:val="1"/>
        </w:rPr>
        <w:t xml:space="preserve"> </w:t>
      </w:r>
      <w:r>
        <w:t>Communities have published joint statutory guidance on the provision of accommodation</w:t>
      </w:r>
      <w:r>
        <w:rPr>
          <w:spacing w:val="-6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olds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homeless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accommodation:</w:t>
      </w:r>
      <w:r>
        <w:rPr>
          <w:spacing w:val="-1"/>
        </w:rPr>
        <w:t xml:space="preserve"> </w:t>
      </w:r>
      <w:hyperlink r:id="rId360">
        <w:r>
          <w:rPr>
            <w:color w:val="0000FF"/>
            <w:u w:val="single" w:color="0000FF"/>
          </w:rPr>
          <w:t>here</w:t>
        </w:r>
      </w:hyperlink>
      <w:r>
        <w:t>.</w:t>
      </w:r>
    </w:p>
    <w:p w14:paraId="249B1F09" w14:textId="77777777" w:rsidR="00400008" w:rsidRDefault="00400008">
      <w:pPr>
        <w:pStyle w:val="BodyText"/>
        <w:spacing w:before="5"/>
        <w:rPr>
          <w:sz w:val="23"/>
        </w:rPr>
      </w:pPr>
    </w:p>
    <w:p w14:paraId="6E026F5D" w14:textId="77777777" w:rsidR="00400008" w:rsidRDefault="002B7DD3">
      <w:pPr>
        <w:pStyle w:val="Heading3"/>
        <w:spacing w:before="90"/>
      </w:pPr>
      <w:bookmarkStart w:id="359" w:name="Mental_health"/>
      <w:bookmarkEnd w:id="359"/>
      <w:r>
        <w:rPr>
          <w:color w:val="104F75"/>
        </w:rPr>
        <w:t>Mental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health</w:t>
      </w:r>
    </w:p>
    <w:p w14:paraId="6E772D7B" w14:textId="77777777" w:rsidR="00400008" w:rsidRDefault="002B7DD3">
      <w:pPr>
        <w:pStyle w:val="BodyText"/>
        <w:spacing w:before="240" w:line="288" w:lineRule="auto"/>
        <w:ind w:left="394" w:right="596"/>
      </w:pPr>
      <w:r>
        <w:t>Where children have suffered abuse and neglect, or other potentially traumatic adverse</w:t>
      </w:r>
      <w:r>
        <w:rPr>
          <w:spacing w:val="1"/>
        </w:rPr>
        <w:t xml:space="preserve"> </w:t>
      </w:r>
      <w:r>
        <w:t>childhood experiences, this can have a lasting impact throughout childhood, adolescence</w:t>
      </w:r>
      <w:r>
        <w:rPr>
          <w:spacing w:val="-64"/>
        </w:rPr>
        <w:t xml:space="preserve"> </w:t>
      </w:r>
      <w:r>
        <w:t>and into adulthood. It is key that staff are aware of how these children’s experiences, can</w:t>
      </w:r>
      <w:r>
        <w:rPr>
          <w:spacing w:val="-64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health,</w:t>
      </w:r>
      <w:r>
        <w:rPr>
          <w:spacing w:val="-2"/>
        </w:rPr>
        <w:t xml:space="preserve"> </w:t>
      </w:r>
      <w:r>
        <w:t>behaviour, attendance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school.</w:t>
      </w:r>
    </w:p>
    <w:p w14:paraId="6D18BAB2" w14:textId="77777777" w:rsidR="00400008" w:rsidRDefault="00400008">
      <w:pPr>
        <w:spacing w:line="288" w:lineRule="auto"/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68BF37F9" w14:textId="77777777" w:rsidR="00400008" w:rsidRDefault="002B7DD3">
      <w:pPr>
        <w:pStyle w:val="BodyText"/>
        <w:spacing w:before="76" w:line="288" w:lineRule="auto"/>
        <w:ind w:left="393" w:right="652"/>
      </w:pPr>
      <w:bookmarkStart w:id="360" w:name="_bookmark174"/>
      <w:bookmarkEnd w:id="360"/>
      <w:r>
        <w:lastRenderedPageBreak/>
        <w:t xml:space="preserve">More information can be found in the </w:t>
      </w:r>
      <w:hyperlink r:id="rId361">
        <w:r>
          <w:rPr>
            <w:color w:val="0000FF"/>
            <w:u w:val="single" w:color="0000FF"/>
          </w:rPr>
          <w:t>Mental health and behaviour in schools guidance</w:t>
        </w:r>
      </w:hyperlink>
      <w:r>
        <w:t>,</w:t>
      </w:r>
      <w:r>
        <w:rPr>
          <w:spacing w:val="1"/>
        </w:rPr>
        <w:t xml:space="preserve"> </w:t>
      </w:r>
      <w:r>
        <w:rPr>
          <w:spacing w:val="-1"/>
        </w:rPr>
        <w:t xml:space="preserve">colleges may also wish to follow this guidance as best practice. </w:t>
      </w:r>
      <w:r>
        <w:t xml:space="preserve">Public Health England </w:t>
      </w:r>
      <w:hyperlink w:anchor="_bookmark175" w:history="1">
        <w:r>
          <w:rPr>
            <w:vertAlign w:val="superscript"/>
          </w:rPr>
          <w:t>146</w:t>
        </w:r>
      </w:hyperlink>
      <w:r>
        <w:rPr>
          <w:spacing w:val="-64"/>
        </w:rPr>
        <w:t xml:space="preserve"> </w:t>
      </w:r>
      <w:r>
        <w:t>has produced a range of resources to support secondary school teachers to promote</w:t>
      </w:r>
      <w:r>
        <w:rPr>
          <w:spacing w:val="1"/>
        </w:rPr>
        <w:t xml:space="preserve"> </w:t>
      </w:r>
      <w:r>
        <w:t xml:space="preserve">positive health, wellbeing and resilience among children. See </w:t>
      </w:r>
      <w:hyperlink r:id="rId362">
        <w:r>
          <w:rPr>
            <w:color w:val="0000FF"/>
            <w:u w:val="single" w:color="0000FF"/>
          </w:rPr>
          <w:t>Every Mind Matters</w:t>
        </w:r>
        <w:r>
          <w:rPr>
            <w:color w:val="0000FF"/>
          </w:rPr>
          <w:t xml:space="preserve"> </w:t>
        </w:r>
      </w:hyperlink>
      <w:r>
        <w:t>for</w:t>
      </w:r>
      <w:r>
        <w:rPr>
          <w:spacing w:val="1"/>
        </w:rPr>
        <w:t xml:space="preserve"> </w:t>
      </w:r>
      <w:r>
        <w:t>links</w:t>
      </w:r>
      <w:r>
        <w:rPr>
          <w:spacing w:val="-1"/>
        </w:rPr>
        <w:t xml:space="preserve"> </w:t>
      </w:r>
      <w:r>
        <w:t>to all</w:t>
      </w:r>
      <w:r>
        <w:rPr>
          <w:spacing w:val="1"/>
        </w:rPr>
        <w:t xml:space="preserve"> </w:t>
      </w:r>
      <w:r>
        <w:t>materials and</w:t>
      </w:r>
      <w:r>
        <w:rPr>
          <w:spacing w:val="-1"/>
        </w:rPr>
        <w:t xml:space="preserve"> </w:t>
      </w:r>
      <w:r>
        <w:t>lesson plans.</w:t>
      </w:r>
    </w:p>
    <w:p w14:paraId="0AD3284C" w14:textId="77777777" w:rsidR="00400008" w:rsidRDefault="00400008">
      <w:pPr>
        <w:pStyle w:val="BodyText"/>
        <w:spacing w:before="3"/>
        <w:rPr>
          <w:sz w:val="31"/>
        </w:rPr>
      </w:pPr>
    </w:p>
    <w:p w14:paraId="61BDA11B" w14:textId="77777777" w:rsidR="00400008" w:rsidRDefault="002B7DD3">
      <w:pPr>
        <w:pStyle w:val="Heading3"/>
      </w:pPr>
      <w:bookmarkStart w:id="361" w:name="Modern_Slavery_and_the_National_Referral"/>
      <w:bookmarkEnd w:id="361"/>
      <w:r>
        <w:rPr>
          <w:color w:val="104F75"/>
        </w:rPr>
        <w:t>Modern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Slavery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the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National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Referral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Mechanism</w:t>
      </w:r>
    </w:p>
    <w:p w14:paraId="42DA7D2C" w14:textId="77777777" w:rsidR="00400008" w:rsidRDefault="002B7DD3">
      <w:pPr>
        <w:pStyle w:val="BodyText"/>
        <w:spacing w:before="240" w:line="288" w:lineRule="auto"/>
        <w:ind w:left="393" w:right="1092"/>
      </w:pPr>
      <w:r>
        <w:t>Modern slavery encompasses human trafficking and slavery, servitude and forced or</w:t>
      </w:r>
      <w:r>
        <w:rPr>
          <w:spacing w:val="-64"/>
        </w:rPr>
        <w:t xml:space="preserve"> </w:t>
      </w:r>
      <w:r>
        <w:t>compulsory labour. Exploitation can take many forms, including sexual exploitation,</w:t>
      </w:r>
      <w:r>
        <w:rPr>
          <w:spacing w:val="1"/>
        </w:rPr>
        <w:t xml:space="preserve"> </w:t>
      </w:r>
      <w:r>
        <w:t>forced</w:t>
      </w:r>
      <w:r>
        <w:rPr>
          <w:spacing w:val="-2"/>
        </w:rPr>
        <w:t xml:space="preserve"> </w:t>
      </w:r>
      <w:r>
        <w:t>labour,</w:t>
      </w:r>
      <w:r>
        <w:rPr>
          <w:spacing w:val="-1"/>
        </w:rPr>
        <w:t xml:space="preserve"> </w:t>
      </w:r>
      <w:r>
        <w:t>slavery,</w:t>
      </w:r>
      <w:r>
        <w:rPr>
          <w:spacing w:val="-3"/>
        </w:rPr>
        <w:t xml:space="preserve"> </w:t>
      </w:r>
      <w:r>
        <w:t>servitude,</w:t>
      </w:r>
      <w:r>
        <w:rPr>
          <w:spacing w:val="-2"/>
        </w:rPr>
        <w:t xml:space="preserve"> </w:t>
      </w:r>
      <w:r>
        <w:t>forced</w:t>
      </w:r>
      <w:r>
        <w:rPr>
          <w:spacing w:val="-2"/>
        </w:rPr>
        <w:t xml:space="preserve"> </w:t>
      </w:r>
      <w:r>
        <w:t>criminality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removal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organs.</w:t>
      </w:r>
    </w:p>
    <w:p w14:paraId="5300DE32" w14:textId="77777777" w:rsidR="00400008" w:rsidRDefault="00400008">
      <w:pPr>
        <w:pStyle w:val="BodyText"/>
        <w:spacing w:before="10"/>
        <w:rPr>
          <w:sz w:val="20"/>
        </w:rPr>
      </w:pPr>
    </w:p>
    <w:p w14:paraId="6358FC81" w14:textId="77777777" w:rsidR="00400008" w:rsidRDefault="002B7DD3">
      <w:pPr>
        <w:pStyle w:val="BodyText"/>
        <w:spacing w:line="288" w:lineRule="auto"/>
        <w:ind w:left="393" w:right="971"/>
        <w:jc w:val="both"/>
      </w:pPr>
      <w:r>
        <w:t>Further information on the signs that someone may be a victim of modern slavery, the</w:t>
      </w:r>
      <w:r>
        <w:rPr>
          <w:spacing w:val="-64"/>
        </w:rPr>
        <w:t xml:space="preserve"> </w:t>
      </w:r>
      <w:r>
        <w:t>support available to victims and how to refer them to the NRM is available in Statutory</w:t>
      </w:r>
      <w:r>
        <w:rPr>
          <w:spacing w:val="-64"/>
        </w:rPr>
        <w:t xml:space="preserve"> </w:t>
      </w:r>
      <w:r>
        <w:t>Guidance.</w:t>
      </w:r>
      <w:r>
        <w:rPr>
          <w:spacing w:val="-1"/>
        </w:rPr>
        <w:t xml:space="preserve"> </w:t>
      </w:r>
      <w:hyperlink r:id="rId363">
        <w:r>
          <w:rPr>
            <w:color w:val="0000FF"/>
            <w:u w:val="single" w:color="0000FF"/>
          </w:rPr>
          <w:t>Modern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slavery: how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identify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support victims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GOV.UK</w:t>
        </w:r>
      </w:hyperlink>
    </w:p>
    <w:p w14:paraId="67DBC09F" w14:textId="77777777" w:rsidR="00400008" w:rsidRDefault="00400008">
      <w:pPr>
        <w:pStyle w:val="BodyText"/>
        <w:spacing w:before="5"/>
        <w:rPr>
          <w:sz w:val="23"/>
        </w:rPr>
      </w:pPr>
    </w:p>
    <w:p w14:paraId="747972D8" w14:textId="77777777" w:rsidR="00400008" w:rsidRDefault="002B7DD3">
      <w:pPr>
        <w:pStyle w:val="Heading3"/>
        <w:spacing w:before="90"/>
        <w:jc w:val="both"/>
      </w:pPr>
      <w:bookmarkStart w:id="362" w:name="Preventing_radicalisation"/>
      <w:bookmarkEnd w:id="362"/>
      <w:r>
        <w:rPr>
          <w:color w:val="104F75"/>
        </w:rPr>
        <w:t>Preventing</w:t>
      </w:r>
      <w:r>
        <w:rPr>
          <w:color w:val="104F75"/>
          <w:spacing w:val="-11"/>
        </w:rPr>
        <w:t xml:space="preserve"> </w:t>
      </w:r>
      <w:r>
        <w:rPr>
          <w:color w:val="104F75"/>
        </w:rPr>
        <w:t>radicalisation</w:t>
      </w:r>
    </w:p>
    <w:p w14:paraId="7237B590" w14:textId="77777777" w:rsidR="00400008" w:rsidRDefault="002B7DD3">
      <w:pPr>
        <w:pStyle w:val="BodyText"/>
        <w:spacing w:before="240" w:line="288" w:lineRule="auto"/>
        <w:ind w:left="394" w:right="590"/>
        <w:jc w:val="both"/>
      </w:pPr>
      <w:r>
        <w:t>Children may be susceptible to extremist ideology and radicalisation. Similar to protecting</w:t>
      </w:r>
      <w:r>
        <w:rPr>
          <w:spacing w:val="-64"/>
        </w:rPr>
        <w:t xml:space="preserve"> </w:t>
      </w:r>
      <w:r>
        <w:t>children from other forms of harms and abuse, protecting children from this risk should be</w:t>
      </w:r>
      <w:r>
        <w:rPr>
          <w:spacing w:val="-6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or colleges</w:t>
      </w:r>
      <w:r>
        <w:rPr>
          <w:spacing w:val="-1"/>
        </w:rPr>
        <w:t xml:space="preserve"> </w:t>
      </w:r>
      <w:r>
        <w:t>safeguarding</w:t>
      </w:r>
      <w:r>
        <w:rPr>
          <w:spacing w:val="1"/>
        </w:rPr>
        <w:t xml:space="preserve"> </w:t>
      </w:r>
      <w:r>
        <w:t>approach.</w:t>
      </w:r>
    </w:p>
    <w:p w14:paraId="5E3D4122" w14:textId="77777777" w:rsidR="00400008" w:rsidRDefault="00400008">
      <w:pPr>
        <w:pStyle w:val="BodyText"/>
        <w:spacing w:before="10"/>
        <w:rPr>
          <w:sz w:val="20"/>
        </w:rPr>
      </w:pPr>
    </w:p>
    <w:p w14:paraId="6EF89DE0" w14:textId="77777777" w:rsidR="00400008" w:rsidRDefault="002B7DD3">
      <w:pPr>
        <w:pStyle w:val="BodyText"/>
        <w:spacing w:before="1" w:line="288" w:lineRule="auto"/>
        <w:ind w:left="394" w:right="1117"/>
      </w:pPr>
      <w:r>
        <w:rPr>
          <w:b/>
          <w:color w:val="104F75"/>
          <w:spacing w:val="-1"/>
        </w:rPr>
        <w:t xml:space="preserve">Extremism </w:t>
      </w:r>
      <w:hyperlink w:anchor="_bookmark176" w:history="1">
        <w:r>
          <w:rPr>
            <w:spacing w:val="-1"/>
            <w:vertAlign w:val="superscript"/>
          </w:rPr>
          <w:t>147</w:t>
        </w:r>
        <w:r>
          <w:rPr>
            <w:spacing w:val="-1"/>
          </w:rPr>
          <w:t xml:space="preserve"> </w:t>
        </w:r>
      </w:hyperlink>
      <w:r>
        <w:rPr>
          <w:spacing w:val="-1"/>
        </w:rPr>
        <w:t xml:space="preserve">is the vocal or active opposition to our </w:t>
      </w:r>
      <w:r>
        <w:t>fundamental values, including</w:t>
      </w:r>
      <w:r>
        <w:rPr>
          <w:spacing w:val="1"/>
        </w:rPr>
        <w:t xml:space="preserve"> </w:t>
      </w:r>
      <w:r>
        <w:t>democracy, the rule of law, individual liberty and the mutual respect and tolerance of</w:t>
      </w:r>
      <w:r>
        <w:rPr>
          <w:spacing w:val="-64"/>
        </w:rPr>
        <w:t xml:space="preserve"> </w:t>
      </w:r>
      <w:r>
        <w:t>different faiths and beliefs. This also includes calling for the death of members of the</w:t>
      </w:r>
      <w:r>
        <w:rPr>
          <w:spacing w:val="-64"/>
        </w:rPr>
        <w:t xml:space="preserve"> </w:t>
      </w:r>
      <w:r>
        <w:t>armed</w:t>
      </w:r>
      <w:r>
        <w:rPr>
          <w:spacing w:val="-1"/>
        </w:rPr>
        <w:t xml:space="preserve"> </w:t>
      </w:r>
      <w:r>
        <w:t>forces.</w:t>
      </w:r>
    </w:p>
    <w:p w14:paraId="52CD8320" w14:textId="77777777" w:rsidR="00400008" w:rsidRDefault="002B7DD3">
      <w:pPr>
        <w:pStyle w:val="BodyText"/>
        <w:spacing w:before="120" w:line="288" w:lineRule="auto"/>
        <w:ind w:left="394" w:right="968"/>
      </w:pPr>
      <w:r>
        <w:rPr>
          <w:b/>
          <w:color w:val="104F75"/>
          <w:spacing w:val="-1"/>
        </w:rPr>
        <w:t xml:space="preserve">Radicalisation </w:t>
      </w:r>
      <w:hyperlink w:anchor="_bookmark177" w:history="1">
        <w:r>
          <w:rPr>
            <w:spacing w:val="-1"/>
            <w:vertAlign w:val="superscript"/>
          </w:rPr>
          <w:t>148</w:t>
        </w:r>
        <w:r>
          <w:rPr>
            <w:spacing w:val="-1"/>
          </w:rPr>
          <w:t xml:space="preserve"> </w:t>
        </w:r>
      </w:hyperlink>
      <w:r>
        <w:rPr>
          <w:spacing w:val="-1"/>
        </w:rPr>
        <w:t xml:space="preserve">refers to the process by which </w:t>
      </w:r>
      <w:r>
        <w:t>a person comes to support terrorism</w:t>
      </w:r>
      <w:r>
        <w:rPr>
          <w:spacing w:val="-6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extremist ideologies 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terrorist</w:t>
      </w:r>
      <w:r>
        <w:rPr>
          <w:spacing w:val="1"/>
        </w:rPr>
        <w:t xml:space="preserve"> </w:t>
      </w:r>
      <w:r>
        <w:t>groups.</w:t>
      </w:r>
    </w:p>
    <w:p w14:paraId="312C3A11" w14:textId="77777777" w:rsidR="00400008" w:rsidRDefault="002B7DD3">
      <w:pPr>
        <w:pStyle w:val="BodyText"/>
        <w:spacing w:before="120" w:line="288" w:lineRule="auto"/>
        <w:ind w:left="394" w:right="574"/>
      </w:pPr>
      <w:r>
        <w:rPr>
          <w:b/>
          <w:color w:val="104F75"/>
        </w:rPr>
        <w:t>Terrorism</w:t>
      </w:r>
      <w:hyperlink w:anchor="_bookmark178" w:history="1">
        <w:r>
          <w:rPr>
            <w:vertAlign w:val="superscript"/>
          </w:rPr>
          <w:t>149</w:t>
        </w:r>
        <w:r>
          <w:t xml:space="preserve"> </w:t>
        </w:r>
      </w:hyperlink>
      <w:r>
        <w:t>is an action that endangers or causes serious violence to a person/people;</w:t>
      </w:r>
      <w:r>
        <w:rPr>
          <w:spacing w:val="-64"/>
        </w:rPr>
        <w:t xml:space="preserve"> </w:t>
      </w:r>
      <w:r>
        <w:t>causes serious damage to property; or seriously interferes or disrupts an electronic</w:t>
      </w:r>
      <w:r>
        <w:rPr>
          <w:spacing w:val="1"/>
        </w:rPr>
        <w:t xml:space="preserve"> </w:t>
      </w:r>
      <w:r>
        <w:t>system. The use or threat must be designed to influence the government or to intimidate</w:t>
      </w:r>
      <w:r>
        <w:rPr>
          <w:spacing w:val="-64"/>
        </w:rPr>
        <w:t xml:space="preserve"> </w:t>
      </w:r>
      <w:r>
        <w:t>the public and is made for the purpose of advancing a political, religious or ideological</w:t>
      </w:r>
      <w:r>
        <w:rPr>
          <w:spacing w:val="1"/>
        </w:rPr>
        <w:t xml:space="preserve"> </w:t>
      </w:r>
      <w:r>
        <w:t>cause.</w:t>
      </w:r>
    </w:p>
    <w:p w14:paraId="08BC770B" w14:textId="77777777" w:rsidR="00400008" w:rsidRDefault="00400008">
      <w:pPr>
        <w:pStyle w:val="BodyText"/>
        <w:rPr>
          <w:sz w:val="20"/>
        </w:rPr>
      </w:pPr>
    </w:p>
    <w:p w14:paraId="412FA4CE" w14:textId="77777777" w:rsidR="00400008" w:rsidRDefault="00400008">
      <w:pPr>
        <w:pStyle w:val="BodyText"/>
        <w:rPr>
          <w:sz w:val="20"/>
        </w:rPr>
      </w:pPr>
    </w:p>
    <w:p w14:paraId="5BD25B6F" w14:textId="688B4BC5" w:rsidR="00400008" w:rsidRDefault="002B7DD3">
      <w:pPr>
        <w:pStyle w:val="BodyText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2FA6D96E" wp14:editId="523F7C2A">
                <wp:simplePos x="0" y="0"/>
                <wp:positionH relativeFrom="page">
                  <wp:posOffset>720090</wp:posOffset>
                </wp:positionH>
                <wp:positionV relativeFrom="paragraph">
                  <wp:posOffset>93980</wp:posOffset>
                </wp:positionV>
                <wp:extent cx="1828800" cy="7620"/>
                <wp:effectExtent l="0" t="0" r="0" b="0"/>
                <wp:wrapTopAndBottom/>
                <wp:docPr id="50002777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6D296" id="docshape93" o:spid="_x0000_s1026" style="position:absolute;margin-left:56.7pt;margin-top:7.4pt;width:2in;height:.6pt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300AA10B" w14:textId="77777777" w:rsidR="00400008" w:rsidRDefault="00400008">
      <w:pPr>
        <w:pStyle w:val="BodyText"/>
        <w:rPr>
          <w:sz w:val="20"/>
        </w:rPr>
      </w:pPr>
    </w:p>
    <w:p w14:paraId="22D0F62B" w14:textId="77777777" w:rsidR="00400008" w:rsidRDefault="00400008">
      <w:pPr>
        <w:pStyle w:val="BodyText"/>
        <w:spacing w:before="8"/>
        <w:rPr>
          <w:sz w:val="29"/>
        </w:rPr>
      </w:pPr>
    </w:p>
    <w:p w14:paraId="45809AED" w14:textId="77777777" w:rsidR="00400008" w:rsidRDefault="002B7DD3">
      <w:pPr>
        <w:spacing w:before="100" w:line="256" w:lineRule="auto"/>
        <w:ind w:left="393" w:right="919"/>
        <w:rPr>
          <w:sz w:val="20"/>
        </w:rPr>
      </w:pPr>
      <w:bookmarkStart w:id="363" w:name="_bookmark175"/>
      <w:bookmarkEnd w:id="363"/>
      <w:r>
        <w:rPr>
          <w:sz w:val="20"/>
          <w:vertAlign w:val="superscript"/>
        </w:rPr>
        <w:t>146</w:t>
      </w:r>
      <w:r>
        <w:rPr>
          <w:color w:val="0A0B0B"/>
          <w:sz w:val="20"/>
        </w:rPr>
        <w:t>Public Health England: has now been replaced by the UK Health Security Agency and the Office for</w:t>
      </w:r>
      <w:r>
        <w:rPr>
          <w:color w:val="0A0B0B"/>
          <w:spacing w:val="1"/>
          <w:sz w:val="20"/>
        </w:rPr>
        <w:t xml:space="preserve"> </w:t>
      </w:r>
      <w:r>
        <w:rPr>
          <w:color w:val="0A0B0B"/>
          <w:sz w:val="20"/>
        </w:rPr>
        <w:t>Health Improvement and Disparities (OHID), which is part of the Department of Health and Social Care,</w:t>
      </w:r>
      <w:r>
        <w:rPr>
          <w:color w:val="0A0B0B"/>
          <w:spacing w:val="-53"/>
          <w:sz w:val="20"/>
        </w:rPr>
        <w:t xml:space="preserve"> </w:t>
      </w:r>
      <w:r>
        <w:rPr>
          <w:color w:val="0A0B0B"/>
          <w:sz w:val="20"/>
        </w:rPr>
        <w:t>and</w:t>
      </w:r>
      <w:r>
        <w:rPr>
          <w:color w:val="0A0B0B"/>
          <w:spacing w:val="-2"/>
          <w:sz w:val="20"/>
        </w:rPr>
        <w:t xml:space="preserve"> </w:t>
      </w:r>
      <w:r>
        <w:rPr>
          <w:color w:val="0A0B0B"/>
          <w:sz w:val="20"/>
        </w:rPr>
        <w:t>by the</w:t>
      </w:r>
      <w:r>
        <w:rPr>
          <w:color w:val="0A0B0B"/>
          <w:spacing w:val="-2"/>
          <w:sz w:val="20"/>
        </w:rPr>
        <w:t xml:space="preserve"> </w:t>
      </w:r>
      <w:r>
        <w:rPr>
          <w:color w:val="0A0B0B"/>
          <w:sz w:val="20"/>
        </w:rPr>
        <w:t>UK</w:t>
      </w:r>
      <w:r>
        <w:rPr>
          <w:color w:val="0A0B0B"/>
          <w:spacing w:val="-1"/>
          <w:sz w:val="20"/>
        </w:rPr>
        <w:t xml:space="preserve"> </w:t>
      </w:r>
      <w:r>
        <w:rPr>
          <w:color w:val="0A0B0B"/>
          <w:sz w:val="20"/>
        </w:rPr>
        <w:t>Health</w:t>
      </w:r>
      <w:r>
        <w:rPr>
          <w:color w:val="0A0B0B"/>
          <w:spacing w:val="-1"/>
          <w:sz w:val="20"/>
        </w:rPr>
        <w:t xml:space="preserve"> </w:t>
      </w:r>
      <w:r>
        <w:rPr>
          <w:color w:val="0A0B0B"/>
          <w:sz w:val="20"/>
        </w:rPr>
        <w:t>Security</w:t>
      </w:r>
      <w:r>
        <w:rPr>
          <w:color w:val="0A0B0B"/>
          <w:spacing w:val="-1"/>
          <w:sz w:val="20"/>
        </w:rPr>
        <w:t xml:space="preserve"> </w:t>
      </w:r>
      <w:r>
        <w:rPr>
          <w:color w:val="0A0B0B"/>
          <w:sz w:val="20"/>
        </w:rPr>
        <w:t>Agency.</w:t>
      </w:r>
      <w:r>
        <w:rPr>
          <w:color w:val="0A0B0B"/>
          <w:spacing w:val="53"/>
          <w:sz w:val="20"/>
        </w:rPr>
        <w:t xml:space="preserve"> </w:t>
      </w:r>
      <w:r>
        <w:rPr>
          <w:sz w:val="20"/>
        </w:rPr>
        <w:t>However,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branding</w:t>
      </w:r>
      <w:r>
        <w:rPr>
          <w:spacing w:val="-3"/>
          <w:sz w:val="20"/>
        </w:rPr>
        <w:t xml:space="preserve"> </w:t>
      </w:r>
      <w:r>
        <w:rPr>
          <w:sz w:val="20"/>
        </w:rPr>
        <w:t>remains unchanged.</w:t>
      </w:r>
    </w:p>
    <w:p w14:paraId="71C43EA0" w14:textId="77777777" w:rsidR="00400008" w:rsidRDefault="002B7DD3">
      <w:pPr>
        <w:spacing w:line="256" w:lineRule="auto"/>
        <w:ind w:left="393" w:right="2559"/>
        <w:rPr>
          <w:sz w:val="20"/>
        </w:rPr>
      </w:pPr>
      <w:bookmarkStart w:id="364" w:name="_bookmark176"/>
      <w:bookmarkEnd w:id="364"/>
      <w:r>
        <w:rPr>
          <w:sz w:val="20"/>
          <w:vertAlign w:val="superscript"/>
        </w:rPr>
        <w:t>147</w:t>
      </w:r>
      <w:r>
        <w:rPr>
          <w:sz w:val="20"/>
        </w:rPr>
        <w:t xml:space="preserve"> As defined in the Government’s </w:t>
      </w:r>
      <w:hyperlink r:id="rId364">
        <w:r>
          <w:rPr>
            <w:color w:val="0000FF"/>
            <w:sz w:val="20"/>
            <w:u w:val="single" w:color="0000FF"/>
          </w:rPr>
          <w:t>Prevent Duty Guidance for England and Wales.</w:t>
        </w:r>
      </w:hyperlink>
      <w:r>
        <w:rPr>
          <w:color w:val="0000FF"/>
          <w:spacing w:val="1"/>
          <w:sz w:val="20"/>
        </w:rPr>
        <w:t xml:space="preserve"> </w:t>
      </w:r>
      <w:bookmarkStart w:id="365" w:name="_bookmark177"/>
      <w:bookmarkEnd w:id="365"/>
      <w:r>
        <w:rPr>
          <w:sz w:val="20"/>
          <w:vertAlign w:val="superscript"/>
        </w:rPr>
        <w:t>148</w:t>
      </w:r>
      <w:r>
        <w:rPr>
          <w:sz w:val="20"/>
        </w:rPr>
        <w:t xml:space="preserve"> As defined in the </w:t>
      </w:r>
      <w:hyperlink r:id="rId365">
        <w:r>
          <w:rPr>
            <w:color w:val="0000FF"/>
            <w:sz w:val="20"/>
            <w:u w:val="single" w:color="0000FF"/>
          </w:rPr>
          <w:t>Government’s</w:t>
        </w:r>
        <w:r>
          <w:rPr>
            <w:color w:val="0000FF"/>
            <w:spacing w:val="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Prevent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Duty Guidance for England and Wales.</w:t>
      </w:r>
      <w:r>
        <w:rPr>
          <w:spacing w:val="-53"/>
          <w:sz w:val="20"/>
        </w:rPr>
        <w:t xml:space="preserve"> </w:t>
      </w:r>
      <w:bookmarkStart w:id="366" w:name="_bookmark178"/>
      <w:bookmarkEnd w:id="366"/>
      <w:r>
        <w:rPr>
          <w:sz w:val="20"/>
          <w:vertAlign w:val="superscript"/>
        </w:rPr>
        <w:t>149</w:t>
      </w:r>
      <w:r>
        <w:rPr>
          <w:sz w:val="20"/>
        </w:rPr>
        <w:t xml:space="preserve"> As defined in the Terrorism Act 2000 (TACT 2000)</w:t>
      </w:r>
      <w:r>
        <w:rPr>
          <w:spacing w:val="1"/>
          <w:sz w:val="20"/>
        </w:rPr>
        <w:t xml:space="preserve"> </w:t>
      </w:r>
      <w:hyperlink r:id="rId366">
        <w:r>
          <w:rPr>
            <w:color w:val="0000FF"/>
            <w:sz w:val="20"/>
            <w:u w:val="single" w:color="0000FF"/>
          </w:rPr>
          <w:t>http://www.legislation.gov.uk/ukpga/2000/11/contents</w:t>
        </w:r>
      </w:hyperlink>
    </w:p>
    <w:p w14:paraId="10A379BD" w14:textId="77777777" w:rsidR="00400008" w:rsidRDefault="00400008">
      <w:pPr>
        <w:spacing w:line="256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6A81F3A4" w14:textId="77777777" w:rsidR="00400008" w:rsidRDefault="002B7DD3">
      <w:pPr>
        <w:pStyle w:val="BodyText"/>
        <w:spacing w:before="76" w:line="288" w:lineRule="auto"/>
        <w:ind w:left="394" w:right="664"/>
      </w:pPr>
      <w:bookmarkStart w:id="367" w:name="_bookmark179"/>
      <w:bookmarkEnd w:id="367"/>
      <w:r>
        <w:lastRenderedPageBreak/>
        <w:t>Although there is no single way of identifying whether a child is likely to be susceptible to</w:t>
      </w:r>
      <w:r>
        <w:rPr>
          <w:spacing w:val="-64"/>
        </w:rPr>
        <w:t xml:space="preserve"> </w:t>
      </w:r>
      <w:r>
        <w:t xml:space="preserve">an extremist ideology, there are </w:t>
      </w:r>
      <w:hyperlink r:id="rId367">
        <w:r>
          <w:rPr>
            <w:color w:val="0000FF"/>
            <w:u w:val="single" w:color="0000FF"/>
          </w:rPr>
          <w:t>possible indicators</w:t>
        </w:r>
        <w:r>
          <w:rPr>
            <w:color w:val="0000FF"/>
          </w:rPr>
          <w:t xml:space="preserve"> </w:t>
        </w:r>
      </w:hyperlink>
      <w:r>
        <w:t>that should be taken into</w:t>
      </w:r>
      <w:r>
        <w:rPr>
          <w:spacing w:val="1"/>
        </w:rPr>
        <w:t xml:space="preserve"> </w:t>
      </w:r>
      <w:r>
        <w:t>consideration alongside other factors and contexts. Background factors combined with</w:t>
      </w:r>
      <w:r>
        <w:rPr>
          <w:spacing w:val="1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influences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friends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vulnerability.</w:t>
      </w:r>
    </w:p>
    <w:p w14:paraId="166CCC52" w14:textId="77777777" w:rsidR="00400008" w:rsidRDefault="002B7DD3">
      <w:pPr>
        <w:pStyle w:val="BodyText"/>
        <w:spacing w:line="288" w:lineRule="auto"/>
        <w:ind w:left="394" w:right="678"/>
      </w:pPr>
      <w:r>
        <w:t>Similarly, radicalisation can occur through many different methods (such as social media</w:t>
      </w:r>
      <w:r>
        <w:rPr>
          <w:spacing w:val="-6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 internet) and settings (such</w:t>
      </w:r>
      <w:r>
        <w:rPr>
          <w:spacing w:val="-1"/>
        </w:rPr>
        <w:t xml:space="preserve"> </w:t>
      </w:r>
      <w:r>
        <w:t>as within</w:t>
      </w:r>
      <w:r>
        <w:rPr>
          <w:spacing w:val="-1"/>
        </w:rPr>
        <w:t xml:space="preserve"> </w:t>
      </w:r>
      <w:r>
        <w:t>the home).</w:t>
      </w:r>
    </w:p>
    <w:p w14:paraId="66E73549" w14:textId="77777777" w:rsidR="00400008" w:rsidRDefault="00400008">
      <w:pPr>
        <w:pStyle w:val="BodyText"/>
        <w:spacing w:before="10"/>
        <w:rPr>
          <w:sz w:val="20"/>
        </w:rPr>
      </w:pPr>
    </w:p>
    <w:p w14:paraId="4EF42702" w14:textId="77777777" w:rsidR="00400008" w:rsidRDefault="002B7DD3">
      <w:pPr>
        <w:pStyle w:val="BodyText"/>
        <w:spacing w:line="288" w:lineRule="auto"/>
        <w:ind w:left="393" w:right="691"/>
      </w:pPr>
      <w:r>
        <w:t>However, it is possible to protect people from extremist ideologies and intervene to</w:t>
      </w:r>
      <w:r>
        <w:rPr>
          <w:spacing w:val="1"/>
        </w:rPr>
        <w:t xml:space="preserve"> </w:t>
      </w:r>
      <w:r>
        <w:t>prevent those at risk of radicalisation being drawn to terrorism. As with other</w:t>
      </w:r>
      <w:r>
        <w:rPr>
          <w:spacing w:val="1"/>
        </w:rPr>
        <w:t xml:space="preserve"> </w:t>
      </w:r>
      <w:r>
        <w:t>safeguarding risks, staff should be alert to changes in children’s behaviour, which could</w:t>
      </w:r>
      <w:r>
        <w:rPr>
          <w:spacing w:val="1"/>
        </w:rPr>
        <w:t xml:space="preserve"> </w:t>
      </w:r>
      <w:r>
        <w:t>indicate that they may be in need of help or protection. Staff should use their judgement</w:t>
      </w:r>
      <w:r>
        <w:rPr>
          <w:spacing w:val="1"/>
        </w:rPr>
        <w:t xml:space="preserve"> </w:t>
      </w:r>
      <w:r>
        <w:t>in identifying children who might be at risk of radicalisation and act proportionately which</w:t>
      </w:r>
      <w:r>
        <w:rPr>
          <w:spacing w:val="-6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deputy)</w:t>
      </w:r>
      <w:r>
        <w:rPr>
          <w:spacing w:val="-1"/>
        </w:rPr>
        <w:t xml:space="preserve"> </w:t>
      </w:r>
      <w:hyperlink r:id="rId368">
        <w:r>
          <w:rPr>
            <w:color w:val="0000FF"/>
            <w:u w:val="single" w:color="0000FF"/>
          </w:rPr>
          <w:t>making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Prevent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referral</w:t>
        </w:r>
      </w:hyperlink>
      <w:r>
        <w:t>.</w:t>
      </w:r>
    </w:p>
    <w:p w14:paraId="07894A60" w14:textId="77777777" w:rsidR="00400008" w:rsidRDefault="00400008">
      <w:pPr>
        <w:pStyle w:val="BodyText"/>
        <w:spacing w:before="10"/>
        <w:rPr>
          <w:sz w:val="12"/>
        </w:rPr>
      </w:pPr>
    </w:p>
    <w:p w14:paraId="38F705C3" w14:textId="77777777" w:rsidR="00400008" w:rsidRDefault="002B7DD3">
      <w:pPr>
        <w:pStyle w:val="BodyText"/>
        <w:spacing w:before="92" w:line="288" w:lineRule="auto"/>
        <w:ind w:left="394"/>
      </w:pPr>
      <w:r>
        <w:t>Although not a cause for concern on their own, possible indicators when taken into</w:t>
      </w:r>
      <w:r>
        <w:rPr>
          <w:spacing w:val="-64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alongside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context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radicalised.</w:t>
      </w:r>
    </w:p>
    <w:p w14:paraId="77A4EF37" w14:textId="77777777" w:rsidR="00400008" w:rsidRDefault="00400008">
      <w:pPr>
        <w:pStyle w:val="BodyText"/>
        <w:spacing w:before="10"/>
        <w:rPr>
          <w:sz w:val="20"/>
        </w:rPr>
      </w:pPr>
    </w:p>
    <w:p w14:paraId="0D7A07F8" w14:textId="77777777" w:rsidR="00400008" w:rsidRDefault="002B7DD3">
      <w:pPr>
        <w:pStyle w:val="Heading4"/>
      </w:pPr>
      <w:bookmarkStart w:id="368" w:name="The_Prevent_duty"/>
      <w:bookmarkEnd w:id="368"/>
      <w:r>
        <w:rPr>
          <w:color w:val="104F75"/>
        </w:rPr>
        <w:t>The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Prevent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duty</w:t>
      </w:r>
    </w:p>
    <w:p w14:paraId="1D9079A8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4A97DD39" w14:textId="77777777" w:rsidR="00400008" w:rsidRDefault="002B7DD3">
      <w:pPr>
        <w:pStyle w:val="BodyText"/>
        <w:spacing w:line="288" w:lineRule="auto"/>
        <w:ind w:left="393" w:right="732"/>
      </w:pPr>
      <w:r>
        <w:t>All schools and colleges are subject to a duty under section 26 of the Counter-Terrorism</w:t>
      </w:r>
      <w:r>
        <w:rPr>
          <w:spacing w:val="-64"/>
        </w:rPr>
        <w:t xml:space="preserve"> </w:t>
      </w:r>
      <w:r>
        <w:t>and Security Act 2015 (the CTSA 2015), in the exercise of their functions, to have “due</w:t>
      </w:r>
      <w:r>
        <w:rPr>
          <w:spacing w:val="1"/>
        </w:rPr>
        <w:t xml:space="preserve"> </w:t>
      </w:r>
      <w:r>
        <w:t>regard</w:t>
      </w:r>
      <w:hyperlink w:anchor="_bookmark180" w:history="1">
        <w:r>
          <w:rPr>
            <w:vertAlign w:val="superscript"/>
          </w:rPr>
          <w:t>150</w:t>
        </w:r>
        <w:r>
          <w:t xml:space="preserve"> </w:t>
        </w:r>
      </w:hyperlink>
      <w:r>
        <w:t>to the need to prevent people from being drawn into terrorism”.</w:t>
      </w:r>
      <w:hyperlink w:anchor="_bookmark181" w:history="1">
        <w:r>
          <w:rPr>
            <w:vertAlign w:val="superscript"/>
          </w:rPr>
          <w:t>151</w:t>
        </w:r>
        <w:r>
          <w:t xml:space="preserve"> </w:t>
        </w:r>
      </w:hyperlink>
      <w:r>
        <w:t>This duty is</w:t>
      </w:r>
      <w:r>
        <w:rPr>
          <w:spacing w:val="1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as the Prevent duty.</w:t>
      </w:r>
    </w:p>
    <w:p w14:paraId="3F0EC094" w14:textId="77777777" w:rsidR="00400008" w:rsidRDefault="00400008">
      <w:pPr>
        <w:pStyle w:val="BodyText"/>
        <w:spacing w:before="10"/>
        <w:rPr>
          <w:sz w:val="20"/>
        </w:rPr>
      </w:pPr>
    </w:p>
    <w:p w14:paraId="33FEC4AF" w14:textId="77777777" w:rsidR="00400008" w:rsidRDefault="002B7DD3">
      <w:pPr>
        <w:pStyle w:val="BodyText"/>
        <w:spacing w:line="288" w:lineRule="auto"/>
        <w:ind w:left="393" w:right="584"/>
      </w:pPr>
      <w:r>
        <w:t>The Prevent duty should be seen as part of schools’ and colleges’ wider safeguarding</w:t>
      </w:r>
      <w:r>
        <w:rPr>
          <w:spacing w:val="1"/>
        </w:rPr>
        <w:t xml:space="preserve"> </w:t>
      </w:r>
      <w:r>
        <w:t>obligations. Designated safeguarding leads (and deputies) and other senior leaders in</w:t>
      </w:r>
      <w:r>
        <w:rPr>
          <w:spacing w:val="1"/>
        </w:rPr>
        <w:t xml:space="preserve"> </w:t>
      </w:r>
      <w:r>
        <w:t xml:space="preserve">schools should familiarise themselves with the revised </w:t>
      </w:r>
      <w:hyperlink r:id="rId369">
        <w:r>
          <w:rPr>
            <w:color w:val="0000FF"/>
            <w:u w:val="single" w:color="0000FF"/>
          </w:rPr>
          <w:t>Prevent duty guidance: for</w:t>
        </w:r>
      </w:hyperlink>
      <w:r>
        <w:rPr>
          <w:color w:val="0000FF"/>
          <w:spacing w:val="1"/>
        </w:rPr>
        <w:t xml:space="preserve"> </w:t>
      </w:r>
      <w:hyperlink r:id="rId370">
        <w:r>
          <w:rPr>
            <w:color w:val="0000FF"/>
            <w:u w:val="single" w:color="0000FF"/>
          </w:rPr>
          <w:t>England and Wales</w:t>
        </w:r>
      </w:hyperlink>
      <w:r>
        <w:t>, especially paragraphs 57-76, which are specifically concerned with</w:t>
      </w:r>
      <w:r>
        <w:rPr>
          <w:spacing w:val="1"/>
        </w:rPr>
        <w:t xml:space="preserve"> </w:t>
      </w:r>
      <w:r>
        <w:t>schools (and also covers childcare). Designated safeguarding leads (and deputies) and</w:t>
      </w:r>
      <w:r>
        <w:rPr>
          <w:spacing w:val="1"/>
        </w:rPr>
        <w:t xml:space="preserve"> </w:t>
      </w:r>
      <w:r>
        <w:t xml:space="preserve">other senior leaders in colleges should familiar themselves with the </w:t>
      </w:r>
      <w:hyperlink r:id="rId371">
        <w:r>
          <w:rPr>
            <w:color w:val="0000FF"/>
            <w:u w:val="single" w:color="0000FF"/>
          </w:rPr>
          <w:t>Prevent duty</w:t>
        </w:r>
      </w:hyperlink>
      <w:r>
        <w:rPr>
          <w:color w:val="0000FF"/>
          <w:spacing w:val="1"/>
        </w:rPr>
        <w:t xml:space="preserve"> </w:t>
      </w:r>
      <w:hyperlink r:id="rId372">
        <w:r>
          <w:rPr>
            <w:color w:val="0000FF"/>
            <w:u w:val="single" w:color="0000FF"/>
          </w:rPr>
          <w:t>guidance: for further education institutions in England and Wales</w:t>
        </w:r>
      </w:hyperlink>
      <w:r>
        <w:t>. The guidance is set out</w:t>
      </w:r>
      <w:r>
        <w:rPr>
          <w:spacing w:val="-64"/>
        </w:rPr>
        <w:t xml:space="preserve"> </w:t>
      </w:r>
      <w:r>
        <w:t>in terms of four general themes: risk assessment, working in partnership, staff training,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 policies.</w:t>
      </w:r>
    </w:p>
    <w:p w14:paraId="4FCC3C06" w14:textId="77777777" w:rsidR="00400008" w:rsidRDefault="00400008">
      <w:pPr>
        <w:pStyle w:val="BodyText"/>
        <w:spacing w:before="9"/>
        <w:rPr>
          <w:sz w:val="20"/>
        </w:rPr>
      </w:pPr>
    </w:p>
    <w:p w14:paraId="692792D6" w14:textId="77777777" w:rsidR="00400008" w:rsidRDefault="002B7DD3">
      <w:pPr>
        <w:pStyle w:val="BodyText"/>
        <w:spacing w:line="288" w:lineRule="auto"/>
        <w:ind w:left="393" w:right="1051"/>
      </w:pPr>
      <w:r>
        <w:t>The school’s or college’s designated safeguarding lead (and any deputies) should be</w:t>
      </w:r>
      <w:r>
        <w:rPr>
          <w:spacing w:val="-64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of local procedures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a Prevent</w:t>
      </w:r>
      <w:r>
        <w:rPr>
          <w:spacing w:val="-1"/>
        </w:rPr>
        <w:t xml:space="preserve"> </w:t>
      </w:r>
      <w:r>
        <w:t>referral.</w:t>
      </w:r>
    </w:p>
    <w:p w14:paraId="2E3901B9" w14:textId="77777777" w:rsidR="00400008" w:rsidRDefault="00400008">
      <w:pPr>
        <w:pStyle w:val="BodyText"/>
        <w:rPr>
          <w:sz w:val="20"/>
        </w:rPr>
      </w:pPr>
    </w:p>
    <w:p w14:paraId="5C03D1D9" w14:textId="77777777" w:rsidR="00400008" w:rsidRDefault="00400008">
      <w:pPr>
        <w:pStyle w:val="BodyText"/>
        <w:rPr>
          <w:sz w:val="20"/>
        </w:rPr>
      </w:pPr>
    </w:p>
    <w:p w14:paraId="19966227" w14:textId="425D5C11" w:rsidR="00400008" w:rsidRDefault="002B7DD3">
      <w:pPr>
        <w:pStyle w:val="BodyText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2EF0143F" wp14:editId="7B388543">
                <wp:simplePos x="0" y="0"/>
                <wp:positionH relativeFrom="page">
                  <wp:posOffset>720090</wp:posOffset>
                </wp:positionH>
                <wp:positionV relativeFrom="paragraph">
                  <wp:posOffset>152400</wp:posOffset>
                </wp:positionV>
                <wp:extent cx="1828800" cy="7620"/>
                <wp:effectExtent l="0" t="0" r="0" b="0"/>
                <wp:wrapTopAndBottom/>
                <wp:docPr id="1566407496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2051C" id="docshape94" o:spid="_x0000_s1026" style="position:absolute;margin-left:56.7pt;margin-top:12pt;width:2in;height:.6pt;z-index:-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B9VqGj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940305C" w14:textId="77777777" w:rsidR="00400008" w:rsidRDefault="00400008">
      <w:pPr>
        <w:pStyle w:val="BodyText"/>
        <w:rPr>
          <w:sz w:val="20"/>
        </w:rPr>
      </w:pPr>
    </w:p>
    <w:p w14:paraId="6E8C0A1E" w14:textId="77777777" w:rsidR="00400008" w:rsidRDefault="00400008">
      <w:pPr>
        <w:pStyle w:val="BodyText"/>
        <w:rPr>
          <w:sz w:val="20"/>
        </w:rPr>
      </w:pPr>
    </w:p>
    <w:p w14:paraId="0D6D12CB" w14:textId="77777777" w:rsidR="00400008" w:rsidRDefault="00400008">
      <w:pPr>
        <w:pStyle w:val="BodyText"/>
        <w:spacing w:before="4"/>
        <w:rPr>
          <w:sz w:val="18"/>
        </w:rPr>
      </w:pPr>
    </w:p>
    <w:p w14:paraId="2C76ACD2" w14:textId="77777777" w:rsidR="00400008" w:rsidRDefault="002B7DD3">
      <w:pPr>
        <w:ind w:left="394" w:right="605" w:hanging="1"/>
        <w:rPr>
          <w:sz w:val="20"/>
        </w:rPr>
      </w:pPr>
      <w:bookmarkStart w:id="369" w:name="_bookmark180"/>
      <w:bookmarkEnd w:id="369"/>
      <w:r>
        <w:rPr>
          <w:position w:val="6"/>
          <w:sz w:val="12"/>
        </w:rPr>
        <w:t xml:space="preserve">150 </w:t>
      </w:r>
      <w:r>
        <w:rPr>
          <w:sz w:val="20"/>
        </w:rPr>
        <w:t>According to the Prevent duty guidance ‘having due regard’ means that the authorities should place an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 amount of weight on the need to prevent people being drawn into terrorism when they consider</w:t>
      </w:r>
      <w:r>
        <w:rPr>
          <w:spacing w:val="-53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other factors</w:t>
      </w:r>
      <w:r>
        <w:rPr>
          <w:spacing w:val="-1"/>
          <w:sz w:val="20"/>
        </w:rPr>
        <w:t xml:space="preserve"> </w:t>
      </w:r>
      <w:r>
        <w:rPr>
          <w:sz w:val="20"/>
        </w:rPr>
        <w:t>relevant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how they</w:t>
      </w:r>
      <w:r>
        <w:rPr>
          <w:spacing w:val="-1"/>
          <w:sz w:val="20"/>
        </w:rPr>
        <w:t xml:space="preserve"> </w:t>
      </w:r>
      <w:r>
        <w:rPr>
          <w:sz w:val="20"/>
        </w:rPr>
        <w:t>carry out</w:t>
      </w:r>
      <w:r>
        <w:rPr>
          <w:spacing w:val="-1"/>
          <w:sz w:val="20"/>
        </w:rPr>
        <w:t xml:space="preserve"> </w:t>
      </w:r>
      <w:r>
        <w:rPr>
          <w:sz w:val="20"/>
        </w:rPr>
        <w:t>their usual</w:t>
      </w:r>
      <w:r>
        <w:rPr>
          <w:spacing w:val="-2"/>
          <w:sz w:val="20"/>
        </w:rPr>
        <w:t xml:space="preserve"> </w:t>
      </w:r>
      <w:r>
        <w:rPr>
          <w:sz w:val="20"/>
        </w:rPr>
        <w:t>functions.</w:t>
      </w:r>
    </w:p>
    <w:p w14:paraId="5FD0BB2B" w14:textId="77777777" w:rsidR="00400008" w:rsidRDefault="002B7DD3">
      <w:pPr>
        <w:ind w:left="393" w:right="669"/>
        <w:rPr>
          <w:sz w:val="20"/>
        </w:rPr>
      </w:pPr>
      <w:bookmarkStart w:id="370" w:name="_bookmark181"/>
      <w:bookmarkEnd w:id="370"/>
      <w:r>
        <w:rPr>
          <w:sz w:val="20"/>
          <w:vertAlign w:val="superscript"/>
        </w:rPr>
        <w:t>151</w:t>
      </w:r>
      <w:r>
        <w:rPr>
          <w:sz w:val="20"/>
        </w:rPr>
        <w:t xml:space="preserve"> “Terrorism” for these purposes has the same meaning as for the Terrorism Act 2000 (section 1(1) to (4)</w:t>
      </w:r>
      <w:r>
        <w:rPr>
          <w:spacing w:val="-5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Act).</w:t>
      </w:r>
    </w:p>
    <w:p w14:paraId="65A95A61" w14:textId="77777777" w:rsidR="00400008" w:rsidRDefault="00400008">
      <w:pPr>
        <w:rPr>
          <w:sz w:val="20"/>
        </w:rPr>
        <w:sectPr w:rsidR="00400008">
          <w:pgSz w:w="11910" w:h="16840"/>
          <w:pgMar w:top="1040" w:right="700" w:bottom="1760" w:left="740" w:header="0" w:footer="1563" w:gutter="0"/>
          <w:cols w:space="720"/>
        </w:sectPr>
      </w:pPr>
    </w:p>
    <w:p w14:paraId="2CFD1B73" w14:textId="77777777" w:rsidR="00400008" w:rsidRDefault="002B7DD3">
      <w:pPr>
        <w:pStyle w:val="Heading4"/>
        <w:spacing w:before="76"/>
      </w:pPr>
      <w:bookmarkStart w:id="371" w:name="Channel"/>
      <w:bookmarkStart w:id="372" w:name="_bookmark182"/>
      <w:bookmarkEnd w:id="371"/>
      <w:bookmarkEnd w:id="372"/>
      <w:r>
        <w:rPr>
          <w:color w:val="104F75"/>
        </w:rPr>
        <w:lastRenderedPageBreak/>
        <w:t>Channel</w:t>
      </w:r>
    </w:p>
    <w:p w14:paraId="0512C6F3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3C670649" w14:textId="77777777" w:rsidR="00400008" w:rsidRDefault="002B7DD3">
      <w:pPr>
        <w:pStyle w:val="BodyText"/>
        <w:spacing w:line="288" w:lineRule="auto"/>
        <w:ind w:left="393" w:right="628"/>
      </w:pPr>
      <w:r>
        <w:t>Channel is a voluntary, confidential support programme which focuses on providing</w:t>
      </w:r>
      <w:r>
        <w:rPr>
          <w:spacing w:val="1"/>
        </w:rPr>
        <w:t xml:space="preserve"> </w:t>
      </w:r>
      <w:r>
        <w:t>support at an early stage to people who are identified as being susceptible to being</w:t>
      </w:r>
      <w:r>
        <w:rPr>
          <w:spacing w:val="1"/>
        </w:rPr>
        <w:t xml:space="preserve"> </w:t>
      </w:r>
      <w:r>
        <w:t>drawn into terrorism. Prevent referrals are assessed and may be passed to a multi-</w:t>
      </w:r>
      <w:r>
        <w:rPr>
          <w:spacing w:val="1"/>
        </w:rPr>
        <w:t xml:space="preserve"> </w:t>
      </w:r>
      <w:r>
        <w:t>agency Channel panel, which will discuss the individual referred to determine whether</w:t>
      </w:r>
      <w:r>
        <w:rPr>
          <w:spacing w:val="1"/>
        </w:rPr>
        <w:t xml:space="preserve"> </w:t>
      </w:r>
      <w:r>
        <w:t>they are at risk of being drawn into terrorism and consider the appropriate support</w:t>
      </w:r>
      <w:r>
        <w:rPr>
          <w:spacing w:val="1"/>
        </w:rPr>
        <w:t xml:space="preserve"> </w:t>
      </w:r>
      <w:r>
        <w:t>required.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representative</w:t>
      </w:r>
      <w:r>
        <w:rPr>
          <w:spacing w:val="2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asked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attend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Channel panel to help with this assessment. An individual will be required to provide their</w:t>
      </w:r>
      <w:r>
        <w:rPr>
          <w:spacing w:val="-64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support delivered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programme is</w:t>
      </w:r>
      <w:r>
        <w:rPr>
          <w:spacing w:val="-1"/>
        </w:rPr>
        <w:t xml:space="preserve"> </w:t>
      </w:r>
      <w:r>
        <w:t>provided.</w:t>
      </w:r>
    </w:p>
    <w:p w14:paraId="5768E63A" w14:textId="77777777" w:rsidR="00400008" w:rsidRDefault="00400008">
      <w:pPr>
        <w:pStyle w:val="BodyText"/>
        <w:spacing w:before="10"/>
        <w:rPr>
          <w:sz w:val="20"/>
        </w:rPr>
      </w:pPr>
    </w:p>
    <w:p w14:paraId="6E551263" w14:textId="77777777" w:rsidR="00400008" w:rsidRDefault="002B7DD3">
      <w:pPr>
        <w:pStyle w:val="BodyText"/>
        <w:spacing w:line="288" w:lineRule="auto"/>
        <w:ind w:left="394" w:right="569"/>
      </w:pPr>
      <w:r>
        <w:t>The designated safeguarding lead (or a deputy) should consider if it would be appropriate</w:t>
      </w:r>
      <w:r>
        <w:rPr>
          <w:spacing w:val="-64"/>
        </w:rPr>
        <w:t xml:space="preserve"> </w:t>
      </w:r>
      <w:r>
        <w:t>to share any information with the new school or college in advance of a child leaving. For</w:t>
      </w:r>
      <w:r>
        <w:rPr>
          <w:spacing w:val="1"/>
        </w:rPr>
        <w:t xml:space="preserve"> </w:t>
      </w:r>
      <w:r>
        <w:t>example, information that would allow the new school or college to continue supporting</w:t>
      </w:r>
      <w:r>
        <w:rPr>
          <w:spacing w:val="1"/>
        </w:rPr>
        <w:t xml:space="preserve"> </w:t>
      </w:r>
      <w:r>
        <w:t>victims of abuse or those who are currently receiving support through the ‘Channel’</w:t>
      </w:r>
      <w:r>
        <w:rPr>
          <w:spacing w:val="1"/>
        </w:rPr>
        <w:t xml:space="preserve"> </w:t>
      </w:r>
      <w:r>
        <w:t>programme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that support in</w:t>
      </w:r>
      <w:r>
        <w:rPr>
          <w:spacing w:val="-1"/>
        </w:rPr>
        <w:t xml:space="preserve"> </w:t>
      </w:r>
      <w:r>
        <w:t>place for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arrives.</w:t>
      </w:r>
    </w:p>
    <w:p w14:paraId="50AF5F91" w14:textId="77777777" w:rsidR="00400008" w:rsidRDefault="00400008">
      <w:pPr>
        <w:pStyle w:val="BodyText"/>
        <w:spacing w:before="10"/>
        <w:rPr>
          <w:sz w:val="20"/>
        </w:rPr>
      </w:pPr>
    </w:p>
    <w:p w14:paraId="72F22466" w14:textId="77777777" w:rsidR="00400008" w:rsidRDefault="002B7DD3">
      <w:pPr>
        <w:pStyle w:val="BodyText"/>
        <w:ind w:left="394"/>
      </w:pPr>
      <w:r>
        <w:t>Statutory</w:t>
      </w:r>
      <w:r>
        <w:rPr>
          <w:spacing w:val="-4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Channel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at:</w:t>
      </w:r>
      <w:r>
        <w:rPr>
          <w:spacing w:val="-3"/>
        </w:rPr>
        <w:t xml:space="preserve"> </w:t>
      </w:r>
      <w:hyperlink r:id="rId373">
        <w:r>
          <w:rPr>
            <w:color w:val="0000FF"/>
            <w:u w:val="single" w:color="0000FF"/>
          </w:rPr>
          <w:t>Channel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guidance</w:t>
        </w:r>
      </w:hyperlink>
      <w:r>
        <w:t>.</w:t>
      </w:r>
    </w:p>
    <w:p w14:paraId="4E6B5E61" w14:textId="77777777" w:rsidR="00400008" w:rsidRDefault="00400008">
      <w:pPr>
        <w:pStyle w:val="BodyText"/>
        <w:spacing w:before="8"/>
        <w:rPr>
          <w:sz w:val="17"/>
        </w:rPr>
      </w:pPr>
    </w:p>
    <w:p w14:paraId="08109CDD" w14:textId="77777777" w:rsidR="00400008" w:rsidRDefault="002B7DD3">
      <w:pPr>
        <w:pStyle w:val="Heading4"/>
        <w:spacing w:before="92"/>
      </w:pPr>
      <w:bookmarkStart w:id="373" w:name="Additional_support"/>
      <w:bookmarkEnd w:id="373"/>
      <w:r>
        <w:rPr>
          <w:color w:val="104F75"/>
        </w:rPr>
        <w:t>Additional</w:t>
      </w:r>
      <w:r>
        <w:rPr>
          <w:color w:val="104F75"/>
          <w:spacing w:val="-10"/>
        </w:rPr>
        <w:t xml:space="preserve"> </w:t>
      </w:r>
      <w:r>
        <w:rPr>
          <w:color w:val="104F75"/>
        </w:rPr>
        <w:t>support</w:t>
      </w:r>
    </w:p>
    <w:p w14:paraId="005E73CD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428D24B6" w14:textId="77777777" w:rsidR="00400008" w:rsidRDefault="002B7DD3">
      <w:pPr>
        <w:pStyle w:val="BodyText"/>
        <w:spacing w:line="288" w:lineRule="auto"/>
        <w:ind w:left="394" w:right="610"/>
      </w:pPr>
      <w:hyperlink r:id="rId374">
        <w:r>
          <w:rPr>
            <w:color w:val="0000FF"/>
            <w:u w:val="single" w:color="0000FF"/>
          </w:rPr>
          <w:t>The Department has published further advice for those working in education settings with</w:t>
        </w:r>
      </w:hyperlink>
      <w:r>
        <w:rPr>
          <w:color w:val="0000FF"/>
          <w:spacing w:val="-64"/>
        </w:rPr>
        <w:t xml:space="preserve"> </w:t>
      </w:r>
      <w:hyperlink r:id="rId375">
        <w:r>
          <w:rPr>
            <w:color w:val="0000FF"/>
            <w:u w:val="single" w:color="0000FF"/>
          </w:rPr>
          <w:t>safeguarding responsibilities on the Prevent duty.</w:t>
        </w:r>
        <w:r>
          <w:rPr>
            <w:color w:val="0000FF"/>
          </w:rPr>
          <w:t xml:space="preserve"> </w:t>
        </w:r>
      </w:hyperlink>
      <w:r>
        <w:t>The advice is intended to complement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guidance and</w:t>
      </w:r>
      <w:r>
        <w:rPr>
          <w:spacing w:val="-1"/>
        </w:rPr>
        <w:t xml:space="preserve"> </w:t>
      </w:r>
      <w:r>
        <w:t>signposts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and support.</w:t>
      </w:r>
    </w:p>
    <w:p w14:paraId="3BC63E86" w14:textId="77777777" w:rsidR="00400008" w:rsidRDefault="00400008">
      <w:pPr>
        <w:pStyle w:val="BodyText"/>
        <w:spacing w:before="10"/>
        <w:rPr>
          <w:sz w:val="20"/>
        </w:rPr>
      </w:pPr>
    </w:p>
    <w:p w14:paraId="3F596BD4" w14:textId="77777777" w:rsidR="00400008" w:rsidRDefault="002B7DD3">
      <w:pPr>
        <w:pStyle w:val="BodyText"/>
        <w:ind w:left="393"/>
      </w:pPr>
      <w:r>
        <w:t>The</w:t>
      </w:r>
      <w:r>
        <w:rPr>
          <w:spacing w:val="-4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e-learning</w:t>
      </w:r>
      <w:r>
        <w:rPr>
          <w:spacing w:val="-3"/>
        </w:rPr>
        <w:t xml:space="preserve"> </w:t>
      </w:r>
      <w:r>
        <w:t>modules:</w:t>
      </w:r>
    </w:p>
    <w:p w14:paraId="648A72FD" w14:textId="77777777" w:rsidR="00400008" w:rsidRDefault="00400008">
      <w:pPr>
        <w:pStyle w:val="BodyText"/>
        <w:spacing w:before="7"/>
        <w:rPr>
          <w:sz w:val="25"/>
        </w:rPr>
      </w:pPr>
    </w:p>
    <w:p w14:paraId="2E6A3EFC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0"/>
        <w:ind w:hanging="361"/>
        <w:rPr>
          <w:rFonts w:ascii="Symbol" w:hAnsi="Symbol"/>
          <w:sz w:val="24"/>
        </w:rPr>
      </w:pPr>
      <w:hyperlink r:id="rId376">
        <w:r>
          <w:rPr>
            <w:color w:val="0000FF"/>
            <w:sz w:val="24"/>
            <w:u w:val="single" w:color="0000FF"/>
          </w:rPr>
          <w:t>Prevent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awareness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e-learning</w:t>
        </w:r>
        <w:r>
          <w:rPr>
            <w:color w:val="0000FF"/>
            <w:spacing w:val="-4"/>
            <w:sz w:val="24"/>
          </w:rPr>
          <w:t xml:space="preserve"> </w:t>
        </w:r>
      </w:hyperlink>
      <w:r>
        <w:rPr>
          <w:sz w:val="24"/>
        </w:rPr>
        <w:t>offers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4"/>
          <w:sz w:val="24"/>
        </w:rPr>
        <w:t xml:space="preserve"> </w:t>
      </w:r>
      <w:r>
        <w:rPr>
          <w:sz w:val="24"/>
        </w:rPr>
        <w:t>duty.</w:t>
      </w:r>
    </w:p>
    <w:p w14:paraId="3CFF12AD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3"/>
        <w:rPr>
          <w:rFonts w:ascii="Symbol" w:hAnsi="Symbol"/>
          <w:sz w:val="24"/>
        </w:rPr>
      </w:pPr>
      <w:hyperlink r:id="rId377">
        <w:r>
          <w:rPr>
            <w:color w:val="0000FF"/>
            <w:sz w:val="24"/>
            <w:u w:val="single" w:color="0000FF"/>
          </w:rPr>
          <w:t>Prevent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referrals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e-learning</w:t>
        </w:r>
        <w:r>
          <w:rPr>
            <w:color w:val="0000FF"/>
            <w:spacing w:val="-4"/>
            <w:sz w:val="24"/>
          </w:rPr>
          <w:t xml:space="preserve"> </w:t>
        </w:r>
      </w:hyperlink>
      <w:r>
        <w:rPr>
          <w:sz w:val="24"/>
        </w:rPr>
        <w:t>supports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Prevent</w:t>
      </w:r>
      <w:r>
        <w:rPr>
          <w:spacing w:val="-4"/>
          <w:sz w:val="24"/>
        </w:rPr>
        <w:t xml:space="preserve"> </w:t>
      </w:r>
      <w:r>
        <w:rPr>
          <w:sz w:val="24"/>
        </w:rPr>
        <w:t>referrals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</w:p>
    <w:p w14:paraId="207C5B7B" w14:textId="77777777" w:rsidR="00400008" w:rsidRDefault="002B7DD3">
      <w:pPr>
        <w:spacing w:before="53"/>
        <w:ind w:left="1114"/>
        <w:rPr>
          <w:sz w:val="24"/>
        </w:rPr>
      </w:pPr>
      <w:r>
        <w:rPr>
          <w:b/>
          <w:sz w:val="24"/>
        </w:rPr>
        <w:t>robust,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informed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intention</w:t>
      </w:r>
      <w:r>
        <w:rPr>
          <w:sz w:val="24"/>
        </w:rPr>
        <w:t>.</w:t>
      </w:r>
    </w:p>
    <w:p w14:paraId="5DCE2EFC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5" w:line="285" w:lineRule="auto"/>
        <w:ind w:right="625"/>
        <w:rPr>
          <w:rFonts w:ascii="Symbol" w:hAnsi="Symbol"/>
          <w:sz w:val="24"/>
        </w:rPr>
      </w:pPr>
      <w:hyperlink r:id="rId378">
        <w:r>
          <w:rPr>
            <w:color w:val="0000FF"/>
            <w:sz w:val="24"/>
            <w:u w:val="single" w:color="0000FF"/>
          </w:rPr>
          <w:t>Channel awareness e-learning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is aimed at staff who may be asked to contribute to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sit</w:t>
      </w:r>
      <w:r>
        <w:rPr>
          <w:spacing w:val="1"/>
          <w:sz w:val="24"/>
        </w:rPr>
        <w:t xml:space="preserve"> </w:t>
      </w:r>
      <w:r>
        <w:rPr>
          <w:sz w:val="24"/>
        </w:rPr>
        <w:t>on a</w:t>
      </w:r>
      <w:r>
        <w:rPr>
          <w:spacing w:val="-2"/>
          <w:sz w:val="24"/>
        </w:rPr>
        <w:t xml:space="preserve"> </w:t>
      </w:r>
      <w:r>
        <w:rPr>
          <w:sz w:val="24"/>
        </w:rPr>
        <w:t>multi-agency Channel</w:t>
      </w:r>
      <w:r>
        <w:rPr>
          <w:spacing w:val="1"/>
          <w:sz w:val="24"/>
        </w:rPr>
        <w:t xml:space="preserve"> </w:t>
      </w:r>
      <w:r>
        <w:rPr>
          <w:sz w:val="24"/>
        </w:rPr>
        <w:t>panel.</w:t>
      </w:r>
    </w:p>
    <w:p w14:paraId="49ED6751" w14:textId="77777777" w:rsidR="00400008" w:rsidRDefault="002B7DD3">
      <w:pPr>
        <w:pStyle w:val="BodyText"/>
        <w:spacing w:before="122" w:line="288" w:lineRule="auto"/>
        <w:ind w:left="394" w:right="571"/>
      </w:pPr>
      <w:hyperlink r:id="rId379">
        <w:r>
          <w:rPr>
            <w:color w:val="0000FF"/>
            <w:u w:val="single" w:color="0000FF"/>
          </w:rPr>
          <w:t>Educate Against Hate</w:t>
        </w:r>
      </w:hyperlink>
      <w:hyperlink r:id="rId380">
        <w:r>
          <w:t xml:space="preserve">, </w:t>
        </w:r>
      </w:hyperlink>
      <w:r>
        <w:t>is a government website designed to support school and college</w:t>
      </w:r>
      <w:r>
        <w:rPr>
          <w:spacing w:val="1"/>
        </w:rPr>
        <w:t xml:space="preserve"> </w:t>
      </w:r>
      <w:r>
        <w:t>teachers and leaders to help them safeguard their students from radicalisation and</w:t>
      </w:r>
      <w:r>
        <w:rPr>
          <w:spacing w:val="1"/>
        </w:rPr>
        <w:t xml:space="preserve"> </w:t>
      </w:r>
      <w:r>
        <w:t>extremism. The platform provides free information and resources to help staff identify and</w:t>
      </w:r>
      <w:r>
        <w:rPr>
          <w:spacing w:val="-64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risks,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 as</w:t>
      </w:r>
      <w:r>
        <w:rPr>
          <w:spacing w:val="-1"/>
        </w:rPr>
        <w:t xml:space="preserve"> </w:t>
      </w:r>
      <w:r>
        <w:t>build resilience to</w:t>
      </w:r>
      <w:r>
        <w:rPr>
          <w:spacing w:val="-1"/>
        </w:rPr>
        <w:t xml:space="preserve"> </w:t>
      </w:r>
      <w:r>
        <w:t>radicalisation.</w:t>
      </w:r>
    </w:p>
    <w:p w14:paraId="33A16C3D" w14:textId="77777777" w:rsidR="00400008" w:rsidRDefault="00400008">
      <w:pPr>
        <w:pStyle w:val="BodyText"/>
        <w:spacing w:before="9"/>
        <w:rPr>
          <w:sz w:val="20"/>
        </w:rPr>
      </w:pPr>
    </w:p>
    <w:p w14:paraId="52C22385" w14:textId="77777777" w:rsidR="00400008" w:rsidRDefault="002B7DD3">
      <w:pPr>
        <w:pStyle w:val="BodyText"/>
        <w:spacing w:before="1" w:line="288" w:lineRule="auto"/>
        <w:ind w:left="393" w:right="718"/>
      </w:pPr>
      <w:r>
        <w:t>For advice specific to further education, the Education and Training Foundation (ETF)</w:t>
      </w:r>
      <w:r>
        <w:rPr>
          <w:spacing w:val="1"/>
        </w:rPr>
        <w:t xml:space="preserve"> </w:t>
      </w:r>
      <w:r>
        <w:t xml:space="preserve">hosts the </w:t>
      </w:r>
      <w:hyperlink r:id="rId381">
        <w:r>
          <w:rPr>
            <w:color w:val="0000FF"/>
            <w:u w:val="single" w:color="0000FF"/>
          </w:rPr>
          <w:t>Prevent for FE and Training</w:t>
        </w:r>
      </w:hyperlink>
      <w:r>
        <w:t>. This hosts a range of free, sector specific</w:t>
      </w:r>
      <w:r>
        <w:rPr>
          <w:spacing w:val="1"/>
        </w:rPr>
        <w:t xml:space="preserve"> </w:t>
      </w:r>
      <w:r>
        <w:t>resources to support further education settings to comply with the Prevent duty. This</w:t>
      </w:r>
      <w:r>
        <w:rPr>
          <w:spacing w:val="1"/>
        </w:rPr>
        <w:t xml:space="preserve"> </w:t>
      </w:r>
      <w:r>
        <w:t>includes the Prevent Awareness e-learning, which offers an introduction to the duty, and</w:t>
      </w:r>
      <w:r>
        <w:rPr>
          <w:spacing w:val="-64"/>
        </w:rPr>
        <w:t xml:space="preserve"> </w:t>
      </w:r>
      <w:r>
        <w:t>the Prevent Referral e-learning, which is designed to support staff to make robust,</w:t>
      </w:r>
      <w:r>
        <w:rPr>
          <w:spacing w:val="1"/>
        </w:rPr>
        <w:t xml:space="preserve"> </w:t>
      </w:r>
      <w:r>
        <w:t>informed</w:t>
      </w:r>
      <w:r>
        <w:rPr>
          <w:spacing w:val="-1"/>
        </w:rPr>
        <w:t xml:space="preserve"> </w:t>
      </w:r>
      <w:r>
        <w:t>and proportionate referrals.</w:t>
      </w:r>
    </w:p>
    <w:p w14:paraId="7CD98A77" w14:textId="77777777" w:rsidR="00400008" w:rsidRDefault="00400008">
      <w:pPr>
        <w:spacing w:line="288" w:lineRule="auto"/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40A1FFAD" w14:textId="77777777" w:rsidR="00400008" w:rsidRDefault="002B7DD3">
      <w:pPr>
        <w:pStyle w:val="BodyText"/>
        <w:spacing w:before="76" w:line="288" w:lineRule="auto"/>
        <w:ind w:left="393" w:right="678"/>
      </w:pPr>
      <w:bookmarkStart w:id="374" w:name="_bookmark183"/>
      <w:bookmarkEnd w:id="374"/>
      <w:r>
        <w:lastRenderedPageBreak/>
        <w:t xml:space="preserve">The </w:t>
      </w:r>
      <w:hyperlink r:id="rId382">
        <w:r>
          <w:rPr>
            <w:color w:val="0000FF"/>
            <w:u w:val="single" w:color="0000FF"/>
          </w:rPr>
          <w:t>ETF Online Learning environment</w:t>
        </w:r>
        <w:r>
          <w:rPr>
            <w:color w:val="0000FF"/>
          </w:rPr>
          <w:t xml:space="preserve"> </w:t>
        </w:r>
      </w:hyperlink>
      <w:r>
        <w:t>provides online training modules for practitioners,</w:t>
      </w:r>
      <w:r>
        <w:rPr>
          <w:spacing w:val="-64"/>
        </w:rPr>
        <w:t xml:space="preserve"> </w:t>
      </w:r>
      <w:r>
        <w:t>leaders and managers, to support staff and governors/Board members in outlining their</w:t>
      </w:r>
      <w:r>
        <w:rPr>
          <w:spacing w:val="1"/>
        </w:rPr>
        <w:t xml:space="preserve"> </w:t>
      </w:r>
      <w:r>
        <w:t>roles</w:t>
      </w:r>
      <w:r>
        <w:rPr>
          <w:spacing w:val="-1"/>
        </w:rPr>
        <w:t xml:space="preserve"> </w:t>
      </w:r>
      <w:r>
        <w:t>and responsibilities under</w:t>
      </w:r>
      <w:r>
        <w:rPr>
          <w:spacing w:val="-1"/>
        </w:rPr>
        <w:t xml:space="preserve"> </w:t>
      </w:r>
      <w:r>
        <w:t>the duty.</w:t>
      </w:r>
    </w:p>
    <w:p w14:paraId="21DA60D9" w14:textId="77777777" w:rsidR="00400008" w:rsidRDefault="00400008">
      <w:pPr>
        <w:pStyle w:val="BodyText"/>
        <w:spacing w:before="10"/>
        <w:rPr>
          <w:sz w:val="20"/>
        </w:rPr>
      </w:pPr>
    </w:p>
    <w:p w14:paraId="51C225DE" w14:textId="77777777" w:rsidR="00400008" w:rsidRDefault="002B7DD3">
      <w:pPr>
        <w:pStyle w:val="BodyText"/>
        <w:spacing w:line="288" w:lineRule="auto"/>
        <w:ind w:left="394" w:right="583"/>
      </w:pPr>
      <w:r>
        <w:t>London Grid for Learning have also produced useful resources on Prevent (</w:t>
      </w:r>
      <w:hyperlink r:id="rId383">
        <w:r>
          <w:rPr>
            <w:color w:val="0000FF"/>
            <w:u w:val="single" w:color="0000FF"/>
          </w:rPr>
          <w:t>Online Safety</w:t>
        </w:r>
      </w:hyperlink>
      <w:r>
        <w:rPr>
          <w:color w:val="0000FF"/>
          <w:spacing w:val="-64"/>
        </w:rPr>
        <w:t xml:space="preserve"> </w:t>
      </w:r>
      <w:hyperlink r:id="rId384">
        <w:r>
          <w:rPr>
            <w:color w:val="0000FF"/>
            <w:u w:val="single" w:color="0000FF"/>
          </w:rPr>
          <w:t>Resource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Centre - London Grid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 Learning (lgfl.net)</w:t>
        </w:r>
      </w:hyperlink>
      <w:r>
        <w:rPr>
          <w:color w:val="0000FF"/>
          <w:u w:val="single" w:color="0000FF"/>
        </w:rPr>
        <w:t>.</w:t>
      </w:r>
    </w:p>
    <w:p w14:paraId="2033A8F7" w14:textId="77777777" w:rsidR="00400008" w:rsidRDefault="00400008">
      <w:pPr>
        <w:pStyle w:val="BodyText"/>
        <w:spacing w:before="4"/>
        <w:rPr>
          <w:sz w:val="23"/>
        </w:rPr>
      </w:pPr>
    </w:p>
    <w:p w14:paraId="78E5D41C" w14:textId="77777777" w:rsidR="00400008" w:rsidRDefault="002B7DD3">
      <w:pPr>
        <w:pStyle w:val="Heading3"/>
        <w:spacing w:before="91"/>
        <w:ind w:right="952"/>
      </w:pPr>
      <w:bookmarkStart w:id="375" w:name="Sexual_violence_and_sexual_harassment_be"/>
      <w:bookmarkEnd w:id="375"/>
      <w:r>
        <w:rPr>
          <w:color w:val="104F75"/>
        </w:rPr>
        <w:t>Sexual violence and sexual harassment between children in schools</w:t>
      </w:r>
      <w:r>
        <w:rPr>
          <w:color w:val="104F75"/>
          <w:spacing w:val="-76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colleges</w:t>
      </w:r>
    </w:p>
    <w:p w14:paraId="240721D9" w14:textId="77777777" w:rsidR="00400008" w:rsidRDefault="002B7DD3">
      <w:pPr>
        <w:pStyle w:val="BodyText"/>
        <w:spacing w:before="241" w:line="288" w:lineRule="auto"/>
        <w:ind w:left="394" w:right="730"/>
      </w:pPr>
      <w:r>
        <w:t>Sexual violence and sexual harassment can occur between two children of any age and</w:t>
      </w:r>
      <w:r>
        <w:rPr>
          <w:spacing w:val="-64"/>
        </w:rPr>
        <w:t xml:space="preserve"> </w:t>
      </w:r>
      <w:r>
        <w:t>sex from primary to secondary stage and into colleges. It can also occur online. It can</w:t>
      </w:r>
      <w:r>
        <w:rPr>
          <w:spacing w:val="1"/>
        </w:rPr>
        <w:t xml:space="preserve"> </w:t>
      </w:r>
      <w:r>
        <w:t>also occur through a group of children sexually assaulting or sexually harassing a single</w:t>
      </w:r>
      <w:r>
        <w:rPr>
          <w:spacing w:val="-64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or group of children.</w:t>
      </w:r>
    </w:p>
    <w:p w14:paraId="40AA360F" w14:textId="77777777" w:rsidR="00400008" w:rsidRDefault="00400008">
      <w:pPr>
        <w:pStyle w:val="BodyText"/>
        <w:spacing w:before="9"/>
        <w:rPr>
          <w:sz w:val="20"/>
        </w:rPr>
      </w:pPr>
    </w:p>
    <w:p w14:paraId="5CE8A814" w14:textId="77777777" w:rsidR="00400008" w:rsidRDefault="002B7DD3">
      <w:pPr>
        <w:pStyle w:val="BodyText"/>
        <w:spacing w:line="288" w:lineRule="auto"/>
        <w:ind w:left="393" w:right="851"/>
      </w:pPr>
      <w:r>
        <w:t>Children who are victims of sexual violence and sexual harassment will likely find the</w:t>
      </w:r>
      <w:r>
        <w:rPr>
          <w:spacing w:val="1"/>
        </w:rPr>
        <w:t xml:space="preserve"> </w:t>
      </w:r>
      <w:r>
        <w:t>experience stressful and distressing. This will, in all likelihood, adversely affect their</w:t>
      </w:r>
      <w:r>
        <w:rPr>
          <w:spacing w:val="1"/>
        </w:rPr>
        <w:t xml:space="preserve"> </w:t>
      </w:r>
      <w:r>
        <w:t>educational attainment and will be exacerbated if the alleged perpetrator(s) attends the</w:t>
      </w:r>
      <w:r>
        <w:rPr>
          <w:spacing w:val="-64"/>
        </w:rPr>
        <w:t xml:space="preserve"> </w:t>
      </w:r>
      <w:r>
        <w:t>same school or college. Sexual violence and sexual harassment exist on a continuum</w:t>
      </w:r>
      <w:r>
        <w:rPr>
          <w:spacing w:val="1"/>
        </w:rPr>
        <w:t xml:space="preserve"> </w:t>
      </w:r>
      <w:r>
        <w:t>and may overlap, they can occur online and face to face (both physically and verbally)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 never acceptable.</w:t>
      </w:r>
    </w:p>
    <w:p w14:paraId="6484DDCE" w14:textId="77777777" w:rsidR="00400008" w:rsidRDefault="00400008">
      <w:pPr>
        <w:pStyle w:val="BodyText"/>
        <w:spacing w:before="10"/>
        <w:rPr>
          <w:sz w:val="20"/>
        </w:rPr>
      </w:pPr>
    </w:p>
    <w:p w14:paraId="583E202B" w14:textId="77777777" w:rsidR="00400008" w:rsidRDefault="002B7DD3">
      <w:pPr>
        <w:pStyle w:val="BodyText"/>
        <w:spacing w:line="288" w:lineRule="auto"/>
        <w:ind w:left="394" w:right="744"/>
      </w:pPr>
      <w:r>
        <w:t xml:space="preserve">It is essential that </w:t>
      </w:r>
      <w:r>
        <w:rPr>
          <w:b/>
        </w:rPr>
        <w:t xml:space="preserve">all </w:t>
      </w:r>
      <w:r>
        <w:t>victims are reassured that they are being taken seriously and that</w:t>
      </w:r>
      <w:r>
        <w:rPr>
          <w:spacing w:val="1"/>
        </w:rPr>
        <w:t xml:space="preserve"> </w:t>
      </w:r>
      <w:r>
        <w:t>they will be supported and kept safe. A victim should never be given the impression that</w:t>
      </w:r>
      <w:r>
        <w:rPr>
          <w:spacing w:val="-64"/>
        </w:rPr>
        <w:t xml:space="preserve"> </w:t>
      </w:r>
      <w:r>
        <w:t>they are creating a problem by reporting sexual violence or sexual harassment. Nor</w:t>
      </w:r>
      <w:r>
        <w:rPr>
          <w:spacing w:val="1"/>
        </w:rPr>
        <w:t xml:space="preserve"> </w:t>
      </w:r>
      <w:r>
        <w:t>should a victim ever be made to feel ashamed for making a report. Detailed advice is</w:t>
      </w:r>
      <w:r>
        <w:rPr>
          <w:spacing w:val="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five of</w:t>
      </w:r>
      <w:r>
        <w:rPr>
          <w:spacing w:val="-2"/>
        </w:rPr>
        <w:t xml:space="preserve"> </w:t>
      </w:r>
      <w:r>
        <w:t>this guidance.</w:t>
      </w:r>
    </w:p>
    <w:p w14:paraId="626506E2" w14:textId="77777777" w:rsidR="00400008" w:rsidRDefault="00400008">
      <w:pPr>
        <w:pStyle w:val="BodyText"/>
        <w:spacing w:before="3"/>
        <w:rPr>
          <w:sz w:val="31"/>
        </w:rPr>
      </w:pPr>
    </w:p>
    <w:p w14:paraId="58C5F034" w14:textId="77777777" w:rsidR="00400008" w:rsidRDefault="002B7DD3">
      <w:pPr>
        <w:pStyle w:val="Heading3"/>
      </w:pPr>
      <w:r>
        <w:rPr>
          <w:color w:val="104F75"/>
        </w:rPr>
        <w:t>Serious</w:t>
      </w:r>
      <w:r>
        <w:rPr>
          <w:color w:val="104F75"/>
          <w:spacing w:val="-9"/>
        </w:rPr>
        <w:t xml:space="preserve"> </w:t>
      </w:r>
      <w:r>
        <w:rPr>
          <w:color w:val="104F75"/>
        </w:rPr>
        <w:t>Violence</w:t>
      </w:r>
    </w:p>
    <w:p w14:paraId="3C9CEE81" w14:textId="77777777" w:rsidR="00400008" w:rsidRDefault="002B7DD3">
      <w:pPr>
        <w:pStyle w:val="BodyText"/>
        <w:spacing w:before="240" w:line="288" w:lineRule="auto"/>
        <w:ind w:left="394" w:right="1279"/>
      </w:pPr>
      <w:r>
        <w:t>There are a number of indicators, which may signal children are at risk from, or are</w:t>
      </w:r>
      <w:r>
        <w:rPr>
          <w:spacing w:val="-64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with,</w:t>
      </w:r>
      <w:r>
        <w:rPr>
          <w:spacing w:val="-1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t>violent</w:t>
      </w:r>
      <w:r>
        <w:rPr>
          <w:spacing w:val="-1"/>
        </w:rPr>
        <w:t xml:space="preserve"> </w:t>
      </w:r>
      <w:r>
        <w:t>crime. These</w:t>
      </w:r>
      <w:r>
        <w:rPr>
          <w:spacing w:val="-1"/>
        </w:rPr>
        <w:t xml:space="preserve"> </w:t>
      </w:r>
      <w:r>
        <w:t>may include:</w:t>
      </w:r>
    </w:p>
    <w:p w14:paraId="6B76AF1D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rPr>
          <w:rFonts w:ascii="Symbol" w:hAnsi="Symbol"/>
          <w:sz w:val="24"/>
        </w:rPr>
      </w:pPr>
      <w:r>
        <w:rPr>
          <w:sz w:val="24"/>
        </w:rPr>
        <w:t>increased</w:t>
      </w:r>
      <w:r>
        <w:rPr>
          <w:spacing w:val="-4"/>
          <w:sz w:val="24"/>
        </w:rPr>
        <w:t xml:space="preserve"> </w:t>
      </w:r>
      <w:r>
        <w:rPr>
          <w:sz w:val="24"/>
        </w:rPr>
        <w:t>absence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</w:p>
    <w:p w14:paraId="4328ED16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4"/>
        <w:ind w:hanging="361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friendships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older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</w:p>
    <w:p w14:paraId="141C4115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3"/>
        <w:ind w:hanging="361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3"/>
          <w:sz w:val="24"/>
        </w:rPr>
        <w:t xml:space="preserve"> </w:t>
      </w:r>
      <w:r>
        <w:rPr>
          <w:sz w:val="24"/>
        </w:rPr>
        <w:t>decline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</w:p>
    <w:p w14:paraId="1AF97F2C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4" w:line="283" w:lineRule="auto"/>
        <w:ind w:right="1322"/>
        <w:rPr>
          <w:rFonts w:ascii="Symbol" w:hAnsi="Symbol"/>
          <w:sz w:val="24"/>
        </w:rPr>
      </w:pPr>
      <w:r>
        <w:rPr>
          <w:sz w:val="24"/>
        </w:rPr>
        <w:t>signs of self-harm or a significant change in wellbeing, or signs of assault or</w:t>
      </w:r>
      <w:r>
        <w:rPr>
          <w:spacing w:val="-64"/>
          <w:sz w:val="24"/>
        </w:rPr>
        <w:t xml:space="preserve"> </w:t>
      </w:r>
      <w:r>
        <w:rPr>
          <w:sz w:val="24"/>
        </w:rPr>
        <w:t>unexplained</w:t>
      </w:r>
      <w:r>
        <w:rPr>
          <w:spacing w:val="-1"/>
          <w:sz w:val="24"/>
        </w:rPr>
        <w:t xml:space="preserve"> </w:t>
      </w:r>
      <w:r>
        <w:rPr>
          <w:sz w:val="24"/>
        </w:rPr>
        <w:t>injuries</w:t>
      </w:r>
    </w:p>
    <w:p w14:paraId="70908BD4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25" w:line="285" w:lineRule="auto"/>
        <w:ind w:right="679"/>
        <w:rPr>
          <w:rFonts w:ascii="Symbol" w:hAnsi="Symbol"/>
          <w:sz w:val="24"/>
        </w:rPr>
      </w:pPr>
      <w:r>
        <w:rPr>
          <w:sz w:val="24"/>
        </w:rPr>
        <w:t>unexplained gifts or new possessions could also indicate that children have been</w:t>
      </w:r>
      <w:r>
        <w:rPr>
          <w:spacing w:val="1"/>
          <w:sz w:val="24"/>
        </w:rPr>
        <w:t xml:space="preserve"> </w:t>
      </w:r>
      <w:r>
        <w:rPr>
          <w:sz w:val="24"/>
        </w:rPr>
        <w:t>approached by, or are involved with, individuals associated with criminal networks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gangs and</w:t>
      </w:r>
      <w:r>
        <w:rPr>
          <w:spacing w:val="-1"/>
          <w:sz w:val="24"/>
        </w:rPr>
        <w:t xml:space="preserve"> </w:t>
      </w:r>
      <w:r>
        <w:rPr>
          <w:sz w:val="24"/>
        </w:rPr>
        <w:t>may be</w:t>
      </w:r>
      <w:r>
        <w:rPr>
          <w:spacing w:val="-2"/>
          <w:sz w:val="24"/>
        </w:rPr>
        <w:t xml:space="preserve"> </w:t>
      </w:r>
      <w:r>
        <w:rPr>
          <w:sz w:val="24"/>
        </w:rPr>
        <w:t>at risk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criminal</w:t>
      </w:r>
      <w:r>
        <w:rPr>
          <w:spacing w:val="-1"/>
          <w:sz w:val="24"/>
        </w:rPr>
        <w:t xml:space="preserve"> </w:t>
      </w:r>
      <w:r>
        <w:rPr>
          <w:sz w:val="24"/>
        </w:rPr>
        <w:t>exploitation.</w:t>
      </w:r>
    </w:p>
    <w:p w14:paraId="745143D7" w14:textId="77777777" w:rsidR="00400008" w:rsidRDefault="00400008">
      <w:pPr>
        <w:spacing w:line="285" w:lineRule="auto"/>
        <w:rPr>
          <w:rFonts w:ascii="Symbol" w:hAnsi="Symbol"/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6CA48ACF" w14:textId="77777777" w:rsidR="00400008" w:rsidRDefault="002B7DD3">
      <w:pPr>
        <w:pStyle w:val="BodyText"/>
        <w:spacing w:before="76"/>
        <w:ind w:left="394"/>
      </w:pPr>
      <w:r>
        <w:lastRenderedPageBreak/>
        <w:t>The</w:t>
      </w:r>
      <w:r>
        <w:rPr>
          <w:spacing w:val="-3"/>
        </w:rPr>
        <w:t xml:space="preserve"> </w:t>
      </w:r>
      <w:r>
        <w:t>likelihood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involvement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serious</w:t>
      </w:r>
      <w:r>
        <w:rPr>
          <w:spacing w:val="-3"/>
        </w:rPr>
        <w:t xml:space="preserve"> </w:t>
      </w:r>
      <w:r>
        <w:t>violence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as:</w:t>
      </w:r>
    </w:p>
    <w:p w14:paraId="7F6E2334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4"/>
        <w:rPr>
          <w:rFonts w:ascii="Symbol" w:hAnsi="Symbol"/>
          <w:sz w:val="24"/>
        </w:rPr>
      </w:pP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male</w:t>
      </w:r>
    </w:p>
    <w:p w14:paraId="3F497368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3"/>
        <w:rPr>
          <w:rFonts w:ascii="Symbol" w:hAnsi="Symbol"/>
          <w:sz w:val="24"/>
        </w:rPr>
      </w:pPr>
      <w:r>
        <w:rPr>
          <w:sz w:val="24"/>
        </w:rPr>
        <w:t>having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frequently</w:t>
      </w:r>
      <w:r>
        <w:rPr>
          <w:spacing w:val="-4"/>
          <w:sz w:val="24"/>
        </w:rPr>
        <w:t xml:space="preserve"> </w:t>
      </w:r>
      <w:r>
        <w:rPr>
          <w:sz w:val="24"/>
        </w:rPr>
        <w:t>absent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permanently</w:t>
      </w:r>
      <w:r>
        <w:rPr>
          <w:spacing w:val="-4"/>
          <w:sz w:val="24"/>
        </w:rPr>
        <w:t xml:space="preserve"> </w:t>
      </w:r>
      <w:r>
        <w:rPr>
          <w:sz w:val="24"/>
        </w:rPr>
        <w:t>excluded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</w:p>
    <w:p w14:paraId="7FDD3DCF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4" w:line="283" w:lineRule="auto"/>
        <w:ind w:right="1079"/>
        <w:rPr>
          <w:rFonts w:ascii="Symbol" w:hAnsi="Symbol"/>
          <w:sz w:val="24"/>
        </w:rPr>
      </w:pPr>
      <w:r>
        <w:rPr>
          <w:sz w:val="24"/>
        </w:rPr>
        <w:t>having experienced child maltreatment and having been involved in offending,</w:t>
      </w:r>
      <w:r>
        <w:rPr>
          <w:spacing w:val="-64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 theft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robbery.</w:t>
      </w:r>
    </w:p>
    <w:p w14:paraId="65993704" w14:textId="77777777" w:rsidR="00400008" w:rsidRDefault="002B7DD3">
      <w:pPr>
        <w:pStyle w:val="BodyText"/>
        <w:spacing w:before="126"/>
        <w:ind w:left="394"/>
      </w:pPr>
      <w:r>
        <w:t>A</w:t>
      </w:r>
      <w:r>
        <w:rPr>
          <w:spacing w:val="-3"/>
        </w:rPr>
        <w:t xml:space="preserve"> </w:t>
      </w:r>
      <w:r>
        <w:t>fuller</w:t>
      </w:r>
      <w:r>
        <w:rPr>
          <w:spacing w:val="-1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Office’s</w:t>
      </w:r>
      <w:r>
        <w:rPr>
          <w:spacing w:val="-3"/>
        </w:rPr>
        <w:t xml:space="preserve"> </w:t>
      </w:r>
      <w:hyperlink r:id="rId385">
        <w:r>
          <w:rPr>
            <w:color w:val="0000FF"/>
            <w:u w:val="single" w:color="0000FF"/>
          </w:rPr>
          <w:t>Serious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Violence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Strategy</w:t>
        </w:r>
      </w:hyperlink>
      <w:r>
        <w:t>.</w:t>
      </w:r>
    </w:p>
    <w:p w14:paraId="41E0885E" w14:textId="77777777" w:rsidR="00400008" w:rsidRDefault="00400008">
      <w:pPr>
        <w:pStyle w:val="BodyText"/>
        <w:spacing w:before="8"/>
        <w:rPr>
          <w:sz w:val="17"/>
        </w:rPr>
      </w:pPr>
    </w:p>
    <w:p w14:paraId="5DDC57E9" w14:textId="77777777" w:rsidR="00400008" w:rsidRDefault="002B7DD3">
      <w:pPr>
        <w:pStyle w:val="BodyText"/>
        <w:spacing w:before="92" w:line="288" w:lineRule="auto"/>
        <w:ind w:left="394" w:right="716"/>
      </w:pPr>
      <w:r>
        <w:t>Professionals should also be aware that violence can often peak in the hours just before</w:t>
      </w:r>
      <w:r>
        <w:rPr>
          <w:spacing w:val="-64"/>
        </w:rPr>
        <w:t xml:space="preserve"> </w:t>
      </w:r>
      <w:r>
        <w:t>or just after school, when pupils are travelling to and from school. These times can be</w:t>
      </w:r>
      <w:r>
        <w:rPr>
          <w:spacing w:val="1"/>
        </w:rPr>
        <w:t xml:space="preserve"> </w:t>
      </w:r>
      <w:r>
        <w:t>particularly risky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young people involved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t>violence.</w:t>
      </w:r>
    </w:p>
    <w:p w14:paraId="692576B6" w14:textId="77777777" w:rsidR="00400008" w:rsidRDefault="00400008">
      <w:pPr>
        <w:pStyle w:val="BodyText"/>
        <w:spacing w:before="10"/>
        <w:rPr>
          <w:sz w:val="20"/>
        </w:rPr>
      </w:pPr>
    </w:p>
    <w:p w14:paraId="5D4801A0" w14:textId="77777777" w:rsidR="00400008" w:rsidRDefault="002B7DD3">
      <w:pPr>
        <w:pStyle w:val="BodyText"/>
        <w:spacing w:line="288" w:lineRule="auto"/>
        <w:ind w:left="394" w:right="744"/>
      </w:pPr>
      <w:r>
        <w:t xml:space="preserve">Advice for schools and colleges is provided in the Home Office’s </w:t>
      </w:r>
      <w:hyperlink r:id="rId386">
        <w:r>
          <w:rPr>
            <w:color w:val="0000FF"/>
            <w:u w:val="single" w:color="0000FF"/>
          </w:rPr>
          <w:t>Criminal exploitation of</w:t>
        </w:r>
      </w:hyperlink>
      <w:r>
        <w:rPr>
          <w:color w:val="0000FF"/>
          <w:spacing w:val="-64"/>
        </w:rPr>
        <w:t xml:space="preserve"> </w:t>
      </w:r>
      <w:hyperlink r:id="rId387">
        <w:r>
          <w:rPr>
            <w:color w:val="0000FF"/>
            <w:u w:val="single" w:color="0000FF"/>
          </w:rPr>
          <w:t>children and vulnerable adults: county lines</w:t>
        </w:r>
        <w:r>
          <w:rPr>
            <w:color w:val="0000FF"/>
          </w:rPr>
          <w:t xml:space="preserve"> </w:t>
        </w:r>
      </w:hyperlink>
      <w:r>
        <w:t xml:space="preserve">guidance. The </w:t>
      </w:r>
      <w:hyperlink r:id="rId388">
        <w:r>
          <w:rPr>
            <w:color w:val="0000FF"/>
            <w:u w:val="single" w:color="0000FF"/>
          </w:rPr>
          <w:t>Youth Endowment Fund</w:t>
        </w:r>
      </w:hyperlink>
      <w:r>
        <w:rPr>
          <w:color w:val="0000FF"/>
          <w:spacing w:val="1"/>
        </w:rPr>
        <w:t xml:space="preserve"> </w:t>
      </w:r>
      <w:hyperlink r:id="rId389">
        <w:r>
          <w:rPr>
            <w:color w:val="0000FF"/>
            <w:u w:val="single" w:color="0000FF"/>
          </w:rPr>
          <w:t>(YEF) Toolkit</w:t>
        </w:r>
        <w:r>
          <w:rPr>
            <w:color w:val="0000FF"/>
          </w:rPr>
          <w:t xml:space="preserve"> </w:t>
        </w:r>
      </w:hyperlink>
      <w:r>
        <w:t>sets out the evidence for what works in preventing young people from</w:t>
      </w:r>
      <w:r>
        <w:rPr>
          <w:spacing w:val="1"/>
        </w:rPr>
        <w:t xml:space="preserve"> </w:t>
      </w:r>
      <w:r>
        <w:t>becoming</w:t>
      </w:r>
      <w:r>
        <w:rPr>
          <w:spacing w:val="-1"/>
        </w:rPr>
        <w:t xml:space="preserve"> </w:t>
      </w:r>
      <w:r>
        <w:t>involved in violence.</w:t>
      </w:r>
    </w:p>
    <w:p w14:paraId="2E734B57" w14:textId="77777777" w:rsidR="00400008" w:rsidRDefault="00400008">
      <w:pPr>
        <w:pStyle w:val="BodyText"/>
        <w:spacing w:before="10"/>
        <w:rPr>
          <w:sz w:val="20"/>
        </w:rPr>
      </w:pPr>
    </w:p>
    <w:p w14:paraId="181E17E2" w14:textId="77777777" w:rsidR="00400008" w:rsidRDefault="002B7DD3">
      <w:pPr>
        <w:pStyle w:val="BodyText"/>
        <w:spacing w:line="288" w:lineRule="auto"/>
        <w:ind w:left="393" w:right="572"/>
      </w:pPr>
      <w:r>
        <w:t>Home Office funded Violence Reduction Units (VRU) operate in the 20 police force areas</w:t>
      </w:r>
      <w:r>
        <w:rPr>
          <w:spacing w:val="-64"/>
        </w:rPr>
        <w:t xml:space="preserve"> </w:t>
      </w:r>
      <w:r>
        <w:t>across England and Wales that have the highest volumes of serious violence, as</w:t>
      </w:r>
      <w:r>
        <w:rPr>
          <w:spacing w:val="1"/>
        </w:rPr>
        <w:t xml:space="preserve"> </w:t>
      </w:r>
      <w:r>
        <w:t>measured by hospital admissions for injury with a sharp object. A list of these locations</w:t>
      </w:r>
      <w:r>
        <w:rPr>
          <w:spacing w:val="1"/>
        </w:rPr>
        <w:t xml:space="preserve"> </w:t>
      </w:r>
      <w:r>
        <w:t xml:space="preserve">can be found </w:t>
      </w:r>
      <w:hyperlink r:id="rId390">
        <w:r>
          <w:rPr>
            <w:color w:val="0000FF"/>
            <w:u w:val="single" w:color="0000FF"/>
          </w:rPr>
          <w:t>here</w:t>
        </w:r>
      </w:hyperlink>
      <w:r>
        <w:t>. As the strategic co-ordinators for local violence prevention, each VRU</w:t>
      </w:r>
      <w:r>
        <w:rPr>
          <w:spacing w:val="-64"/>
        </w:rPr>
        <w:t xml:space="preserve"> </w:t>
      </w:r>
      <w:r>
        <w:t>is mandated to include at least one local education representative within their Core</w:t>
      </w:r>
      <w:r>
        <w:rPr>
          <w:spacing w:val="1"/>
        </w:rPr>
        <w:t xml:space="preserve"> </w:t>
      </w:r>
      <w:r>
        <w:t>Membership group, which is responsible for setting the direction for VRU activity. Schools</w:t>
      </w:r>
      <w:r>
        <w:rPr>
          <w:spacing w:val="-64"/>
        </w:rPr>
        <w:t xml:space="preserve"> </w:t>
      </w:r>
      <w:r>
        <w:t>and educational partners within these areas are encouraged to reach out to their local</w:t>
      </w:r>
      <w:r>
        <w:rPr>
          <w:spacing w:val="1"/>
        </w:rPr>
        <w:t xml:space="preserve"> </w:t>
      </w:r>
      <w:r>
        <w:t>VRU, either directly or via their education Core Member, to better ingrain partnership</w:t>
      </w:r>
      <w:r>
        <w:rPr>
          <w:spacing w:val="1"/>
        </w:rPr>
        <w:t xml:space="preserve"> </w:t>
      </w:r>
      <w:r>
        <w:t>working to tackle serious violence across local areas and ensure a joined up approach to</w:t>
      </w:r>
      <w:r>
        <w:rPr>
          <w:spacing w:val="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 across the risk spectrum.</w:t>
      </w:r>
    </w:p>
    <w:p w14:paraId="5586F352" w14:textId="77777777" w:rsidR="00400008" w:rsidRDefault="00400008">
      <w:pPr>
        <w:pStyle w:val="BodyText"/>
        <w:spacing w:before="10"/>
        <w:rPr>
          <w:sz w:val="20"/>
        </w:rPr>
      </w:pPr>
    </w:p>
    <w:p w14:paraId="35316FCD" w14:textId="77777777" w:rsidR="00400008" w:rsidRDefault="002B7DD3">
      <w:pPr>
        <w:pStyle w:val="BodyText"/>
        <w:spacing w:line="288" w:lineRule="auto"/>
        <w:ind w:left="394" w:right="590"/>
      </w:pPr>
      <w:r>
        <w:t>The Police, Crime, Sentencing and Courts Act will introduce early in 2023 a new duty on</w:t>
      </w:r>
      <w:r>
        <w:rPr>
          <w:spacing w:val="1"/>
        </w:rPr>
        <w:t xml:space="preserve"> </w:t>
      </w:r>
      <w:r>
        <w:t>a range of specified authorities, such as the police, local government, youth offending</w:t>
      </w:r>
      <w:r>
        <w:rPr>
          <w:spacing w:val="1"/>
        </w:rPr>
        <w:t xml:space="preserve"> </w:t>
      </w:r>
      <w:r>
        <w:t>teams, health and probation services, to work collaboratively, share data and information,</w:t>
      </w:r>
      <w:r>
        <w:rPr>
          <w:spacing w:val="-64"/>
        </w:rPr>
        <w:t xml:space="preserve"> </w:t>
      </w:r>
      <w:r>
        <w:t>and put in place plans to prevent and reduce serious violence within their local</w:t>
      </w:r>
      <w:r>
        <w:rPr>
          <w:spacing w:val="1"/>
        </w:rPr>
        <w:t xml:space="preserve"> </w:t>
      </w:r>
      <w:r>
        <w:t>communities. Educational authorities and prisons/youth custody authorities will be under</w:t>
      </w:r>
      <w:r>
        <w:rPr>
          <w:spacing w:val="1"/>
        </w:rPr>
        <w:t xml:space="preserve"> </w:t>
      </w:r>
      <w:r>
        <w:t>a separate duty to co-operate with core duty holders when asked, and there will be a</w:t>
      </w:r>
      <w:r>
        <w:rPr>
          <w:spacing w:val="1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partnership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consult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institutions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</w:t>
      </w:r>
      <w:r>
        <w:t>r area.</w:t>
      </w:r>
    </w:p>
    <w:p w14:paraId="449ACB3D" w14:textId="77777777" w:rsidR="00400008" w:rsidRDefault="00400008">
      <w:pPr>
        <w:pStyle w:val="BodyText"/>
        <w:spacing w:before="10"/>
        <w:rPr>
          <w:sz w:val="20"/>
        </w:rPr>
      </w:pPr>
    </w:p>
    <w:p w14:paraId="0173ACBE" w14:textId="77777777" w:rsidR="00400008" w:rsidRDefault="002B7DD3">
      <w:pPr>
        <w:pStyle w:val="BodyText"/>
        <w:spacing w:before="1" w:line="288" w:lineRule="auto"/>
        <w:ind w:left="393" w:right="652"/>
      </w:pPr>
      <w:r>
        <w:t>The Duty is not intended to replace or duplicate existing safeguarding duties. Local</w:t>
      </w:r>
      <w:r>
        <w:rPr>
          <w:spacing w:val="1"/>
        </w:rPr>
        <w:t xml:space="preserve"> </w:t>
      </w:r>
      <w:r>
        <w:t>partners may choose to meet the requirements of the Duty through existing multi-agency</w:t>
      </w:r>
      <w:r>
        <w:rPr>
          <w:spacing w:val="-64"/>
        </w:rPr>
        <w:t xml:space="preserve"> </w:t>
      </w:r>
      <w:r>
        <w:t>structures, such as multi-agency safeguarding arrangements, providing the correct set of</w:t>
      </w:r>
      <w:r>
        <w:rPr>
          <w:spacing w:val="-64"/>
        </w:rPr>
        <w:t xml:space="preserve"> </w:t>
      </w:r>
      <w:r>
        <w:t>partners</w:t>
      </w:r>
      <w:r>
        <w:rPr>
          <w:spacing w:val="-1"/>
        </w:rPr>
        <w:t xml:space="preserve"> </w:t>
      </w:r>
      <w:r>
        <w:t>are involved.</w:t>
      </w:r>
    </w:p>
    <w:p w14:paraId="4DB6B6BC" w14:textId="77777777" w:rsidR="00400008" w:rsidRDefault="00400008">
      <w:pPr>
        <w:spacing w:line="288" w:lineRule="auto"/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758D2F99" w14:textId="77777777" w:rsidR="00400008" w:rsidRDefault="002B7DD3">
      <w:pPr>
        <w:pStyle w:val="Heading3"/>
        <w:spacing w:before="75"/>
        <w:ind w:left="393" w:right="940"/>
      </w:pPr>
      <w:bookmarkStart w:id="376" w:name="So-called_‘honour’-based_abuse_(includin"/>
      <w:bookmarkStart w:id="377" w:name="_bookmark184"/>
      <w:bookmarkEnd w:id="376"/>
      <w:bookmarkEnd w:id="377"/>
      <w:r>
        <w:rPr>
          <w:color w:val="104F75"/>
        </w:rPr>
        <w:lastRenderedPageBreak/>
        <w:t>So-called ‘honour’-based abuse (including Female Genital Mutilation</w:t>
      </w:r>
      <w:r>
        <w:rPr>
          <w:color w:val="104F75"/>
          <w:spacing w:val="-75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Forced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Marriage)</w:t>
      </w:r>
    </w:p>
    <w:p w14:paraId="4467FC10" w14:textId="77777777" w:rsidR="00400008" w:rsidRDefault="002B7DD3">
      <w:pPr>
        <w:pStyle w:val="BodyText"/>
        <w:spacing w:before="241" w:line="288" w:lineRule="auto"/>
        <w:ind w:left="393" w:right="583"/>
      </w:pPr>
      <w:r>
        <w:t>So-called ‘honour’-based abuse (HBA) encompasses incidents or crimes which have</w:t>
      </w:r>
      <w:r>
        <w:rPr>
          <w:spacing w:val="1"/>
        </w:rPr>
        <w:t xml:space="preserve"> </w:t>
      </w:r>
      <w:r>
        <w:t>been committed to protect or defend the honour of the family and/or the community,</w:t>
      </w:r>
      <w:r>
        <w:rPr>
          <w:spacing w:val="1"/>
        </w:rPr>
        <w:t xml:space="preserve"> </w:t>
      </w:r>
      <w:r>
        <w:t>including female genital mutilation (FGM), forced marriage, and practices such as breast</w:t>
      </w:r>
      <w:r>
        <w:rPr>
          <w:spacing w:val="1"/>
        </w:rPr>
        <w:t xml:space="preserve"> </w:t>
      </w:r>
      <w:r>
        <w:t>ironing. Abuse committed in the context of preserving ‘honour’ often involves a wider</w:t>
      </w:r>
      <w:r>
        <w:rPr>
          <w:spacing w:val="1"/>
        </w:rPr>
        <w:t xml:space="preserve"> </w:t>
      </w:r>
      <w:r>
        <w:t>network of family or community pressure and can include multiple perpetrators. It is</w:t>
      </w:r>
      <w:r>
        <w:rPr>
          <w:spacing w:val="1"/>
        </w:rPr>
        <w:t xml:space="preserve"> </w:t>
      </w:r>
      <w:r>
        <w:t>important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aware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dynamic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additional</w:t>
      </w:r>
      <w:r>
        <w:rPr>
          <w:spacing w:val="4"/>
        </w:rPr>
        <w:t xml:space="preserve"> </w:t>
      </w:r>
      <w:r>
        <w:t>risk</w:t>
      </w:r>
      <w:r>
        <w:rPr>
          <w:spacing w:val="5"/>
        </w:rPr>
        <w:t xml:space="preserve"> </w:t>
      </w:r>
      <w:r>
        <w:t>factors</w:t>
      </w:r>
      <w:r>
        <w:rPr>
          <w:spacing w:val="4"/>
        </w:rPr>
        <w:t xml:space="preserve"> </w:t>
      </w:r>
      <w:r>
        <w:t>when</w:t>
      </w:r>
      <w:r>
        <w:rPr>
          <w:spacing w:val="5"/>
        </w:rPr>
        <w:t xml:space="preserve"> </w:t>
      </w:r>
      <w:r>
        <w:t>deciding</w:t>
      </w:r>
      <w:r>
        <w:rPr>
          <w:spacing w:val="5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form of safeguarding action to take. All forms of HBA are abuse (regardless of the</w:t>
      </w:r>
      <w:r>
        <w:rPr>
          <w:spacing w:val="1"/>
        </w:rPr>
        <w:t xml:space="preserve"> </w:t>
      </w:r>
      <w:r>
        <w:t>motivation) and should be handled and escalated as such. Professionals in all agencies,</w:t>
      </w:r>
      <w:r>
        <w:rPr>
          <w:spacing w:val="1"/>
        </w:rPr>
        <w:t xml:space="preserve"> </w:t>
      </w:r>
      <w:r>
        <w:t>and individuals and groups in relevant communities, need to be alert to the possibility of a</w:t>
      </w:r>
      <w:r>
        <w:rPr>
          <w:spacing w:val="-64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risk of</w:t>
      </w:r>
      <w:r>
        <w:rPr>
          <w:spacing w:val="-2"/>
        </w:rPr>
        <w:t xml:space="preserve"> </w:t>
      </w:r>
      <w:r>
        <w:t>HBA,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already having suffered HBA.</w:t>
      </w:r>
    </w:p>
    <w:p w14:paraId="643DD8D6" w14:textId="77777777" w:rsidR="00400008" w:rsidRDefault="00400008">
      <w:pPr>
        <w:pStyle w:val="BodyText"/>
        <w:spacing w:before="9"/>
        <w:rPr>
          <w:sz w:val="20"/>
        </w:rPr>
      </w:pPr>
    </w:p>
    <w:p w14:paraId="33B48094" w14:textId="77777777" w:rsidR="00400008" w:rsidRDefault="002B7DD3">
      <w:pPr>
        <w:pStyle w:val="Heading4"/>
        <w:ind w:left="393"/>
      </w:pPr>
      <w:bookmarkStart w:id="378" w:name="Actions"/>
      <w:bookmarkEnd w:id="378"/>
      <w:r>
        <w:rPr>
          <w:color w:val="104F75"/>
        </w:rPr>
        <w:t>Actions</w:t>
      </w:r>
    </w:p>
    <w:p w14:paraId="2EB58AC1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0598D18D" w14:textId="77777777" w:rsidR="00400008" w:rsidRDefault="002B7DD3">
      <w:pPr>
        <w:pStyle w:val="BodyText"/>
        <w:spacing w:line="288" w:lineRule="auto"/>
        <w:ind w:left="393" w:right="652"/>
      </w:pPr>
      <w:r>
        <w:t>If staff have a concern regarding a child who might be at risk of HBA or who has suffered</w:t>
      </w:r>
      <w:r>
        <w:rPr>
          <w:spacing w:val="-64"/>
        </w:rPr>
        <w:t xml:space="preserve"> </w:t>
      </w:r>
      <w:r>
        <w:t>from HBA, they should speak to the designated safeguarding lead (or a deputy). As</w:t>
      </w:r>
      <w:r>
        <w:rPr>
          <w:spacing w:val="1"/>
        </w:rPr>
        <w:t xml:space="preserve"> </w:t>
      </w:r>
      <w:r>
        <w:t>appropriate, the designated safeguarding lead (or a deputy) will activate local</w:t>
      </w:r>
      <w:r>
        <w:rPr>
          <w:spacing w:val="1"/>
        </w:rPr>
        <w:t xml:space="preserve"> </w:t>
      </w:r>
      <w:r>
        <w:t>safeguarding procedures, using existing national and local protocols for multi-agency</w:t>
      </w:r>
      <w:r>
        <w:rPr>
          <w:spacing w:val="1"/>
        </w:rPr>
        <w:t xml:space="preserve"> </w:t>
      </w:r>
      <w:r>
        <w:t>liaison with the police and local authority children’s social care. Where FGM has taken</w:t>
      </w:r>
      <w:r>
        <w:rPr>
          <w:spacing w:val="1"/>
        </w:rPr>
        <w:t xml:space="preserve"> </w:t>
      </w:r>
      <w:r>
        <w:t>place, since 31 October 2015 there has been a mandatory reporting duty placed on</w:t>
      </w:r>
      <w:r>
        <w:rPr>
          <w:spacing w:val="1"/>
        </w:rPr>
        <w:t xml:space="preserve"> </w:t>
      </w:r>
      <w:r>
        <w:rPr>
          <w:b/>
          <w:spacing w:val="-1"/>
        </w:rPr>
        <w:t>teachers</w:t>
      </w:r>
      <w:r>
        <w:rPr>
          <w:b/>
          <w:spacing w:val="-46"/>
        </w:rPr>
        <w:t xml:space="preserve"> </w:t>
      </w:r>
      <w:hyperlink w:anchor="_bookmark185" w:history="1">
        <w:r>
          <w:rPr>
            <w:spacing w:val="-1"/>
            <w:vertAlign w:val="superscript"/>
          </w:rPr>
          <w:t>152</w:t>
        </w:r>
        <w:r>
          <w:rPr>
            <w:spacing w:val="-23"/>
          </w:rPr>
          <w:t xml:space="preserve"> </w:t>
        </w:r>
      </w:hyperlink>
      <w:r>
        <w:rPr>
          <w:spacing w:val="-1"/>
        </w:rPr>
        <w:t>that</w:t>
      </w:r>
      <w: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1"/>
        </w:rPr>
        <w:t>different</w:t>
      </w:r>
      <w:r>
        <w:rPr>
          <w:spacing w:val="1"/>
        </w:rPr>
        <w:t xml:space="preserve"> </w:t>
      </w:r>
      <w:r>
        <w:t>approach (see below).</w:t>
      </w:r>
    </w:p>
    <w:p w14:paraId="52ABD3FB" w14:textId="77777777" w:rsidR="00400008" w:rsidRDefault="002B7DD3">
      <w:pPr>
        <w:pStyle w:val="Heading4"/>
        <w:spacing w:before="241"/>
        <w:ind w:left="393"/>
      </w:pPr>
      <w:bookmarkStart w:id="379" w:name="FGM"/>
      <w:bookmarkEnd w:id="379"/>
      <w:r>
        <w:rPr>
          <w:color w:val="104F75"/>
        </w:rPr>
        <w:t>FGM</w:t>
      </w:r>
    </w:p>
    <w:p w14:paraId="24F02225" w14:textId="77777777" w:rsidR="00400008" w:rsidRDefault="00400008">
      <w:pPr>
        <w:pStyle w:val="BodyText"/>
        <w:spacing w:before="9"/>
        <w:rPr>
          <w:b/>
          <w:sz w:val="20"/>
        </w:rPr>
      </w:pPr>
    </w:p>
    <w:p w14:paraId="2B5AB6BD" w14:textId="77777777" w:rsidR="00400008" w:rsidRDefault="002B7DD3">
      <w:pPr>
        <w:pStyle w:val="BodyText"/>
        <w:spacing w:before="1" w:line="288" w:lineRule="auto"/>
        <w:ind w:left="393" w:right="878"/>
      </w:pPr>
      <w:r>
        <w:t>FGM comprises all procedures involving partial or total removal of the external female</w:t>
      </w:r>
      <w:r>
        <w:rPr>
          <w:spacing w:val="1"/>
        </w:rPr>
        <w:t xml:space="preserve"> </w:t>
      </w:r>
      <w:r>
        <w:t>genitalia or other injury to the female genital organs. It is illegal in the UK and a form of</w:t>
      </w:r>
      <w:r>
        <w:rPr>
          <w:spacing w:val="-64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abuse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long-lasting harmful</w:t>
      </w:r>
      <w:r>
        <w:rPr>
          <w:spacing w:val="-1"/>
        </w:rPr>
        <w:t xml:space="preserve"> </w:t>
      </w:r>
      <w:r>
        <w:t>consequences.</w:t>
      </w:r>
    </w:p>
    <w:p w14:paraId="52214D92" w14:textId="77777777" w:rsidR="00400008" w:rsidRDefault="00400008">
      <w:pPr>
        <w:pStyle w:val="BodyText"/>
        <w:spacing w:before="10"/>
        <w:rPr>
          <w:sz w:val="20"/>
        </w:rPr>
      </w:pPr>
    </w:p>
    <w:p w14:paraId="62A9BCDE" w14:textId="77777777" w:rsidR="00400008" w:rsidRDefault="002B7DD3">
      <w:pPr>
        <w:pStyle w:val="Heading4"/>
        <w:ind w:left="393"/>
      </w:pPr>
      <w:bookmarkStart w:id="380" w:name="FGM_mandatory_reporting_duty_for_teacher"/>
      <w:bookmarkEnd w:id="380"/>
      <w:r>
        <w:rPr>
          <w:color w:val="104F75"/>
        </w:rPr>
        <w:t>FGM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mandatory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reporting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duty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for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teachers</w:t>
      </w:r>
    </w:p>
    <w:p w14:paraId="24BF80E5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61C08869" w14:textId="77777777" w:rsidR="00400008" w:rsidRDefault="002B7DD3">
      <w:pPr>
        <w:pStyle w:val="BodyText"/>
        <w:spacing w:line="288" w:lineRule="auto"/>
        <w:ind w:left="393" w:right="574"/>
      </w:pPr>
      <w:r>
        <w:t>Section 5B of the Female Genital Mutilation Act 2003 (as inserted by section 74 of the</w:t>
      </w:r>
      <w:r>
        <w:rPr>
          <w:spacing w:val="1"/>
        </w:rPr>
        <w:t xml:space="preserve"> </w:t>
      </w:r>
      <w:r>
        <w:t xml:space="preserve">Serious Crime Act 2015) places a statutory duty upon </w:t>
      </w:r>
      <w:r>
        <w:rPr>
          <w:b/>
        </w:rPr>
        <w:t>teachers</w:t>
      </w:r>
      <w:r>
        <w:t>, along with regulated</w:t>
      </w:r>
      <w:r>
        <w:rPr>
          <w:spacing w:val="1"/>
        </w:rPr>
        <w:t xml:space="preserve"> </w:t>
      </w:r>
      <w:r>
        <w:t>health and social care professionals in England and Wales, to report to the police where</w:t>
      </w:r>
      <w:r>
        <w:rPr>
          <w:spacing w:val="1"/>
        </w:rPr>
        <w:t xml:space="preserve"> </w:t>
      </w:r>
      <w:r>
        <w:t>they discover (either through disclosure by the victim or visual evidence) that FGM</w:t>
      </w:r>
      <w:r>
        <w:rPr>
          <w:spacing w:val="1"/>
        </w:rPr>
        <w:t xml:space="preserve"> </w:t>
      </w:r>
      <w:r>
        <w:t>appears to have been carried out on a girl under 18. Those failing to report such cases</w:t>
      </w:r>
      <w:r>
        <w:rPr>
          <w:spacing w:val="1"/>
        </w:rPr>
        <w:t xml:space="preserve"> </w:t>
      </w:r>
      <w:r>
        <w:t>may face disciplinary sanctions. It will be rare for teachers to see visual evidence, and</w:t>
      </w:r>
      <w:r>
        <w:rPr>
          <w:spacing w:val="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examining</w:t>
      </w:r>
      <w:r>
        <w:rPr>
          <w:spacing w:val="-3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students,</w:t>
      </w:r>
      <w:r>
        <w:rPr>
          <w:spacing w:val="-1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definition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meant</w:t>
      </w:r>
    </w:p>
    <w:p w14:paraId="323E1F54" w14:textId="77777777" w:rsidR="00400008" w:rsidRDefault="00400008">
      <w:pPr>
        <w:pStyle w:val="BodyText"/>
        <w:rPr>
          <w:sz w:val="20"/>
        </w:rPr>
      </w:pPr>
    </w:p>
    <w:p w14:paraId="1444A4AC" w14:textId="342A4F6F" w:rsidR="00400008" w:rsidRDefault="002B7DD3">
      <w:pPr>
        <w:pStyle w:val="BodyText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4B459312" wp14:editId="289696F7">
                <wp:simplePos x="0" y="0"/>
                <wp:positionH relativeFrom="page">
                  <wp:posOffset>720090</wp:posOffset>
                </wp:positionH>
                <wp:positionV relativeFrom="paragraph">
                  <wp:posOffset>98425</wp:posOffset>
                </wp:positionV>
                <wp:extent cx="1828800" cy="7620"/>
                <wp:effectExtent l="0" t="0" r="0" b="0"/>
                <wp:wrapTopAndBottom/>
                <wp:docPr id="1239519413" name="doc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12E34" id="docshape95" o:spid="_x0000_s1026" style="position:absolute;margin-left:56.7pt;margin-top:7.75pt;width:2in;height:.6pt;z-index:-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PaMreL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86E1514" w14:textId="77777777" w:rsidR="00400008" w:rsidRDefault="00400008">
      <w:pPr>
        <w:pStyle w:val="BodyText"/>
        <w:rPr>
          <w:sz w:val="20"/>
        </w:rPr>
      </w:pPr>
    </w:p>
    <w:p w14:paraId="222B7BC1" w14:textId="77777777" w:rsidR="00400008" w:rsidRDefault="00400008">
      <w:pPr>
        <w:pStyle w:val="BodyText"/>
        <w:spacing w:before="10"/>
        <w:rPr>
          <w:sz w:val="29"/>
        </w:rPr>
      </w:pPr>
    </w:p>
    <w:p w14:paraId="79376CA2" w14:textId="77777777" w:rsidR="00400008" w:rsidRDefault="002B7DD3">
      <w:pPr>
        <w:spacing w:before="99"/>
        <w:ind w:left="393" w:right="1017"/>
        <w:rPr>
          <w:sz w:val="20"/>
        </w:rPr>
      </w:pPr>
      <w:bookmarkStart w:id="381" w:name="_bookmark185"/>
      <w:bookmarkEnd w:id="381"/>
      <w:r>
        <w:rPr>
          <w:sz w:val="20"/>
          <w:vertAlign w:val="superscript"/>
        </w:rPr>
        <w:t>152</w:t>
      </w:r>
      <w:r>
        <w:rPr>
          <w:sz w:val="20"/>
        </w:rPr>
        <w:t xml:space="preserve"> Under Section 5B(11)(a) of the Female Genital Mutilation Act 2003, “teacher” means, in relation to</w:t>
      </w:r>
      <w:r>
        <w:rPr>
          <w:spacing w:val="1"/>
          <w:sz w:val="20"/>
        </w:rPr>
        <w:t xml:space="preserve"> </w:t>
      </w:r>
      <w:r>
        <w:rPr>
          <w:sz w:val="20"/>
        </w:rPr>
        <w:t>England, a person within section 141A(1) of the Education Act 2002 (persons employed or engaged to</w:t>
      </w:r>
      <w:r>
        <w:rPr>
          <w:spacing w:val="-53"/>
          <w:sz w:val="20"/>
        </w:rPr>
        <w:t xml:space="preserve"> </w:t>
      </w:r>
      <w:r>
        <w:rPr>
          <w:sz w:val="20"/>
        </w:rPr>
        <w:t>carry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sz w:val="20"/>
        </w:rPr>
        <w:t>teaching</w:t>
      </w:r>
      <w:r>
        <w:rPr>
          <w:spacing w:val="-1"/>
          <w:sz w:val="20"/>
        </w:rPr>
        <w:t xml:space="preserve"> </w:t>
      </w:r>
      <w:r>
        <w:rPr>
          <w:sz w:val="20"/>
        </w:rPr>
        <w:t>work at</w:t>
      </w:r>
      <w:r>
        <w:rPr>
          <w:spacing w:val="-2"/>
          <w:sz w:val="20"/>
        </w:rPr>
        <w:t xml:space="preserve"> </w:t>
      </w:r>
      <w:r>
        <w:rPr>
          <w:sz w:val="20"/>
        </w:rPr>
        <w:t>schools and</w:t>
      </w:r>
      <w:r>
        <w:rPr>
          <w:spacing w:val="-1"/>
          <w:sz w:val="20"/>
        </w:rPr>
        <w:t xml:space="preserve"> </w:t>
      </w:r>
      <w:r>
        <w:rPr>
          <w:sz w:val="20"/>
        </w:rPr>
        <w:t>other institutions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England).</w:t>
      </w:r>
    </w:p>
    <w:p w14:paraId="5E4F74AB" w14:textId="77777777" w:rsidR="00400008" w:rsidRDefault="00400008">
      <w:pPr>
        <w:rPr>
          <w:sz w:val="20"/>
        </w:rPr>
        <w:sectPr w:rsidR="00400008">
          <w:pgSz w:w="11910" w:h="16840"/>
          <w:pgMar w:top="1040" w:right="700" w:bottom="1760" w:left="740" w:header="0" w:footer="1563" w:gutter="0"/>
          <w:cols w:space="720"/>
        </w:sectPr>
      </w:pPr>
    </w:p>
    <w:p w14:paraId="293B9AAA" w14:textId="77777777" w:rsidR="00400008" w:rsidRDefault="002B7DD3">
      <w:pPr>
        <w:pStyle w:val="BodyText"/>
        <w:spacing w:before="76" w:line="288" w:lineRule="auto"/>
        <w:ind w:left="394" w:right="877"/>
      </w:pPr>
      <w:bookmarkStart w:id="382" w:name="_bookmark186"/>
      <w:bookmarkEnd w:id="382"/>
      <w:r>
        <w:lastRenderedPageBreak/>
        <w:t>by “to discover that an act of FGM appears to have been carried out” is used for all</w:t>
      </w:r>
      <w:r>
        <w:rPr>
          <w:spacing w:val="1"/>
        </w:rPr>
        <w:t xml:space="preserve"> </w:t>
      </w:r>
      <w:r>
        <w:t>professionals to whom this mandatory reporting duty applies. Information on when and</w:t>
      </w:r>
      <w:r>
        <w:rPr>
          <w:spacing w:val="-64"/>
        </w:rPr>
        <w:t xml:space="preserve"> </w:t>
      </w:r>
      <w:r>
        <w:t xml:space="preserve">how to make a report can be found at: </w:t>
      </w:r>
      <w:hyperlink r:id="rId391">
        <w:r>
          <w:rPr>
            <w:color w:val="0000FF"/>
            <w:u w:val="single" w:color="0000FF"/>
          </w:rPr>
          <w:t>Mandatory reporting of female genital mutilation</w:t>
        </w:r>
      </w:hyperlink>
      <w:r>
        <w:rPr>
          <w:color w:val="0000FF"/>
          <w:spacing w:val="-64"/>
        </w:rPr>
        <w:t xml:space="preserve"> </w:t>
      </w:r>
      <w:hyperlink r:id="rId392">
        <w:r>
          <w:rPr>
            <w:color w:val="0000FF"/>
            <w:u w:val="single" w:color="0000FF"/>
          </w:rPr>
          <w:t>procedural information</w:t>
        </w:r>
      </w:hyperlink>
      <w:hyperlink r:id="rId393">
        <w:r>
          <w:rPr>
            <w:color w:val="0000FF"/>
            <w:u w:val="single" w:color="0000FF"/>
          </w:rPr>
          <w:t>.</w:t>
        </w:r>
      </w:hyperlink>
    </w:p>
    <w:p w14:paraId="6EA93DBA" w14:textId="77777777" w:rsidR="00400008" w:rsidRDefault="00400008">
      <w:pPr>
        <w:pStyle w:val="BodyText"/>
        <w:spacing w:before="10"/>
        <w:rPr>
          <w:sz w:val="12"/>
        </w:rPr>
      </w:pPr>
    </w:p>
    <w:p w14:paraId="6DB1FDD5" w14:textId="77777777" w:rsidR="00400008" w:rsidRDefault="002B7DD3">
      <w:pPr>
        <w:pStyle w:val="BodyText"/>
        <w:spacing w:before="92" w:line="288" w:lineRule="auto"/>
        <w:ind w:left="394" w:right="610"/>
      </w:pPr>
      <w:r>
        <w:t xml:space="preserve">Teachers </w:t>
      </w:r>
      <w:r>
        <w:rPr>
          <w:b/>
        </w:rPr>
        <w:t xml:space="preserve">must </w:t>
      </w:r>
      <w:r>
        <w:t>personally report to the police cases where they discover that an act of</w:t>
      </w:r>
      <w:r>
        <w:rPr>
          <w:spacing w:val="1"/>
        </w:rPr>
        <w:t xml:space="preserve"> </w:t>
      </w:r>
      <w:r>
        <w:rPr>
          <w:spacing w:val="-1"/>
        </w:rPr>
        <w:t xml:space="preserve">FGM appears to have been carried out. </w:t>
      </w:r>
      <w:hyperlink w:anchor="_bookmark187" w:history="1">
        <w:r>
          <w:rPr>
            <w:spacing w:val="-1"/>
            <w:vertAlign w:val="superscript"/>
          </w:rPr>
          <w:t>153</w:t>
        </w:r>
        <w:r>
          <w:rPr>
            <w:spacing w:val="-1"/>
          </w:rPr>
          <w:t xml:space="preserve"> </w:t>
        </w:r>
      </w:hyperlink>
      <w:r>
        <w:rPr>
          <w:spacing w:val="-1"/>
        </w:rPr>
        <w:t xml:space="preserve">Unless the teacher </w:t>
      </w:r>
      <w:r>
        <w:t>has good reason not to,</w:t>
      </w:r>
      <w:r>
        <w:rPr>
          <w:spacing w:val="1"/>
        </w:rPr>
        <w:t xml:space="preserve"> </w:t>
      </w:r>
      <w:r>
        <w:t>they should still consider and discuss any such case with the school’s or college’s</w:t>
      </w:r>
      <w:r>
        <w:rPr>
          <w:spacing w:val="1"/>
        </w:rPr>
        <w:t xml:space="preserve"> </w:t>
      </w:r>
      <w:r>
        <w:t>designated safeguarding lead (or a deputy) and involve local authority children’s social</w:t>
      </w:r>
      <w:r>
        <w:rPr>
          <w:spacing w:val="1"/>
        </w:rPr>
        <w:t xml:space="preserve"> </w:t>
      </w:r>
      <w:r>
        <w:t>care as appropriate. The duty does not apply in relation to at risk or suspected cases (i.e.</w:t>
      </w:r>
      <w:r>
        <w:rPr>
          <w:spacing w:val="-64"/>
        </w:rPr>
        <w:t xml:space="preserve"> </w:t>
      </w:r>
      <w:r>
        <w:t>where the teacher does not discover that an act of FGM appears to have been carried</w:t>
      </w:r>
      <w:r>
        <w:rPr>
          <w:spacing w:val="1"/>
        </w:rPr>
        <w:t xml:space="preserve"> </w:t>
      </w:r>
      <w:r>
        <w:t>out, either through disclosure by the victim or visual evidence) or in cases where the</w:t>
      </w:r>
      <w:r>
        <w:rPr>
          <w:spacing w:val="1"/>
        </w:rPr>
        <w:t xml:space="preserve"> </w:t>
      </w:r>
      <w:r>
        <w:t>woman is 18 or over. In these ca</w:t>
      </w:r>
      <w:r>
        <w:t>ses, teachers should follow local safeguarding</w:t>
      </w:r>
      <w:r>
        <w:rPr>
          <w:spacing w:val="1"/>
        </w:rPr>
        <w:t xml:space="preserve"> </w:t>
      </w:r>
      <w:r>
        <w:t>procedures. The following is a useful summary of the FGM mandatory reporting duty:</w:t>
      </w:r>
      <w:r>
        <w:rPr>
          <w:spacing w:val="1"/>
        </w:rPr>
        <w:t xml:space="preserve"> </w:t>
      </w:r>
      <w:hyperlink r:id="rId394">
        <w:r>
          <w:rPr>
            <w:color w:val="0000FF"/>
            <w:u w:val="single" w:color="0000FF"/>
          </w:rPr>
          <w:t>FGM Fact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Sheet</w:t>
        </w:r>
      </w:hyperlink>
      <w:hyperlink r:id="rId395">
        <w:r>
          <w:rPr>
            <w:color w:val="0000FF"/>
            <w:u w:val="single" w:color="0000FF"/>
          </w:rPr>
          <w:t>.</w:t>
        </w:r>
      </w:hyperlink>
    </w:p>
    <w:p w14:paraId="6063B88E" w14:textId="77777777" w:rsidR="00400008" w:rsidRDefault="00400008">
      <w:pPr>
        <w:pStyle w:val="BodyText"/>
        <w:spacing w:before="10"/>
        <w:rPr>
          <w:sz w:val="12"/>
        </w:rPr>
      </w:pPr>
    </w:p>
    <w:p w14:paraId="6CAC1A3E" w14:textId="77777777" w:rsidR="00400008" w:rsidRDefault="002B7DD3">
      <w:pPr>
        <w:pStyle w:val="BodyText"/>
        <w:spacing w:before="92" w:line="288" w:lineRule="auto"/>
        <w:ind w:left="394" w:right="570"/>
      </w:pPr>
      <w:r>
        <w:t xml:space="preserve">Further information can be found in the </w:t>
      </w:r>
      <w:hyperlink r:id="rId396">
        <w:r>
          <w:rPr>
            <w:color w:val="0000FF"/>
            <w:u w:val="single" w:color="0000FF"/>
          </w:rPr>
          <w:t>Multi-agency statutory guidance on female genital</w:t>
        </w:r>
      </w:hyperlink>
      <w:r>
        <w:rPr>
          <w:color w:val="0000FF"/>
          <w:spacing w:val="-64"/>
        </w:rPr>
        <w:t xml:space="preserve"> </w:t>
      </w:r>
      <w:hyperlink r:id="rId397">
        <w:r>
          <w:rPr>
            <w:color w:val="0000FF"/>
            <w:u w:val="single" w:color="0000FF"/>
          </w:rPr>
          <w:t>mutilation</w:t>
        </w:r>
        <w:r>
          <w:rPr>
            <w:color w:val="0000FF"/>
            <w:spacing w:val="-1"/>
          </w:rPr>
          <w:t xml:space="preserve"> </w:t>
        </w:r>
      </w:hyperlink>
      <w:r>
        <w:t>and</w:t>
      </w:r>
      <w:r>
        <w:rPr>
          <w:spacing w:val="-1"/>
        </w:rPr>
        <w:t xml:space="preserve"> </w:t>
      </w:r>
      <w:r>
        <w:t xml:space="preserve">the </w:t>
      </w:r>
      <w:hyperlink r:id="rId398">
        <w:r>
          <w:rPr>
            <w:color w:val="0000FF"/>
            <w:u w:val="single" w:color="0000FF"/>
          </w:rPr>
          <w:t>FGM resource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pack</w:t>
        </w:r>
        <w:r>
          <w:rPr>
            <w:color w:val="0000FF"/>
            <w:spacing w:val="-1"/>
          </w:rPr>
          <w:t xml:space="preserve"> </w:t>
        </w:r>
      </w:hyperlink>
      <w:r>
        <w:t>particularly section</w:t>
      </w:r>
      <w:r>
        <w:rPr>
          <w:spacing w:val="-1"/>
        </w:rPr>
        <w:t xml:space="preserve"> </w:t>
      </w:r>
      <w:r>
        <w:t>13.</w:t>
      </w:r>
    </w:p>
    <w:p w14:paraId="2177A3A1" w14:textId="77777777" w:rsidR="00400008" w:rsidRDefault="00400008">
      <w:pPr>
        <w:pStyle w:val="BodyText"/>
        <w:spacing w:before="10"/>
        <w:rPr>
          <w:sz w:val="12"/>
        </w:rPr>
      </w:pPr>
    </w:p>
    <w:p w14:paraId="05CD0892" w14:textId="77777777" w:rsidR="00400008" w:rsidRDefault="002B7DD3">
      <w:pPr>
        <w:pStyle w:val="Heading4"/>
        <w:spacing w:before="92"/>
      </w:pPr>
      <w:bookmarkStart w:id="383" w:name="Forced_marriage"/>
      <w:bookmarkEnd w:id="383"/>
      <w:r>
        <w:rPr>
          <w:color w:val="104F75"/>
        </w:rPr>
        <w:t>Forced</w:t>
      </w:r>
      <w:r>
        <w:rPr>
          <w:color w:val="104F75"/>
          <w:spacing w:val="-8"/>
        </w:rPr>
        <w:t xml:space="preserve"> </w:t>
      </w:r>
      <w:r>
        <w:rPr>
          <w:color w:val="104F75"/>
        </w:rPr>
        <w:t>marriage</w:t>
      </w:r>
    </w:p>
    <w:p w14:paraId="25CE7B8B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7D66474E" w14:textId="77777777" w:rsidR="00400008" w:rsidRDefault="002B7DD3">
      <w:pPr>
        <w:pStyle w:val="BodyText"/>
        <w:spacing w:line="288" w:lineRule="auto"/>
        <w:ind w:left="393" w:right="705"/>
      </w:pPr>
      <w:r>
        <w:t>Forcing a person into a marriage is a crime in England and Wales. A forced marriage is</w:t>
      </w:r>
      <w:r>
        <w:rPr>
          <w:spacing w:val="1"/>
        </w:rPr>
        <w:t xml:space="preserve"> </w:t>
      </w:r>
      <w:r>
        <w:t>one entered into without the full and free consent of one or both parties and where</w:t>
      </w:r>
      <w:r>
        <w:rPr>
          <w:spacing w:val="1"/>
        </w:rPr>
        <w:t xml:space="preserve"> </w:t>
      </w:r>
      <w:r>
        <w:t>violence, threats or any other form of coercion is used to cause a person to enter into a</w:t>
      </w:r>
      <w:r>
        <w:rPr>
          <w:spacing w:val="1"/>
        </w:rPr>
        <w:t xml:space="preserve"> </w:t>
      </w:r>
      <w:r>
        <w:t>marriage. Threats can be physical or emotional and psychological. A lack of full and free</w:t>
      </w:r>
      <w:r>
        <w:rPr>
          <w:spacing w:val="-64"/>
        </w:rPr>
        <w:t xml:space="preserve"> </w:t>
      </w:r>
      <w:r>
        <w:t>consent can be where a person does not consent or where they cannot consent (if they</w:t>
      </w:r>
      <w:r>
        <w:rPr>
          <w:spacing w:val="1"/>
        </w:rPr>
        <w:t xml:space="preserve"> </w:t>
      </w:r>
      <w:r>
        <w:t>have learning disabilities, for example). Nevertheless, some perpetrators use perceived</w:t>
      </w:r>
      <w:r>
        <w:rPr>
          <w:spacing w:val="1"/>
        </w:rPr>
        <w:t xml:space="preserve"> </w:t>
      </w:r>
      <w:r>
        <w:t xml:space="preserve">cultural practices to coerce a person into marriage. Schools and colleges </w:t>
      </w:r>
      <w:r>
        <w:t>can play an</w:t>
      </w:r>
      <w:r>
        <w:rPr>
          <w:spacing w:val="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in safeguarding</w:t>
      </w:r>
      <w:r>
        <w:rPr>
          <w:spacing w:val="-1"/>
        </w:rPr>
        <w:t xml:space="preserve"> </w:t>
      </w:r>
      <w:r>
        <w:t>children from</w:t>
      </w:r>
      <w:r>
        <w:rPr>
          <w:spacing w:val="-2"/>
        </w:rPr>
        <w:t xml:space="preserve"> </w:t>
      </w:r>
      <w:r>
        <w:t>forced</w:t>
      </w:r>
      <w:r>
        <w:rPr>
          <w:spacing w:val="-1"/>
        </w:rPr>
        <w:t xml:space="preserve"> </w:t>
      </w:r>
      <w:r>
        <w:t>marriage.</w:t>
      </w:r>
    </w:p>
    <w:p w14:paraId="57CA63EF" w14:textId="77777777" w:rsidR="00400008" w:rsidRDefault="00400008">
      <w:pPr>
        <w:pStyle w:val="BodyText"/>
        <w:spacing w:before="9"/>
        <w:rPr>
          <w:sz w:val="20"/>
        </w:rPr>
      </w:pPr>
    </w:p>
    <w:p w14:paraId="0A68B78C" w14:textId="77777777" w:rsidR="00400008" w:rsidRDefault="002B7DD3">
      <w:pPr>
        <w:pStyle w:val="BodyText"/>
        <w:spacing w:line="288" w:lineRule="auto"/>
        <w:ind w:left="393" w:right="666"/>
      </w:pPr>
      <w:r>
        <w:t>The Forced Marriage Unit (FMU) has created: Multi-agency practice guidelines: handling</w:t>
      </w:r>
      <w:r>
        <w:rPr>
          <w:spacing w:val="-64"/>
        </w:rPr>
        <w:t xml:space="preserve"> </w:t>
      </w:r>
      <w:r>
        <w:t>cases of forced marriage (pages 75-80 of which focus on the role of schools and</w:t>
      </w:r>
      <w:r>
        <w:rPr>
          <w:spacing w:val="1"/>
        </w:rPr>
        <w:t xml:space="preserve"> </w:t>
      </w:r>
      <w:r>
        <w:t>colleges) and, Multi-agency statutory guidance for dealing with forced marriage, which</w:t>
      </w:r>
      <w:r>
        <w:rPr>
          <w:spacing w:val="1"/>
        </w:rPr>
        <w:t xml:space="preserve"> </w:t>
      </w:r>
      <w:r>
        <w:t xml:space="preserve">can both be found at </w:t>
      </w:r>
      <w:hyperlink r:id="rId399">
        <w:r>
          <w:rPr>
            <w:color w:val="0000FF"/>
            <w:u w:val="single" w:color="0000FF"/>
          </w:rPr>
          <w:t>The right to choose: government guidance on forced marriage -</w:t>
        </w:r>
      </w:hyperlink>
      <w:r>
        <w:rPr>
          <w:color w:val="0000FF"/>
          <w:spacing w:val="1"/>
        </w:rPr>
        <w:t xml:space="preserve"> </w:t>
      </w:r>
      <w:hyperlink r:id="rId400">
        <w:r>
          <w:rPr>
            <w:color w:val="0000FF"/>
            <w:u w:val="single" w:color="0000FF"/>
          </w:rPr>
          <w:t>GOV.UK (www.gov.uk)</w:t>
        </w:r>
        <w:r>
          <w:rPr>
            <w:color w:val="0000FF"/>
          </w:rPr>
          <w:t xml:space="preserve"> </w:t>
        </w:r>
      </w:hyperlink>
      <w:r>
        <w:t>School and college staff can contact the Forced Marriage Unit if</w:t>
      </w:r>
      <w:r>
        <w:rPr>
          <w:spacing w:val="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information:</w:t>
      </w:r>
      <w:r>
        <w:rPr>
          <w:spacing w:val="-3"/>
        </w:rPr>
        <w:t xml:space="preserve"> </w:t>
      </w:r>
      <w:r>
        <w:t>Contact:</w:t>
      </w:r>
      <w:r>
        <w:rPr>
          <w:spacing w:val="-1"/>
        </w:rPr>
        <w:t xml:space="preserve"> </w:t>
      </w:r>
      <w:r>
        <w:t>020</w:t>
      </w:r>
      <w:r>
        <w:rPr>
          <w:spacing w:val="-2"/>
        </w:rPr>
        <w:t xml:space="preserve"> </w:t>
      </w:r>
      <w:r>
        <w:t>7008</w:t>
      </w:r>
      <w:r>
        <w:rPr>
          <w:spacing w:val="-3"/>
        </w:rPr>
        <w:t xml:space="preserve"> </w:t>
      </w:r>
      <w:r>
        <w:t>0151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hyperlink r:id="rId401">
        <w:r>
          <w:rPr>
            <w:color w:val="0000FF"/>
            <w:u w:val="single" w:color="0000FF"/>
          </w:rPr>
          <w:t>fmu@fcdo.gov.uk</w:t>
        </w:r>
      </w:hyperlink>
      <w:r>
        <w:t>.</w:t>
      </w:r>
    </w:p>
    <w:p w14:paraId="6E5622AA" w14:textId="77777777" w:rsidR="00400008" w:rsidRDefault="00400008">
      <w:pPr>
        <w:pStyle w:val="BodyText"/>
        <w:spacing w:before="10"/>
        <w:rPr>
          <w:sz w:val="12"/>
        </w:rPr>
      </w:pPr>
    </w:p>
    <w:p w14:paraId="797CC56C" w14:textId="77777777" w:rsidR="00400008" w:rsidRDefault="002B7DD3">
      <w:pPr>
        <w:pStyle w:val="BodyText"/>
        <w:spacing w:before="93" w:line="288" w:lineRule="auto"/>
        <w:ind w:left="394" w:right="637"/>
      </w:pPr>
      <w:r>
        <w:rPr>
          <w:color w:val="4471C4"/>
        </w:rPr>
        <w:t>In addition, since February 2023 it has also been a crime to carry out any conduct whose</w:t>
      </w:r>
      <w:r>
        <w:rPr>
          <w:color w:val="4471C4"/>
          <w:spacing w:val="-64"/>
        </w:rPr>
        <w:t xml:space="preserve"> </w:t>
      </w:r>
      <w:r>
        <w:rPr>
          <w:color w:val="4471C4"/>
        </w:rPr>
        <w:t>purpose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is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to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cause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a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child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to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marry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before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their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eighteenth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birthday,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even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if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violence,</w:t>
      </w:r>
    </w:p>
    <w:p w14:paraId="42AEAF34" w14:textId="2635831D" w:rsidR="00400008" w:rsidRDefault="002B7DD3">
      <w:pPr>
        <w:pStyle w:val="BodyText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4727FFBE" wp14:editId="02A59AEF">
                <wp:simplePos x="0" y="0"/>
                <wp:positionH relativeFrom="page">
                  <wp:posOffset>720090</wp:posOffset>
                </wp:positionH>
                <wp:positionV relativeFrom="paragraph">
                  <wp:posOffset>231140</wp:posOffset>
                </wp:positionV>
                <wp:extent cx="1828800" cy="7620"/>
                <wp:effectExtent l="0" t="0" r="0" b="0"/>
                <wp:wrapTopAndBottom/>
                <wp:docPr id="392184431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6AB82" id="docshape96" o:spid="_x0000_s1026" style="position:absolute;margin-left:56.7pt;margin-top:18.2pt;width:2in;height:.6pt;z-index:-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OUgnbv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284382E" w14:textId="77777777" w:rsidR="00400008" w:rsidRDefault="00400008">
      <w:pPr>
        <w:pStyle w:val="BodyText"/>
        <w:rPr>
          <w:sz w:val="20"/>
        </w:rPr>
      </w:pPr>
    </w:p>
    <w:p w14:paraId="656C11D4" w14:textId="77777777" w:rsidR="00400008" w:rsidRDefault="00400008">
      <w:pPr>
        <w:pStyle w:val="BodyText"/>
        <w:spacing w:before="8"/>
        <w:rPr>
          <w:sz w:val="29"/>
        </w:rPr>
      </w:pPr>
    </w:p>
    <w:p w14:paraId="7DF4D90A" w14:textId="77777777" w:rsidR="00400008" w:rsidRDefault="002B7DD3">
      <w:pPr>
        <w:spacing w:before="100" w:line="254" w:lineRule="auto"/>
        <w:ind w:left="393" w:right="823"/>
        <w:rPr>
          <w:sz w:val="20"/>
        </w:rPr>
      </w:pPr>
      <w:bookmarkStart w:id="384" w:name="_bookmark187"/>
      <w:bookmarkEnd w:id="384"/>
      <w:r>
        <w:rPr>
          <w:sz w:val="20"/>
          <w:vertAlign w:val="superscript"/>
        </w:rPr>
        <w:t>153</w:t>
      </w:r>
      <w:r>
        <w:rPr>
          <w:sz w:val="20"/>
        </w:rPr>
        <w:t xml:space="preserve"> Section 5B(6) of the Female Genital Mutilation Act 2003 states teachers need not report a case to the</w:t>
      </w:r>
      <w:r>
        <w:rPr>
          <w:spacing w:val="-53"/>
          <w:sz w:val="20"/>
        </w:rPr>
        <w:t xml:space="preserve"> </w:t>
      </w:r>
      <w:r>
        <w:rPr>
          <w:sz w:val="20"/>
        </w:rPr>
        <w:t>police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they have</w:t>
      </w:r>
      <w:r>
        <w:rPr>
          <w:spacing w:val="-2"/>
          <w:sz w:val="20"/>
        </w:rPr>
        <w:t xml:space="preserve"> </w:t>
      </w:r>
      <w:r>
        <w:rPr>
          <w:sz w:val="20"/>
        </w:rPr>
        <w:t>reason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believe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another teacher</w:t>
      </w:r>
      <w:r>
        <w:rPr>
          <w:spacing w:val="-1"/>
          <w:sz w:val="20"/>
        </w:rPr>
        <w:t xml:space="preserve"> </w:t>
      </w:r>
      <w:r>
        <w:rPr>
          <w:sz w:val="20"/>
        </w:rPr>
        <w:t>has already</w:t>
      </w:r>
      <w:r>
        <w:rPr>
          <w:spacing w:val="-1"/>
          <w:sz w:val="20"/>
        </w:rPr>
        <w:t xml:space="preserve"> </w:t>
      </w:r>
      <w:r>
        <w:rPr>
          <w:sz w:val="20"/>
        </w:rPr>
        <w:t>reported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case.</w:t>
      </w:r>
    </w:p>
    <w:p w14:paraId="35374B78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255717BB" w14:textId="77777777" w:rsidR="00400008" w:rsidRDefault="002B7DD3">
      <w:pPr>
        <w:pStyle w:val="BodyText"/>
        <w:spacing w:before="76" w:line="288" w:lineRule="auto"/>
        <w:ind w:left="394" w:right="663"/>
      </w:pPr>
      <w:bookmarkStart w:id="385" w:name="_bookmark188"/>
      <w:bookmarkEnd w:id="385"/>
      <w:r>
        <w:rPr>
          <w:color w:val="4471C4"/>
        </w:rPr>
        <w:lastRenderedPageBreak/>
        <w:t>threats or another form of coercion are not used.</w:t>
      </w:r>
      <w:r>
        <w:rPr>
          <w:color w:val="4471C4"/>
          <w:spacing w:val="1"/>
        </w:rPr>
        <w:t xml:space="preserve"> </w:t>
      </w:r>
      <w:r>
        <w:rPr>
          <w:color w:val="4471C4"/>
        </w:rPr>
        <w:t>As with the existing forced marriage</w:t>
      </w:r>
      <w:r>
        <w:rPr>
          <w:color w:val="4471C4"/>
          <w:spacing w:val="-64"/>
        </w:rPr>
        <w:t xml:space="preserve"> </w:t>
      </w:r>
      <w:r>
        <w:rPr>
          <w:color w:val="4471C4"/>
        </w:rPr>
        <w:t>law,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this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applies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to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non-binding,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unofficial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‘marriages’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as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well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as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legal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marriages.</w:t>
      </w:r>
    </w:p>
    <w:p w14:paraId="1936324F" w14:textId="77777777" w:rsidR="00400008" w:rsidRDefault="00400008">
      <w:pPr>
        <w:pStyle w:val="BodyText"/>
        <w:rPr>
          <w:sz w:val="26"/>
        </w:rPr>
      </w:pPr>
    </w:p>
    <w:p w14:paraId="4F34BE37" w14:textId="77777777" w:rsidR="00400008" w:rsidRDefault="00400008">
      <w:pPr>
        <w:pStyle w:val="BodyText"/>
        <w:rPr>
          <w:sz w:val="26"/>
        </w:rPr>
      </w:pPr>
    </w:p>
    <w:p w14:paraId="357222B1" w14:textId="77777777" w:rsidR="00400008" w:rsidRDefault="00400008">
      <w:pPr>
        <w:pStyle w:val="BodyText"/>
        <w:spacing w:before="11"/>
        <w:rPr>
          <w:sz w:val="28"/>
        </w:rPr>
      </w:pPr>
    </w:p>
    <w:p w14:paraId="76A9AA8D" w14:textId="77777777" w:rsidR="00400008" w:rsidRDefault="002B7DD3">
      <w:pPr>
        <w:pStyle w:val="Heading3"/>
      </w:pPr>
      <w:bookmarkStart w:id="386" w:name="Additional_advice_and_support"/>
      <w:bookmarkEnd w:id="386"/>
      <w:r>
        <w:rPr>
          <w:color w:val="104F75"/>
        </w:rPr>
        <w:t>Additional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advice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support</w:t>
      </w:r>
    </w:p>
    <w:p w14:paraId="6600E3A6" w14:textId="77777777" w:rsidR="00400008" w:rsidRDefault="002B7DD3">
      <w:pPr>
        <w:pStyle w:val="BodyText"/>
        <w:spacing w:before="240" w:line="288" w:lineRule="auto"/>
        <w:ind w:left="394" w:right="717"/>
      </w:pPr>
      <w:r>
        <w:t>There is a wealth of information available to support schools and colleges. The following</w:t>
      </w:r>
      <w:r>
        <w:rPr>
          <w:spacing w:val="-64"/>
        </w:rPr>
        <w:t xml:space="preserve"> </w:t>
      </w:r>
      <w:r>
        <w:t>list is</w:t>
      </w:r>
      <w:r>
        <w:rPr>
          <w:spacing w:val="-1"/>
        </w:rPr>
        <w:t xml:space="preserve"> </w:t>
      </w:r>
      <w:r>
        <w:t>not exhaustive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should 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useful starting</w:t>
      </w:r>
      <w:r>
        <w:rPr>
          <w:spacing w:val="-1"/>
        </w:rPr>
        <w:t xml:space="preserve"> </w:t>
      </w:r>
      <w:r>
        <w:t>point:</w:t>
      </w:r>
    </w:p>
    <w:p w14:paraId="4B2A3E08" w14:textId="77777777" w:rsidR="00400008" w:rsidRDefault="00400008">
      <w:pPr>
        <w:pStyle w:val="BodyText"/>
        <w:spacing w:before="10"/>
        <w:rPr>
          <w:sz w:val="20"/>
        </w:rPr>
      </w:pPr>
    </w:p>
    <w:p w14:paraId="2E9A93DF" w14:textId="77777777" w:rsidR="00400008" w:rsidRDefault="002B7DD3">
      <w:pPr>
        <w:pStyle w:val="Heading4"/>
      </w:pPr>
      <w:bookmarkStart w:id="387" w:name="Abuse"/>
      <w:bookmarkEnd w:id="387"/>
      <w:r>
        <w:rPr>
          <w:color w:val="104F75"/>
        </w:rPr>
        <w:t>Abuse</w:t>
      </w:r>
    </w:p>
    <w:p w14:paraId="7B27991E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3929FC33" w14:textId="77777777" w:rsidR="00400008" w:rsidRDefault="002B7DD3">
      <w:pPr>
        <w:pStyle w:val="BodyText"/>
        <w:spacing w:line="288" w:lineRule="auto"/>
        <w:ind w:left="393" w:right="597"/>
      </w:pPr>
      <w:hyperlink r:id="rId402">
        <w:r>
          <w:rPr>
            <w:color w:val="0000FF"/>
            <w:u w:val="single" w:color="0000FF"/>
          </w:rPr>
          <w:t>Supporting practice in tackling child sexual abuse - CSA Centre</w:t>
        </w:r>
        <w:r>
          <w:rPr>
            <w:color w:val="0000FF"/>
          </w:rPr>
          <w:t xml:space="preserve"> </w:t>
        </w:r>
      </w:hyperlink>
      <w:r>
        <w:t>Centre of Expertise on</w:t>
      </w:r>
      <w:r>
        <w:rPr>
          <w:spacing w:val="1"/>
        </w:rPr>
        <w:t xml:space="preserve"> </w:t>
      </w:r>
      <w:r>
        <w:t>Child Sexual Abuse has free evidence-based practice resources to help professionals</w:t>
      </w:r>
      <w:r>
        <w:rPr>
          <w:spacing w:val="1"/>
        </w:rPr>
        <w:t xml:space="preserve"> </w:t>
      </w:r>
      <w:r>
        <w:t>working with children and young people to identify and respond appropriately to concerns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 sexual abuse.</w:t>
      </w:r>
    </w:p>
    <w:p w14:paraId="1ABD0460" w14:textId="77777777" w:rsidR="00400008" w:rsidRDefault="00400008">
      <w:pPr>
        <w:pStyle w:val="BodyText"/>
        <w:spacing w:before="10"/>
        <w:rPr>
          <w:sz w:val="20"/>
        </w:rPr>
      </w:pPr>
    </w:p>
    <w:p w14:paraId="605D942A" w14:textId="77777777" w:rsidR="00400008" w:rsidRDefault="002B7DD3">
      <w:pPr>
        <w:pStyle w:val="BodyText"/>
        <w:spacing w:line="391" w:lineRule="auto"/>
        <w:ind w:left="394" w:right="2893"/>
      </w:pPr>
      <w:hyperlink r:id="rId403">
        <w:r>
          <w:rPr>
            <w:color w:val="0000FF"/>
            <w:u w:val="single" w:color="0000FF"/>
          </w:rPr>
          <w:t>What to do if you're worried a child is being abused</w:t>
        </w:r>
        <w:r>
          <w:rPr>
            <w:color w:val="0000FF"/>
          </w:rPr>
          <w:t xml:space="preserve"> </w:t>
        </w:r>
      </w:hyperlink>
      <w:r>
        <w:t>– DfE advice</w:t>
      </w:r>
      <w:r>
        <w:rPr>
          <w:spacing w:val="1"/>
        </w:rPr>
        <w:t xml:space="preserve"> </w:t>
      </w:r>
      <w:hyperlink r:id="rId404">
        <w:r>
          <w:rPr>
            <w:color w:val="0000FF"/>
            <w:u w:val="single" w:color="0000FF"/>
          </w:rPr>
          <w:t>Domestic abuse: Various Information/Guidance</w:t>
        </w:r>
        <w:r>
          <w:rPr>
            <w:color w:val="0000FF"/>
          </w:rPr>
          <w:t xml:space="preserve"> </w:t>
        </w:r>
      </w:hyperlink>
      <w:r>
        <w:t>- Home Office (HO)</w:t>
      </w:r>
      <w:r>
        <w:rPr>
          <w:spacing w:val="-64"/>
        </w:rPr>
        <w:t xml:space="preserve"> </w:t>
      </w:r>
      <w:hyperlink r:id="rId405">
        <w:r>
          <w:rPr>
            <w:color w:val="0000FF"/>
            <w:u w:val="single" w:color="0000FF"/>
          </w:rPr>
          <w:t>Faith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based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abuse: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National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Action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Plan</w:t>
        </w:r>
        <w:r>
          <w:rPr>
            <w:color w:val="0000FF"/>
            <w:spacing w:val="-1"/>
          </w:rPr>
          <w:t xml:space="preserve"> </w:t>
        </w:r>
      </w:hyperlink>
      <w:r>
        <w:t>- DfE advice</w:t>
      </w:r>
    </w:p>
    <w:p w14:paraId="0109FF6E" w14:textId="77777777" w:rsidR="00400008" w:rsidRDefault="002B7DD3">
      <w:pPr>
        <w:pStyle w:val="BodyText"/>
        <w:spacing w:before="4"/>
        <w:ind w:left="394"/>
      </w:pPr>
      <w:hyperlink r:id="rId406">
        <w:r>
          <w:rPr>
            <w:color w:val="0000FF"/>
            <w:u w:val="single" w:color="0000FF"/>
          </w:rPr>
          <w:t>Forced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marriage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resource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pack</w:t>
        </w:r>
      </w:hyperlink>
    </w:p>
    <w:p w14:paraId="7798CF36" w14:textId="77777777" w:rsidR="00400008" w:rsidRDefault="002B7DD3">
      <w:pPr>
        <w:pStyle w:val="BodyText"/>
        <w:spacing w:before="175" w:line="391" w:lineRule="auto"/>
        <w:ind w:left="394" w:right="2559"/>
      </w:pPr>
      <w:hyperlink r:id="rId407">
        <w:r>
          <w:rPr>
            <w:color w:val="0000FF"/>
            <w:u w:val="single" w:color="0000FF"/>
          </w:rPr>
          <w:t xml:space="preserve">Disrespect NoBody campaign - GOV.UK </w:t>
        </w:r>
      </w:hyperlink>
      <w:r>
        <w:t>- Home Office website</w:t>
      </w:r>
      <w:r>
        <w:rPr>
          <w:spacing w:val="1"/>
        </w:rPr>
        <w:t xml:space="preserve"> </w:t>
      </w:r>
      <w:hyperlink r:id="rId408">
        <w:r>
          <w:rPr>
            <w:color w:val="0000FF"/>
            <w:u w:val="single" w:color="0000FF"/>
          </w:rPr>
          <w:t>Tackling Child Sexual Abuse Strategy</w:t>
        </w:r>
        <w:r>
          <w:rPr>
            <w:color w:val="0000FF"/>
          </w:rPr>
          <w:t xml:space="preserve"> </w:t>
        </w:r>
      </w:hyperlink>
      <w:r>
        <w:t>– Home Office policy paper</w:t>
      </w:r>
      <w:r>
        <w:rPr>
          <w:spacing w:val="1"/>
        </w:rPr>
        <w:t xml:space="preserve"> </w:t>
      </w:r>
      <w:hyperlink r:id="rId409">
        <w:r>
          <w:rPr>
            <w:color w:val="0000FF"/>
            <w:u w:val="single" w:color="0000FF"/>
          </w:rPr>
          <w:t>Together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stop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child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sexual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abuse</w:t>
        </w:r>
        <w:r>
          <w:rPr>
            <w:color w:val="0000FF"/>
            <w:spacing w:val="-3"/>
          </w:rPr>
          <w:t xml:space="preserve"> </w:t>
        </w:r>
      </w:hyperlink>
      <w:r>
        <w:t>–</w:t>
      </w:r>
      <w:r>
        <w:rPr>
          <w:spacing w:val="-3"/>
        </w:rPr>
        <w:t xml:space="preserve"> </w:t>
      </w:r>
      <w:r>
        <w:t>HM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campaign</w:t>
      </w:r>
    </w:p>
    <w:p w14:paraId="3C5249EC" w14:textId="77777777" w:rsidR="00400008" w:rsidRDefault="002B7DD3">
      <w:pPr>
        <w:pStyle w:val="Heading4"/>
        <w:spacing w:before="124"/>
      </w:pPr>
      <w:bookmarkStart w:id="388" w:name="Bullying"/>
      <w:bookmarkEnd w:id="388"/>
      <w:r>
        <w:rPr>
          <w:color w:val="104F75"/>
        </w:rPr>
        <w:t>Bullying</w:t>
      </w:r>
    </w:p>
    <w:p w14:paraId="3BEAB921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36CCEB06" w14:textId="77777777" w:rsidR="00400008" w:rsidRDefault="002B7DD3">
      <w:pPr>
        <w:pStyle w:val="BodyText"/>
        <w:ind w:left="394"/>
      </w:pPr>
      <w:hyperlink r:id="rId410">
        <w:r>
          <w:rPr>
            <w:color w:val="0000FF"/>
            <w:u w:val="single" w:color="0000FF"/>
          </w:rPr>
          <w:t>Preventing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bullying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including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cyberbullying</w:t>
        </w:r>
        <w:r>
          <w:rPr>
            <w:color w:val="0000FF"/>
            <w:spacing w:val="-4"/>
          </w:rPr>
          <w:t xml:space="preserve"> </w:t>
        </w:r>
      </w:hyperlink>
      <w:r>
        <w:t>-</w:t>
      </w:r>
      <w:r>
        <w:rPr>
          <w:spacing w:val="-3"/>
        </w:rPr>
        <w:t xml:space="preserve"> </w:t>
      </w:r>
      <w:r>
        <w:t>DfE</w:t>
      </w:r>
      <w:r>
        <w:rPr>
          <w:spacing w:val="-4"/>
        </w:rPr>
        <w:t xml:space="preserve"> </w:t>
      </w:r>
      <w:r>
        <w:t>advice</w:t>
      </w:r>
    </w:p>
    <w:p w14:paraId="6E611C52" w14:textId="77777777" w:rsidR="00400008" w:rsidRDefault="00400008">
      <w:pPr>
        <w:pStyle w:val="BodyText"/>
        <w:spacing w:before="8"/>
        <w:rPr>
          <w:sz w:val="17"/>
        </w:rPr>
      </w:pPr>
    </w:p>
    <w:p w14:paraId="1E885925" w14:textId="77777777" w:rsidR="00400008" w:rsidRDefault="002B7DD3">
      <w:pPr>
        <w:pStyle w:val="Heading4"/>
        <w:spacing w:before="92"/>
      </w:pPr>
      <w:bookmarkStart w:id="389" w:name="Children_missing_from_education,_home_or"/>
      <w:bookmarkEnd w:id="389"/>
      <w:r>
        <w:rPr>
          <w:color w:val="104F75"/>
        </w:rPr>
        <w:t>Children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missing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from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education,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home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or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care</w:t>
      </w:r>
    </w:p>
    <w:p w14:paraId="6FD0B4E2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34B83724" w14:textId="77777777" w:rsidR="00400008" w:rsidRDefault="002B7DD3">
      <w:pPr>
        <w:pStyle w:val="BodyText"/>
        <w:spacing w:line="391" w:lineRule="auto"/>
        <w:ind w:left="394" w:right="3975"/>
      </w:pPr>
      <w:hyperlink r:id="rId411">
        <w:r>
          <w:rPr>
            <w:color w:val="0000FF"/>
            <w:u w:val="single" w:color="0000FF"/>
          </w:rPr>
          <w:t>Children</w:t>
        </w:r>
        <w:r>
          <w:rPr>
            <w:color w:val="0000FF"/>
            <w:spacing w:val="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missing</w:t>
        </w:r>
        <w:r>
          <w:rPr>
            <w:color w:val="0000FF"/>
            <w:spacing w:val="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education</w:t>
        </w:r>
        <w:r>
          <w:rPr>
            <w:color w:val="0000FF"/>
            <w:spacing w:val="6"/>
          </w:rPr>
          <w:t xml:space="preserve"> </w:t>
        </w:r>
      </w:hyperlink>
      <w:r>
        <w:t>-</w:t>
      </w:r>
      <w:r>
        <w:rPr>
          <w:spacing w:val="6"/>
        </w:rPr>
        <w:t xml:space="preserve"> </w:t>
      </w:r>
      <w:r>
        <w:t>DfE</w:t>
      </w:r>
      <w:r>
        <w:rPr>
          <w:spacing w:val="3"/>
        </w:rPr>
        <w:t xml:space="preserve"> </w:t>
      </w:r>
      <w:r>
        <w:t>statutory</w:t>
      </w:r>
      <w:r>
        <w:rPr>
          <w:spacing w:val="6"/>
        </w:rPr>
        <w:t xml:space="preserve"> </w:t>
      </w:r>
      <w:r>
        <w:t>guidance</w:t>
      </w:r>
      <w:r>
        <w:rPr>
          <w:spacing w:val="1"/>
        </w:rPr>
        <w:t xml:space="preserve"> </w:t>
      </w:r>
      <w:hyperlink r:id="rId412">
        <w:r>
          <w:rPr>
            <w:color w:val="0000FF"/>
            <w:u w:val="single" w:color="0000FF"/>
          </w:rPr>
          <w:t>Child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missing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from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home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care</w:t>
        </w:r>
        <w:r>
          <w:rPr>
            <w:color w:val="0000FF"/>
            <w:spacing w:val="-4"/>
          </w:rPr>
          <w:t xml:space="preserve"> </w:t>
        </w:r>
      </w:hyperlink>
      <w:r>
        <w:t>-</w:t>
      </w:r>
      <w:r>
        <w:rPr>
          <w:spacing w:val="-2"/>
        </w:rPr>
        <w:t xml:space="preserve"> </w:t>
      </w:r>
      <w:r>
        <w:t>DfE</w:t>
      </w:r>
      <w:r>
        <w:rPr>
          <w:spacing w:val="-2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guidance</w:t>
      </w:r>
    </w:p>
    <w:p w14:paraId="1A282F6E" w14:textId="77777777" w:rsidR="00400008" w:rsidRDefault="002B7DD3">
      <w:pPr>
        <w:pStyle w:val="BodyText"/>
        <w:spacing w:before="3"/>
        <w:ind w:left="394"/>
      </w:pPr>
      <w:hyperlink r:id="rId413">
        <w:r>
          <w:rPr>
            <w:color w:val="0000FF"/>
            <w:u w:val="single" w:color="0000FF"/>
          </w:rPr>
          <w:t>Children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adults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missing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strategy</w:t>
        </w:r>
        <w:r>
          <w:rPr>
            <w:color w:val="0000FF"/>
            <w:spacing w:val="-2"/>
          </w:rPr>
          <w:t xml:space="preserve"> </w:t>
        </w:r>
      </w:hyperlink>
      <w:r>
        <w:t>-</w:t>
      </w:r>
      <w:r>
        <w:rPr>
          <w:spacing w:val="-2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strategy</w:t>
      </w:r>
    </w:p>
    <w:p w14:paraId="12B05027" w14:textId="77777777" w:rsidR="00400008" w:rsidRDefault="00400008">
      <w:pPr>
        <w:pStyle w:val="BodyText"/>
        <w:spacing w:before="7"/>
        <w:rPr>
          <w:sz w:val="17"/>
        </w:rPr>
      </w:pPr>
    </w:p>
    <w:p w14:paraId="10FF9CB2" w14:textId="77777777" w:rsidR="00400008" w:rsidRDefault="002B7DD3">
      <w:pPr>
        <w:pStyle w:val="Heading4"/>
        <w:spacing w:before="93"/>
      </w:pPr>
      <w:bookmarkStart w:id="390" w:name="Children_with_family_members_in_prison"/>
      <w:bookmarkEnd w:id="390"/>
      <w:r>
        <w:rPr>
          <w:color w:val="104F75"/>
        </w:rPr>
        <w:t>Children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with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family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members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in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prison</w:t>
      </w:r>
    </w:p>
    <w:p w14:paraId="392B18CE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45635CE5" w14:textId="77777777" w:rsidR="00400008" w:rsidRDefault="002B7DD3">
      <w:pPr>
        <w:pStyle w:val="BodyText"/>
        <w:spacing w:line="288" w:lineRule="auto"/>
        <w:ind w:left="394" w:right="611"/>
      </w:pPr>
      <w:hyperlink r:id="rId414">
        <w:r>
          <w:rPr>
            <w:color w:val="0000FF"/>
            <w:u w:val="single" w:color="0000FF"/>
          </w:rPr>
          <w:t>National Information Centre on Children of Offenders</w:t>
        </w:r>
        <w:r>
          <w:rPr>
            <w:color w:val="0000FF"/>
          </w:rPr>
          <w:t xml:space="preserve"> </w:t>
        </w:r>
      </w:hyperlink>
      <w:r>
        <w:t>- Barnardo’s in partnership with HM</w:t>
      </w:r>
      <w:r>
        <w:rPr>
          <w:spacing w:val="-64"/>
        </w:rPr>
        <w:t xml:space="preserve"> </w:t>
      </w:r>
      <w:r>
        <w:t>Prison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Probation</w:t>
      </w:r>
      <w:r>
        <w:rPr>
          <w:spacing w:val="1"/>
        </w:rPr>
        <w:t xml:space="preserve"> </w:t>
      </w:r>
      <w:r>
        <w:t>Service</w:t>
      </w:r>
    </w:p>
    <w:p w14:paraId="0FEF90AA" w14:textId="77777777" w:rsidR="00400008" w:rsidRDefault="00400008">
      <w:pPr>
        <w:pStyle w:val="BodyText"/>
        <w:spacing w:before="10"/>
        <w:rPr>
          <w:sz w:val="20"/>
        </w:rPr>
      </w:pPr>
    </w:p>
    <w:p w14:paraId="748D8A91" w14:textId="77777777" w:rsidR="00400008" w:rsidRDefault="002B7DD3">
      <w:pPr>
        <w:pStyle w:val="Heading4"/>
      </w:pPr>
      <w:bookmarkStart w:id="391" w:name="Child_Exploitation"/>
      <w:bookmarkEnd w:id="391"/>
      <w:r>
        <w:rPr>
          <w:color w:val="104F75"/>
        </w:rPr>
        <w:t>Child</w:t>
      </w:r>
      <w:r>
        <w:rPr>
          <w:color w:val="104F75"/>
          <w:spacing w:val="-9"/>
        </w:rPr>
        <w:t xml:space="preserve"> </w:t>
      </w:r>
      <w:r>
        <w:rPr>
          <w:color w:val="104F75"/>
        </w:rPr>
        <w:t>Exploitation</w:t>
      </w:r>
    </w:p>
    <w:p w14:paraId="7509E172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171ACD86" w14:textId="77777777" w:rsidR="00400008" w:rsidRDefault="002B7DD3">
      <w:pPr>
        <w:pStyle w:val="BodyText"/>
        <w:ind w:left="394"/>
      </w:pPr>
      <w:hyperlink r:id="rId415">
        <w:r>
          <w:rPr>
            <w:color w:val="0000FF"/>
            <w:u w:val="single" w:color="0000FF"/>
          </w:rPr>
          <w:t>Trafficking: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safeguarding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children</w:t>
        </w:r>
        <w:r>
          <w:rPr>
            <w:color w:val="0000FF"/>
            <w:spacing w:val="-3"/>
          </w:rPr>
          <w:t xml:space="preserve"> </w:t>
        </w:r>
      </w:hyperlink>
      <w:r>
        <w:t>-</w:t>
      </w:r>
      <w:r>
        <w:rPr>
          <w:spacing w:val="-2"/>
        </w:rPr>
        <w:t xml:space="preserve"> </w:t>
      </w:r>
      <w:r>
        <w:t>DfE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guidance</w:t>
      </w:r>
    </w:p>
    <w:p w14:paraId="7A4B51F0" w14:textId="77777777" w:rsidR="00400008" w:rsidRDefault="00400008">
      <w:p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3693503C" w14:textId="77777777" w:rsidR="00400008" w:rsidRDefault="002B7DD3">
      <w:pPr>
        <w:pStyle w:val="BodyText"/>
        <w:spacing w:before="76" w:line="391" w:lineRule="auto"/>
        <w:ind w:left="394" w:right="1958"/>
      </w:pPr>
      <w:hyperlink r:id="rId416">
        <w:r>
          <w:rPr>
            <w:color w:val="0000FF"/>
            <w:u w:val="single" w:color="0000FF"/>
          </w:rPr>
          <w:t>Care of unaccompanied and trafficked children</w:t>
        </w:r>
        <w:r>
          <w:rPr>
            <w:color w:val="0000FF"/>
          </w:rPr>
          <w:t xml:space="preserve"> </w:t>
        </w:r>
      </w:hyperlink>
      <w:r>
        <w:t>– DfE statutory guidance</w:t>
      </w:r>
      <w:r>
        <w:rPr>
          <w:spacing w:val="1"/>
        </w:rPr>
        <w:t xml:space="preserve"> </w:t>
      </w:r>
      <w:hyperlink r:id="rId417">
        <w:r>
          <w:rPr>
            <w:color w:val="0000FF"/>
            <w:u w:val="single" w:color="0000FF"/>
          </w:rPr>
          <w:t>Modern slavery: how to identify and support victims</w:t>
        </w:r>
        <w:r>
          <w:rPr>
            <w:color w:val="0000FF"/>
          </w:rPr>
          <w:t xml:space="preserve"> </w:t>
        </w:r>
      </w:hyperlink>
      <w:r>
        <w:t>– HO statutory guidance</w:t>
      </w:r>
      <w:r>
        <w:rPr>
          <w:spacing w:val="-64"/>
        </w:rPr>
        <w:t xml:space="preserve"> </w:t>
      </w:r>
      <w:hyperlink r:id="rId418">
        <w:r>
          <w:rPr>
            <w:color w:val="0000FF"/>
            <w:u w:val="single" w:color="0000FF"/>
          </w:rPr>
          <w:t>Child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exploitation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disruption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toolkit</w:t>
        </w:r>
        <w:r>
          <w:rPr>
            <w:color w:val="0000FF"/>
            <w:spacing w:val="1"/>
          </w:rPr>
          <w:t xml:space="preserve"> </w:t>
        </w:r>
      </w:hyperlink>
      <w:r>
        <w:t>-</w:t>
      </w:r>
      <w:r>
        <w:rPr>
          <w:spacing w:val="65"/>
        </w:rPr>
        <w:t xml:space="preserve"> </w:t>
      </w:r>
      <w:r>
        <w:t>HO statutory</w:t>
      </w:r>
      <w:r>
        <w:rPr>
          <w:spacing w:val="-1"/>
        </w:rPr>
        <w:t xml:space="preserve"> </w:t>
      </w:r>
      <w:r>
        <w:t>guidance</w:t>
      </w:r>
    </w:p>
    <w:p w14:paraId="4C79E4F0" w14:textId="77777777" w:rsidR="00400008" w:rsidRDefault="002B7DD3">
      <w:pPr>
        <w:pStyle w:val="BodyText"/>
        <w:spacing w:before="4" w:line="288" w:lineRule="auto"/>
        <w:ind w:left="394" w:right="606"/>
      </w:pPr>
      <w:hyperlink r:id="rId419">
        <w:r>
          <w:rPr>
            <w:color w:val="0000FF"/>
            <w:u w:val="single" w:color="0000FF"/>
          </w:rPr>
          <w:t>County Lines Toolkit For Professionals</w:t>
        </w:r>
        <w:r>
          <w:rPr>
            <w:color w:val="0000FF"/>
          </w:rPr>
          <w:t xml:space="preserve"> </w:t>
        </w:r>
      </w:hyperlink>
      <w:r>
        <w:t>- The Children's Society in partnership with Victim</w:t>
      </w:r>
      <w:r>
        <w:rPr>
          <w:spacing w:val="-64"/>
        </w:rPr>
        <w:t xml:space="preserve"> </w:t>
      </w:r>
      <w:r>
        <w:t>Support and National Police</w:t>
      </w:r>
      <w:r>
        <w:rPr>
          <w:spacing w:val="-1"/>
        </w:rPr>
        <w:t xml:space="preserve"> </w:t>
      </w:r>
      <w:r>
        <w:t>Chiefs’ Council</w:t>
      </w:r>
    </w:p>
    <w:p w14:paraId="7B50AE8A" w14:textId="77777777" w:rsidR="00400008" w:rsidRDefault="002B7DD3">
      <w:pPr>
        <w:pStyle w:val="BodyText"/>
        <w:spacing w:before="120" w:line="288" w:lineRule="auto"/>
        <w:ind w:left="394" w:right="1024"/>
      </w:pPr>
      <w:hyperlink r:id="rId420">
        <w:r>
          <w:rPr>
            <w:color w:val="0000FF"/>
            <w:u w:val="single" w:color="0000FF"/>
          </w:rPr>
          <w:t>Multi-agency practice principles for responding to child exploitation and extra-familial</w:t>
        </w:r>
      </w:hyperlink>
      <w:r>
        <w:rPr>
          <w:color w:val="0000FF"/>
          <w:spacing w:val="1"/>
        </w:rPr>
        <w:t xml:space="preserve"> </w:t>
      </w:r>
      <w:hyperlink r:id="rId421">
        <w:r>
          <w:rPr>
            <w:color w:val="0000FF"/>
            <w:u w:val="single" w:color="0000FF"/>
          </w:rPr>
          <w:t>harm</w:t>
        </w:r>
        <w:r>
          <w:rPr>
            <w:color w:val="0000FF"/>
          </w:rPr>
          <w:t xml:space="preserve"> </w:t>
        </w:r>
      </w:hyperlink>
      <w:r>
        <w:t>– non-statutory guidance for local areas, developed by the Tackling Child</w:t>
      </w:r>
      <w:r>
        <w:rPr>
          <w:spacing w:val="1"/>
        </w:rPr>
        <w:t xml:space="preserve"> </w:t>
      </w:r>
      <w:r>
        <w:t>Exploitation (TCE) Support Programme, funded by the Department for Education and</w:t>
      </w:r>
      <w:r>
        <w:rPr>
          <w:spacing w:val="-64"/>
        </w:rPr>
        <w:t xml:space="preserve"> </w:t>
      </w:r>
      <w:r>
        <w:t>supported by the Home Office, the Department for Health and Social Care and the</w:t>
      </w:r>
      <w:r>
        <w:rPr>
          <w:spacing w:val="1"/>
        </w:rPr>
        <w:t xml:space="preserve"> </w:t>
      </w:r>
      <w:r>
        <w:t>Ministry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Justice</w:t>
      </w:r>
    </w:p>
    <w:p w14:paraId="6144DECA" w14:textId="77777777" w:rsidR="00400008" w:rsidRDefault="00400008">
      <w:pPr>
        <w:pStyle w:val="BodyText"/>
        <w:rPr>
          <w:sz w:val="26"/>
        </w:rPr>
      </w:pPr>
    </w:p>
    <w:p w14:paraId="2A23D290" w14:textId="77777777" w:rsidR="00400008" w:rsidRDefault="00400008">
      <w:pPr>
        <w:pStyle w:val="BodyText"/>
        <w:rPr>
          <w:sz w:val="26"/>
        </w:rPr>
      </w:pPr>
    </w:p>
    <w:p w14:paraId="3B51965C" w14:textId="77777777" w:rsidR="00400008" w:rsidRDefault="002B7DD3">
      <w:pPr>
        <w:pStyle w:val="Heading4"/>
        <w:spacing w:before="213"/>
      </w:pPr>
      <w:bookmarkStart w:id="392" w:name="Confidentiality"/>
      <w:bookmarkEnd w:id="392"/>
      <w:r>
        <w:rPr>
          <w:color w:val="104F75"/>
        </w:rPr>
        <w:t>Confidentiality</w:t>
      </w:r>
    </w:p>
    <w:p w14:paraId="44021C2A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1FFF61CF" w14:textId="77777777" w:rsidR="00400008" w:rsidRDefault="002B7DD3">
      <w:pPr>
        <w:pStyle w:val="BodyText"/>
        <w:spacing w:line="288" w:lineRule="auto"/>
        <w:ind w:left="394" w:right="691"/>
      </w:pPr>
      <w:hyperlink r:id="rId422">
        <w:r>
          <w:rPr>
            <w:color w:val="0000FF"/>
            <w:u w:val="single" w:color="0000FF"/>
          </w:rPr>
          <w:t>Gillick competency Fraser guidelines</w:t>
        </w:r>
        <w:r>
          <w:rPr>
            <w:color w:val="0000FF"/>
          </w:rPr>
          <w:t xml:space="preserve"> </w:t>
        </w:r>
      </w:hyperlink>
      <w:r>
        <w:t>- Guidelines to help with balancing children’s rights</w:t>
      </w:r>
      <w:r>
        <w:rPr>
          <w:spacing w:val="-64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 safeguarding responsibilities.</w:t>
      </w:r>
    </w:p>
    <w:p w14:paraId="235800EB" w14:textId="77777777" w:rsidR="00400008" w:rsidRDefault="00400008">
      <w:pPr>
        <w:pStyle w:val="BodyText"/>
        <w:spacing w:before="10"/>
        <w:rPr>
          <w:sz w:val="20"/>
        </w:rPr>
      </w:pPr>
    </w:p>
    <w:p w14:paraId="0227EC20" w14:textId="77777777" w:rsidR="00400008" w:rsidRDefault="002B7DD3">
      <w:pPr>
        <w:pStyle w:val="Heading4"/>
      </w:pPr>
      <w:bookmarkStart w:id="393" w:name="Drugs"/>
      <w:bookmarkEnd w:id="393"/>
      <w:r>
        <w:rPr>
          <w:color w:val="104F75"/>
        </w:rPr>
        <w:t>Drugs</w:t>
      </w:r>
    </w:p>
    <w:p w14:paraId="509A364E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47222E65" w14:textId="77777777" w:rsidR="00400008" w:rsidRDefault="002B7DD3">
      <w:pPr>
        <w:pStyle w:val="BodyText"/>
        <w:ind w:left="394"/>
      </w:pPr>
      <w:hyperlink r:id="rId423">
        <w:r>
          <w:rPr>
            <w:color w:val="0000FF"/>
            <w:u w:val="single" w:color="0000FF"/>
          </w:rPr>
          <w:t>Drug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strategy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2021</w:t>
        </w:r>
        <w:r>
          <w:rPr>
            <w:color w:val="0000FF"/>
            <w:spacing w:val="-3"/>
          </w:rPr>
          <w:t xml:space="preserve"> </w:t>
        </w:r>
      </w:hyperlink>
      <w:r>
        <w:t>-</w:t>
      </w:r>
      <w:r>
        <w:rPr>
          <w:spacing w:val="-3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strategy</w:t>
      </w:r>
    </w:p>
    <w:p w14:paraId="055AC44B" w14:textId="77777777" w:rsidR="00400008" w:rsidRDefault="002B7DD3">
      <w:pPr>
        <w:pStyle w:val="BodyText"/>
        <w:spacing w:before="176"/>
        <w:ind w:left="394"/>
      </w:pPr>
      <w:hyperlink r:id="rId424">
        <w:r>
          <w:rPr>
            <w:color w:val="0000FF"/>
            <w:u w:val="single" w:color="0000FF"/>
          </w:rPr>
          <w:t>Information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advice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drugs</w:t>
        </w:r>
        <w:r>
          <w:rPr>
            <w:color w:val="0000FF"/>
            <w:spacing w:val="-1"/>
          </w:rPr>
          <w:t xml:space="preserve"> </w:t>
        </w:r>
      </w:hyperlink>
      <w:r>
        <w:t>-</w:t>
      </w:r>
      <w:r>
        <w:rPr>
          <w:spacing w:val="-4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Frank</w:t>
      </w:r>
      <w:r>
        <w:rPr>
          <w:spacing w:val="-2"/>
        </w:rPr>
        <w:t xml:space="preserve"> </w:t>
      </w:r>
      <w:r>
        <w:t>website</w:t>
      </w:r>
    </w:p>
    <w:p w14:paraId="06291E6F" w14:textId="77777777" w:rsidR="00400008" w:rsidRDefault="002B7DD3">
      <w:pPr>
        <w:pStyle w:val="BodyText"/>
        <w:spacing w:before="175"/>
        <w:ind w:left="394"/>
      </w:pPr>
      <w:hyperlink r:id="rId425">
        <w:r>
          <w:rPr>
            <w:color w:val="0000FF"/>
            <w:u w:val="single" w:color="0000FF"/>
          </w:rPr>
          <w:t>Drug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Alcohol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education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—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teacher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guidance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&amp;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evidence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review</w:t>
        </w:r>
        <w:r>
          <w:rPr>
            <w:color w:val="0000FF"/>
            <w:spacing w:val="-4"/>
          </w:rPr>
          <w:t xml:space="preserve"> </w:t>
        </w:r>
      </w:hyperlink>
      <w:r>
        <w:t>–</w:t>
      </w:r>
      <w:r>
        <w:rPr>
          <w:spacing w:val="-3"/>
        </w:rPr>
        <w:t xml:space="preserve"> </w:t>
      </w:r>
      <w:r>
        <w:t>PSHE</w:t>
      </w:r>
      <w:r>
        <w:rPr>
          <w:spacing w:val="-2"/>
        </w:rPr>
        <w:t xml:space="preserve"> </w:t>
      </w:r>
      <w:r>
        <w:t>Association</w:t>
      </w:r>
    </w:p>
    <w:p w14:paraId="728129BD" w14:textId="77777777" w:rsidR="00400008" w:rsidRDefault="00400008">
      <w:pPr>
        <w:pStyle w:val="BodyText"/>
        <w:spacing w:before="7"/>
        <w:rPr>
          <w:sz w:val="17"/>
        </w:rPr>
      </w:pPr>
    </w:p>
    <w:p w14:paraId="602B384F" w14:textId="77777777" w:rsidR="00400008" w:rsidRDefault="002B7DD3">
      <w:pPr>
        <w:pStyle w:val="Heading4"/>
        <w:spacing w:before="93"/>
      </w:pPr>
      <w:bookmarkStart w:id="394" w:name="(So-called)_“Honour_Based_Abuse”_includi"/>
      <w:bookmarkEnd w:id="394"/>
      <w:r>
        <w:rPr>
          <w:color w:val="104F75"/>
        </w:rPr>
        <w:t>(So-called)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“Honour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Based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Abuse”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including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FGM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forced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marriage</w:t>
      </w:r>
    </w:p>
    <w:p w14:paraId="751C2A41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548DED9B" w14:textId="77777777" w:rsidR="00400008" w:rsidRDefault="002B7DD3">
      <w:pPr>
        <w:pStyle w:val="BodyText"/>
        <w:ind w:left="393"/>
      </w:pPr>
      <w:hyperlink r:id="rId426">
        <w:r>
          <w:rPr>
            <w:color w:val="0000FF"/>
            <w:u w:val="single" w:color="0000FF"/>
          </w:rPr>
          <w:t>Female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genital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mutilation: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information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resources</w:t>
        </w:r>
      </w:hyperlink>
      <w:r>
        <w:rPr>
          <w:color w:val="0000FF"/>
          <w:u w:val="single" w:color="0000FF"/>
        </w:rPr>
        <w:t>-</w:t>
      </w:r>
      <w:r>
        <w:rPr>
          <w:color w:val="0000FF"/>
          <w:spacing w:val="-4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guidance</w:t>
      </w:r>
    </w:p>
    <w:p w14:paraId="63E14606" w14:textId="77777777" w:rsidR="00400008" w:rsidRDefault="002B7DD3">
      <w:pPr>
        <w:pStyle w:val="BodyText"/>
        <w:spacing w:before="175" w:line="288" w:lineRule="auto"/>
        <w:ind w:left="394" w:right="704"/>
      </w:pPr>
      <w:hyperlink r:id="rId427">
        <w:r>
          <w:rPr>
            <w:color w:val="0000FF"/>
            <w:u w:val="single" w:color="0000FF"/>
          </w:rPr>
          <w:t>Female genital mutilation: multi agency statutory guidance</w:t>
        </w:r>
        <w:r>
          <w:rPr>
            <w:color w:val="0000FF"/>
          </w:rPr>
          <w:t xml:space="preserve"> </w:t>
        </w:r>
      </w:hyperlink>
      <w:r>
        <w:t>- DfE, Department for Health,</w:t>
      </w:r>
      <w:r>
        <w:rPr>
          <w:spacing w:val="-6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Home Office</w:t>
      </w:r>
    </w:p>
    <w:p w14:paraId="5448318A" w14:textId="77777777" w:rsidR="00400008" w:rsidRDefault="002B7DD3">
      <w:pPr>
        <w:pStyle w:val="BodyText"/>
        <w:spacing w:before="119"/>
        <w:ind w:left="394"/>
      </w:pPr>
      <w:hyperlink r:id="rId428">
        <w:r>
          <w:rPr>
            <w:color w:val="0000FF"/>
            <w:u w:val="single" w:color="0000FF"/>
          </w:rPr>
          <w:t>Forced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marriage</w:t>
        </w:r>
        <w:r>
          <w:rPr>
            <w:color w:val="0000FF"/>
            <w:spacing w:val="-4"/>
          </w:rPr>
          <w:t xml:space="preserve"> </w:t>
        </w:r>
      </w:hyperlink>
      <w:r>
        <w:t>-</w:t>
      </w:r>
      <w:r>
        <w:rPr>
          <w:spacing w:val="-3"/>
        </w:rPr>
        <w:t xml:space="preserve"> </w:t>
      </w:r>
      <w:r>
        <w:t>Forced</w:t>
      </w:r>
      <w:r>
        <w:rPr>
          <w:spacing w:val="-4"/>
        </w:rPr>
        <w:t xml:space="preserve"> </w:t>
      </w:r>
      <w:r>
        <w:t>Marriage</w:t>
      </w:r>
      <w:r>
        <w:rPr>
          <w:spacing w:val="-3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(FMU)</w:t>
      </w:r>
      <w:r>
        <w:rPr>
          <w:spacing w:val="-4"/>
        </w:rPr>
        <w:t xml:space="preserve"> </w:t>
      </w:r>
      <w:r>
        <w:t>resources</w:t>
      </w:r>
    </w:p>
    <w:p w14:paraId="70A16168" w14:textId="77777777" w:rsidR="00400008" w:rsidRDefault="002B7DD3">
      <w:pPr>
        <w:pStyle w:val="BodyText"/>
        <w:spacing w:before="175" w:line="288" w:lineRule="auto"/>
        <w:ind w:left="394" w:right="1385"/>
      </w:pPr>
      <w:hyperlink r:id="rId429">
        <w:r>
          <w:rPr>
            <w:color w:val="0000FF"/>
            <w:u w:val="single" w:color="0000FF"/>
          </w:rPr>
          <w:t>Forced marriage</w:t>
        </w:r>
        <w:r>
          <w:rPr>
            <w:color w:val="0000FF"/>
          </w:rPr>
          <w:t xml:space="preserve"> </w:t>
        </w:r>
      </w:hyperlink>
      <w:r>
        <w:t>- Government multi-agency practice guidelines and multi-agency</w:t>
      </w:r>
      <w:r>
        <w:rPr>
          <w:spacing w:val="-64"/>
        </w:rPr>
        <w:t xml:space="preserve"> </w:t>
      </w:r>
      <w:r>
        <w:t>statutory</w:t>
      </w:r>
      <w:r>
        <w:rPr>
          <w:spacing w:val="-1"/>
        </w:rPr>
        <w:t xml:space="preserve"> </w:t>
      </w:r>
      <w:r>
        <w:t>guidance</w:t>
      </w:r>
    </w:p>
    <w:p w14:paraId="7A22D0A8" w14:textId="77777777" w:rsidR="00400008" w:rsidRDefault="002B7DD3">
      <w:pPr>
        <w:pStyle w:val="BodyText"/>
        <w:spacing w:before="120"/>
        <w:ind w:left="394"/>
      </w:pPr>
      <w:hyperlink r:id="rId430">
        <w:r>
          <w:rPr>
            <w:color w:val="0000FF"/>
            <w:u w:val="single" w:color="0000FF"/>
          </w:rPr>
          <w:t>FGM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resource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pack</w:t>
        </w:r>
        <w:r>
          <w:rPr>
            <w:color w:val="0000FF"/>
            <w:spacing w:val="-3"/>
          </w:rPr>
          <w:t xml:space="preserve"> </w:t>
        </w:r>
      </w:hyperlink>
      <w:r>
        <w:t>–</w:t>
      </w:r>
      <w:r>
        <w:rPr>
          <w:spacing w:val="-4"/>
        </w:rPr>
        <w:t xml:space="preserve"> </w:t>
      </w:r>
      <w:r>
        <w:t>HM</w:t>
      </w:r>
      <w:r>
        <w:rPr>
          <w:spacing w:val="-2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guidance</w:t>
      </w:r>
    </w:p>
    <w:p w14:paraId="24ABC33B" w14:textId="77777777" w:rsidR="00400008" w:rsidRDefault="00400008">
      <w:pPr>
        <w:pStyle w:val="BodyText"/>
        <w:spacing w:before="7"/>
        <w:rPr>
          <w:sz w:val="17"/>
        </w:rPr>
      </w:pPr>
    </w:p>
    <w:p w14:paraId="6C6D6E32" w14:textId="77777777" w:rsidR="00400008" w:rsidRDefault="002B7DD3">
      <w:pPr>
        <w:pStyle w:val="Heading4"/>
        <w:spacing w:before="93"/>
      </w:pPr>
      <w:bookmarkStart w:id="395" w:name="Health_and_Well-being"/>
      <w:bookmarkEnd w:id="395"/>
      <w:r>
        <w:rPr>
          <w:color w:val="104F75"/>
        </w:rPr>
        <w:t>Health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Well-being</w:t>
      </w:r>
    </w:p>
    <w:p w14:paraId="3D29641C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77F24808" w14:textId="77777777" w:rsidR="00400008" w:rsidRDefault="002B7DD3">
      <w:pPr>
        <w:pStyle w:val="BodyText"/>
        <w:spacing w:line="288" w:lineRule="auto"/>
        <w:ind w:left="394" w:right="998"/>
      </w:pPr>
      <w:hyperlink r:id="rId431">
        <w:r>
          <w:rPr>
            <w:color w:val="0000FF"/>
            <w:u w:val="single" w:color="0000FF"/>
          </w:rPr>
          <w:t>Rise Above: Free PSHE resources on health, wellbeing and resilience</w:t>
        </w:r>
        <w:r>
          <w:rPr>
            <w:color w:val="0000FF"/>
          </w:rPr>
          <w:t xml:space="preserve"> </w:t>
        </w:r>
      </w:hyperlink>
      <w:r>
        <w:t>- Public Health</w:t>
      </w:r>
      <w:r>
        <w:rPr>
          <w:spacing w:val="-64"/>
        </w:rPr>
        <w:t xml:space="preserve"> </w:t>
      </w:r>
      <w:r>
        <w:t>England</w:t>
      </w:r>
    </w:p>
    <w:p w14:paraId="24C24E26" w14:textId="77777777" w:rsidR="00400008" w:rsidRDefault="002B7DD3">
      <w:pPr>
        <w:pStyle w:val="BodyText"/>
        <w:spacing w:before="120" w:line="391" w:lineRule="auto"/>
        <w:ind w:left="394" w:right="1878"/>
      </w:pPr>
      <w:hyperlink r:id="rId432">
        <w:r>
          <w:rPr>
            <w:color w:val="0000FF"/>
            <w:u w:val="single" w:color="0000FF"/>
          </w:rPr>
          <w:t>Supporting pupils at schools with medical conditions</w:t>
        </w:r>
        <w:r>
          <w:rPr>
            <w:color w:val="0000FF"/>
          </w:rPr>
          <w:t xml:space="preserve"> </w:t>
        </w:r>
      </w:hyperlink>
      <w:r>
        <w:t>- DfE statutory guidance</w:t>
      </w:r>
      <w:r>
        <w:rPr>
          <w:spacing w:val="-64"/>
        </w:rPr>
        <w:t xml:space="preserve"> </w:t>
      </w:r>
      <w:hyperlink r:id="rId433">
        <w:r>
          <w:rPr>
            <w:color w:val="0000FF"/>
            <w:u w:val="single" w:color="0000FF"/>
          </w:rPr>
          <w:t>Mental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health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 behaviour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 schools</w:t>
        </w:r>
        <w:r>
          <w:rPr>
            <w:color w:val="0000FF"/>
            <w:spacing w:val="-1"/>
          </w:rPr>
          <w:t xml:space="preserve"> </w:t>
        </w:r>
      </w:hyperlink>
      <w:r>
        <w:t>-</w:t>
      </w:r>
      <w:r>
        <w:rPr>
          <w:spacing w:val="1"/>
        </w:rPr>
        <w:t xml:space="preserve"> </w:t>
      </w:r>
      <w:r>
        <w:t>DfE</w:t>
      </w:r>
      <w:r>
        <w:rPr>
          <w:spacing w:val="-1"/>
        </w:rPr>
        <w:t xml:space="preserve"> </w:t>
      </w:r>
      <w:r>
        <w:t>advice</w:t>
      </w:r>
    </w:p>
    <w:p w14:paraId="4D3CC95E" w14:textId="77777777" w:rsidR="00400008" w:rsidRDefault="00400008">
      <w:pPr>
        <w:spacing w:line="391" w:lineRule="auto"/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3005F284" w14:textId="77777777" w:rsidR="00400008" w:rsidRDefault="002B7DD3">
      <w:pPr>
        <w:pStyle w:val="BodyText"/>
        <w:spacing w:before="76"/>
        <w:ind w:left="394"/>
      </w:pPr>
      <w:hyperlink r:id="rId434">
        <w:r>
          <w:rPr>
            <w:color w:val="0000FF"/>
            <w:u w:val="single" w:color="0000FF"/>
          </w:rPr>
          <w:t>Overview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Fabricated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induced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illness</w:t>
        </w:r>
        <w:r>
          <w:rPr>
            <w:color w:val="0000FF"/>
            <w:spacing w:val="-3"/>
          </w:rPr>
          <w:t xml:space="preserve"> </w:t>
        </w:r>
      </w:hyperlink>
      <w:r>
        <w:t>-</w:t>
      </w:r>
      <w:r>
        <w:rPr>
          <w:spacing w:val="-2"/>
        </w:rPr>
        <w:t xml:space="preserve"> </w:t>
      </w:r>
      <w:r>
        <w:t>NHS</w:t>
      </w:r>
      <w:r>
        <w:rPr>
          <w:spacing w:val="-4"/>
        </w:rPr>
        <w:t xml:space="preserve"> </w:t>
      </w:r>
      <w:r>
        <w:t>advice</w:t>
      </w:r>
    </w:p>
    <w:p w14:paraId="6F3583D9" w14:textId="77777777" w:rsidR="00400008" w:rsidRDefault="00400008">
      <w:pPr>
        <w:pStyle w:val="BodyText"/>
        <w:spacing w:before="7"/>
        <w:rPr>
          <w:sz w:val="17"/>
        </w:rPr>
      </w:pPr>
    </w:p>
    <w:p w14:paraId="73100A20" w14:textId="77777777" w:rsidR="00400008" w:rsidRDefault="002B7DD3">
      <w:pPr>
        <w:pStyle w:val="Heading4"/>
        <w:spacing w:before="93"/>
      </w:pPr>
      <w:bookmarkStart w:id="396" w:name="Homelessness"/>
      <w:bookmarkEnd w:id="396"/>
      <w:r>
        <w:rPr>
          <w:color w:val="104F75"/>
        </w:rPr>
        <w:t>Homelessness</w:t>
      </w:r>
    </w:p>
    <w:p w14:paraId="496155DA" w14:textId="77777777" w:rsidR="00400008" w:rsidRDefault="00400008">
      <w:pPr>
        <w:pStyle w:val="BodyText"/>
        <w:spacing w:before="9"/>
        <w:rPr>
          <w:b/>
          <w:sz w:val="20"/>
        </w:rPr>
      </w:pPr>
    </w:p>
    <w:p w14:paraId="36275926" w14:textId="77777777" w:rsidR="00400008" w:rsidRDefault="002B7DD3">
      <w:pPr>
        <w:pStyle w:val="BodyText"/>
        <w:spacing w:before="1" w:line="288" w:lineRule="auto"/>
        <w:ind w:left="394" w:right="1184"/>
      </w:pPr>
      <w:hyperlink r:id="rId435">
        <w:r>
          <w:rPr>
            <w:color w:val="0000FF"/>
            <w:u w:val="single" w:color="0000FF"/>
          </w:rPr>
          <w:t>Homelessness code of guidance for local authorities</w:t>
        </w:r>
        <w:r>
          <w:rPr>
            <w:color w:val="0000FF"/>
          </w:rPr>
          <w:t xml:space="preserve"> </w:t>
        </w:r>
      </w:hyperlink>
      <w:r>
        <w:t>– Department for Levelling Up,</w:t>
      </w:r>
      <w:r>
        <w:rPr>
          <w:spacing w:val="-64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t>and Communities guidance</w:t>
      </w:r>
    </w:p>
    <w:p w14:paraId="1E93CF30" w14:textId="77777777" w:rsidR="00400008" w:rsidRDefault="00400008">
      <w:pPr>
        <w:pStyle w:val="BodyText"/>
        <w:spacing w:before="9"/>
        <w:rPr>
          <w:sz w:val="20"/>
        </w:rPr>
      </w:pPr>
    </w:p>
    <w:p w14:paraId="278029BF" w14:textId="77777777" w:rsidR="00400008" w:rsidRDefault="002B7DD3">
      <w:pPr>
        <w:pStyle w:val="Heading4"/>
        <w:spacing w:before="1"/>
      </w:pPr>
      <w:bookmarkStart w:id="397" w:name="Information_Sharing"/>
      <w:bookmarkEnd w:id="397"/>
      <w:r>
        <w:rPr>
          <w:color w:val="104F75"/>
        </w:rPr>
        <w:t>Information</w:t>
      </w:r>
      <w:r>
        <w:rPr>
          <w:color w:val="104F75"/>
          <w:spacing w:val="-10"/>
        </w:rPr>
        <w:t xml:space="preserve"> </w:t>
      </w:r>
      <w:r>
        <w:rPr>
          <w:color w:val="104F75"/>
        </w:rPr>
        <w:t>Sharing</w:t>
      </w:r>
    </w:p>
    <w:p w14:paraId="7ACE5EE6" w14:textId="77777777" w:rsidR="00400008" w:rsidRDefault="00400008">
      <w:pPr>
        <w:pStyle w:val="BodyText"/>
        <w:spacing w:before="9"/>
        <w:rPr>
          <w:b/>
          <w:sz w:val="20"/>
        </w:rPr>
      </w:pPr>
    </w:p>
    <w:p w14:paraId="5A1B8794" w14:textId="77777777" w:rsidR="00400008" w:rsidRDefault="002B7DD3">
      <w:pPr>
        <w:pStyle w:val="BodyText"/>
        <w:spacing w:before="1" w:line="288" w:lineRule="auto"/>
        <w:ind w:left="394" w:right="1051"/>
      </w:pPr>
      <w:hyperlink r:id="rId436">
        <w:r>
          <w:rPr>
            <w:color w:val="0000FF"/>
            <w:u w:val="single" w:color="0000FF"/>
          </w:rPr>
          <w:t>Government information sharing advice</w:t>
        </w:r>
        <w:r>
          <w:rPr>
            <w:color w:val="0000FF"/>
          </w:rPr>
          <w:t xml:space="preserve"> </w:t>
        </w:r>
      </w:hyperlink>
      <w:r>
        <w:t>- Guidance on information sharing for people</w:t>
      </w:r>
      <w:r>
        <w:rPr>
          <w:spacing w:val="-6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children,</w:t>
      </w:r>
      <w:r>
        <w:rPr>
          <w:spacing w:val="-3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people,</w:t>
      </w:r>
      <w:r>
        <w:rPr>
          <w:spacing w:val="-2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carers.</w:t>
      </w:r>
    </w:p>
    <w:p w14:paraId="6D2D1380" w14:textId="77777777" w:rsidR="00400008" w:rsidRDefault="002B7DD3">
      <w:pPr>
        <w:pStyle w:val="BodyText"/>
        <w:spacing w:before="120" w:line="288" w:lineRule="auto"/>
        <w:ind w:left="394" w:right="979"/>
      </w:pPr>
      <w:hyperlink r:id="rId437">
        <w:r>
          <w:rPr>
            <w:color w:val="0000FF"/>
            <w:u w:val="single" w:color="0000FF"/>
          </w:rPr>
          <w:t>Information Commissioner's Office: Data sharing information hub</w:t>
        </w:r>
        <w:r>
          <w:rPr>
            <w:color w:val="0000FF"/>
          </w:rPr>
          <w:t xml:space="preserve"> </w:t>
        </w:r>
      </w:hyperlink>
      <w:r>
        <w:t>- Information to help</w:t>
      </w:r>
      <w:r>
        <w:rPr>
          <w:spacing w:val="-64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colleges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UK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legislation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UK</w:t>
      </w:r>
      <w:r>
        <w:rPr>
          <w:spacing w:val="-3"/>
        </w:rPr>
        <w:t xml:space="preserve"> </w:t>
      </w:r>
      <w:r>
        <w:t>GDPR.</w:t>
      </w:r>
    </w:p>
    <w:p w14:paraId="7552146D" w14:textId="77777777" w:rsidR="00400008" w:rsidRDefault="00400008">
      <w:pPr>
        <w:pStyle w:val="BodyText"/>
        <w:spacing w:before="10"/>
        <w:rPr>
          <w:sz w:val="20"/>
        </w:rPr>
      </w:pPr>
    </w:p>
    <w:p w14:paraId="68E68E69" w14:textId="77777777" w:rsidR="00400008" w:rsidRDefault="002B7DD3">
      <w:pPr>
        <w:pStyle w:val="Heading4"/>
        <w:ind w:left="393"/>
      </w:pPr>
      <w:bookmarkStart w:id="398" w:name="Online_safety-advice"/>
      <w:bookmarkEnd w:id="398"/>
      <w:r>
        <w:rPr>
          <w:color w:val="104F75"/>
        </w:rPr>
        <w:t>Online</w:t>
      </w:r>
      <w:r>
        <w:rPr>
          <w:color w:val="104F75"/>
          <w:spacing w:val="-12"/>
        </w:rPr>
        <w:t xml:space="preserve"> </w:t>
      </w:r>
      <w:r>
        <w:rPr>
          <w:color w:val="104F75"/>
        </w:rPr>
        <w:t>safety-advice</w:t>
      </w:r>
    </w:p>
    <w:p w14:paraId="6FF232E0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3996A852" w14:textId="77777777" w:rsidR="00400008" w:rsidRDefault="002B7DD3">
      <w:pPr>
        <w:pStyle w:val="BodyText"/>
        <w:ind w:left="393"/>
      </w:pPr>
      <w:hyperlink r:id="rId438">
        <w:r>
          <w:rPr>
            <w:color w:val="0000FF"/>
            <w:u w:val="single" w:color="0000FF"/>
          </w:rPr>
          <w:t>Childnet</w:t>
        </w:r>
        <w:r>
          <w:rPr>
            <w:color w:val="0000FF"/>
            <w:spacing w:val="-4"/>
          </w:rPr>
          <w:t xml:space="preserve"> </w:t>
        </w:r>
      </w:hyperlink>
      <w:r>
        <w:t>provide</w:t>
      </w:r>
      <w:r>
        <w:rPr>
          <w:spacing w:val="-4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cyberbullying</w:t>
      </w:r>
    </w:p>
    <w:p w14:paraId="63C42FD2" w14:textId="77777777" w:rsidR="00400008" w:rsidRDefault="002B7DD3">
      <w:pPr>
        <w:pStyle w:val="BodyText"/>
        <w:spacing w:before="175" w:line="288" w:lineRule="auto"/>
        <w:ind w:left="394" w:right="997"/>
      </w:pPr>
      <w:hyperlink r:id="rId439">
        <w:r>
          <w:rPr>
            <w:color w:val="0000FF"/>
            <w:u w:val="single" w:color="0000FF"/>
          </w:rPr>
          <w:t>Educateagainsthate</w:t>
        </w:r>
        <w:r>
          <w:rPr>
            <w:color w:val="0000FF"/>
          </w:rPr>
          <w:t xml:space="preserve"> </w:t>
        </w:r>
      </w:hyperlink>
      <w:r>
        <w:t>provides practical advice and support on protecting children from</w:t>
      </w:r>
      <w:r>
        <w:rPr>
          <w:spacing w:val="-64"/>
        </w:rPr>
        <w:t xml:space="preserve"> </w:t>
      </w:r>
      <w:r>
        <w:t>extremism</w:t>
      </w:r>
      <w:r>
        <w:rPr>
          <w:spacing w:val="-2"/>
        </w:rPr>
        <w:t xml:space="preserve"> </w:t>
      </w:r>
      <w:r>
        <w:t>and radicalisation</w:t>
      </w:r>
    </w:p>
    <w:p w14:paraId="786B89EA" w14:textId="77777777" w:rsidR="00400008" w:rsidRDefault="002B7DD3">
      <w:pPr>
        <w:pStyle w:val="BodyText"/>
        <w:spacing w:before="120" w:line="288" w:lineRule="auto"/>
        <w:ind w:left="394" w:right="903"/>
      </w:pPr>
      <w:hyperlink r:id="rId440">
        <w:r>
          <w:rPr>
            <w:color w:val="0000FF"/>
            <w:u w:val="single" w:color="0000FF"/>
          </w:rPr>
          <w:t>London Grid for Learning</w:t>
        </w:r>
        <w:r>
          <w:rPr>
            <w:color w:val="0000FF"/>
          </w:rPr>
          <w:t xml:space="preserve"> </w:t>
        </w:r>
      </w:hyperlink>
      <w:r>
        <w:t>provides advice on all aspects of a school or college’s online</w:t>
      </w:r>
      <w:r>
        <w:rPr>
          <w:spacing w:val="-64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arrangements</w:t>
      </w:r>
    </w:p>
    <w:p w14:paraId="5096D529" w14:textId="77777777" w:rsidR="00400008" w:rsidRDefault="002B7DD3">
      <w:pPr>
        <w:pStyle w:val="BodyText"/>
        <w:spacing w:before="120" w:line="288" w:lineRule="auto"/>
        <w:ind w:left="394" w:right="1024"/>
      </w:pPr>
      <w:hyperlink r:id="rId441">
        <w:r>
          <w:rPr>
            <w:color w:val="0000FF"/>
            <w:u w:val="single" w:color="0000FF"/>
          </w:rPr>
          <w:t>NSPCC E-safety for schools</w:t>
        </w:r>
        <w:r>
          <w:rPr>
            <w:color w:val="0000FF"/>
          </w:rPr>
          <w:t xml:space="preserve"> </w:t>
        </w:r>
      </w:hyperlink>
      <w:r>
        <w:t>provides advice, templates, and tools on all aspects of a</w:t>
      </w:r>
      <w:r>
        <w:rPr>
          <w:spacing w:val="-64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or college’s online</w:t>
      </w:r>
      <w:r>
        <w:rPr>
          <w:spacing w:val="-1"/>
        </w:rPr>
        <w:t xml:space="preserve"> </w:t>
      </w:r>
      <w:r>
        <w:t>safety arrangements</w:t>
      </w:r>
    </w:p>
    <w:p w14:paraId="457C692D" w14:textId="77777777" w:rsidR="00400008" w:rsidRDefault="002B7DD3">
      <w:pPr>
        <w:pStyle w:val="BodyText"/>
        <w:spacing w:before="120" w:line="288" w:lineRule="auto"/>
        <w:ind w:left="394" w:right="1318"/>
      </w:pPr>
      <w:hyperlink r:id="rId442">
        <w:r>
          <w:rPr>
            <w:color w:val="0000FF"/>
            <w:u w:val="single" w:color="0000FF"/>
          </w:rPr>
          <w:t>Safer recruitment consortium</w:t>
        </w:r>
        <w:r>
          <w:rPr>
            <w:color w:val="0000FF"/>
          </w:rPr>
          <w:t xml:space="preserve"> </w:t>
        </w:r>
      </w:hyperlink>
      <w:r>
        <w:t>“guidance for safe working practice”, which may help</w:t>
      </w:r>
      <w:r>
        <w:rPr>
          <w:spacing w:val="-64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staff behaviour</w:t>
      </w:r>
      <w:r>
        <w:rPr>
          <w:spacing w:val="2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are robust and</w:t>
      </w:r>
      <w:r>
        <w:rPr>
          <w:spacing w:val="-1"/>
        </w:rPr>
        <w:t xml:space="preserve"> </w:t>
      </w:r>
      <w:r>
        <w:t>effective</w:t>
      </w:r>
    </w:p>
    <w:p w14:paraId="50DBB0AC" w14:textId="77777777" w:rsidR="00400008" w:rsidRDefault="002B7DD3">
      <w:pPr>
        <w:pStyle w:val="BodyText"/>
        <w:spacing w:before="120" w:line="288" w:lineRule="auto"/>
        <w:ind w:left="394" w:right="930"/>
      </w:pPr>
      <w:hyperlink r:id="rId443">
        <w:r>
          <w:rPr>
            <w:color w:val="0000FF"/>
            <w:u w:val="single" w:color="0000FF"/>
          </w:rPr>
          <w:t>Searching screening and confiscation</w:t>
        </w:r>
        <w:r>
          <w:rPr>
            <w:color w:val="0000FF"/>
          </w:rPr>
          <w:t xml:space="preserve"> </w:t>
        </w:r>
      </w:hyperlink>
      <w:r>
        <w:t>is departmental advice for schools on searching</w:t>
      </w:r>
      <w:r>
        <w:rPr>
          <w:spacing w:val="-64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and confiscating</w:t>
      </w:r>
      <w:r>
        <w:rPr>
          <w:spacing w:val="-1"/>
        </w:rPr>
        <w:t xml:space="preserve"> </w:t>
      </w:r>
      <w:r>
        <w:t>items such</w:t>
      </w:r>
      <w:r>
        <w:rPr>
          <w:spacing w:val="-1"/>
        </w:rPr>
        <w:t xml:space="preserve"> </w:t>
      </w:r>
      <w:r>
        <w:t>as mobile</w:t>
      </w:r>
      <w:r>
        <w:rPr>
          <w:spacing w:val="-1"/>
        </w:rPr>
        <w:t xml:space="preserve"> </w:t>
      </w:r>
      <w:r>
        <w:t>phones</w:t>
      </w:r>
    </w:p>
    <w:p w14:paraId="1715A1B6" w14:textId="77777777" w:rsidR="00400008" w:rsidRDefault="002B7DD3">
      <w:pPr>
        <w:pStyle w:val="BodyText"/>
        <w:spacing w:before="120" w:line="288" w:lineRule="auto"/>
        <w:ind w:left="394" w:right="1171"/>
      </w:pPr>
      <w:hyperlink r:id="rId444">
        <w:r>
          <w:rPr>
            <w:color w:val="0000FF"/>
            <w:u w:val="single" w:color="0000FF"/>
          </w:rPr>
          <w:t>South West Grid for Learning</w:t>
        </w:r>
        <w:r>
          <w:rPr>
            <w:color w:val="0000FF"/>
          </w:rPr>
          <w:t xml:space="preserve"> </w:t>
        </w:r>
      </w:hyperlink>
      <w:r>
        <w:t>provides advice on all aspects of a school or college’s</w:t>
      </w:r>
      <w:r>
        <w:rPr>
          <w:spacing w:val="-64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safety arrangements</w:t>
      </w:r>
    </w:p>
    <w:p w14:paraId="33E973D2" w14:textId="77777777" w:rsidR="00400008" w:rsidRDefault="002B7DD3">
      <w:pPr>
        <w:pStyle w:val="BodyText"/>
        <w:spacing w:before="119" w:line="288" w:lineRule="auto"/>
        <w:ind w:left="394" w:right="931"/>
      </w:pPr>
      <w:hyperlink r:id="rId445">
        <w:r>
          <w:rPr>
            <w:color w:val="0000FF"/>
            <w:u w:val="single" w:color="0000FF"/>
          </w:rPr>
          <w:t>Use of social media for online radicalisation</w:t>
        </w:r>
        <w:r>
          <w:rPr>
            <w:color w:val="0000FF"/>
          </w:rPr>
          <w:t xml:space="preserve"> </w:t>
        </w:r>
      </w:hyperlink>
      <w:r>
        <w:t>- A briefing note for schools on how social</w:t>
      </w:r>
      <w:r>
        <w:rPr>
          <w:spacing w:val="-64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is used</w:t>
      </w:r>
      <w:r>
        <w:rPr>
          <w:spacing w:val="-1"/>
        </w:rPr>
        <w:t xml:space="preserve"> </w:t>
      </w:r>
      <w:r>
        <w:t>to encourage travel</w:t>
      </w:r>
      <w:r>
        <w:rPr>
          <w:spacing w:val="-1"/>
        </w:rPr>
        <w:t xml:space="preserve"> </w:t>
      </w:r>
      <w:r>
        <w:t>to Syria and</w:t>
      </w:r>
      <w:r>
        <w:rPr>
          <w:spacing w:val="-1"/>
        </w:rPr>
        <w:t xml:space="preserve"> </w:t>
      </w:r>
      <w:r>
        <w:t>Iraq</w:t>
      </w:r>
    </w:p>
    <w:p w14:paraId="1E0D1BAE" w14:textId="77777777" w:rsidR="00400008" w:rsidRDefault="002B7DD3">
      <w:pPr>
        <w:pStyle w:val="BodyText"/>
        <w:spacing w:before="120" w:line="288" w:lineRule="auto"/>
        <w:ind w:left="394" w:right="891"/>
      </w:pPr>
      <w:hyperlink r:id="rId446">
        <w:r>
          <w:rPr>
            <w:color w:val="0000FF"/>
            <w:u w:val="single" w:color="0000FF"/>
          </w:rPr>
          <w:t>Online Safety Audit Tool</w:t>
        </w:r>
        <w:r>
          <w:rPr>
            <w:color w:val="0000FF"/>
          </w:rPr>
          <w:t xml:space="preserve"> </w:t>
        </w:r>
      </w:hyperlink>
      <w:r>
        <w:t>from UK Council for Internet Safety to help mentors of trainee</w:t>
      </w:r>
      <w:r>
        <w:rPr>
          <w:spacing w:val="-64"/>
        </w:rPr>
        <w:t xml:space="preserve"> </w:t>
      </w:r>
      <w:r>
        <w:t>teachers and newly qualified teachers induct mentees and provide ongoing support,</w:t>
      </w:r>
      <w:r>
        <w:rPr>
          <w:spacing w:val="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and monitoring</w:t>
      </w:r>
    </w:p>
    <w:p w14:paraId="77EB9443" w14:textId="77777777" w:rsidR="00400008" w:rsidRDefault="002B7DD3">
      <w:pPr>
        <w:pStyle w:val="BodyText"/>
        <w:spacing w:before="120" w:line="391" w:lineRule="auto"/>
        <w:ind w:left="394" w:right="1744"/>
      </w:pPr>
      <w:hyperlink r:id="rId447">
        <w:r>
          <w:rPr>
            <w:color w:val="0000FF"/>
            <w:u w:val="single" w:color="0000FF"/>
          </w:rPr>
          <w:t>Online safety guidance if you own or manage an online platform</w:t>
        </w:r>
        <w:r>
          <w:rPr>
            <w:color w:val="0000FF"/>
          </w:rPr>
          <w:t xml:space="preserve"> </w:t>
        </w:r>
      </w:hyperlink>
      <w:r>
        <w:t>DCMS advice</w:t>
      </w:r>
      <w:r>
        <w:rPr>
          <w:spacing w:val="-64"/>
        </w:rPr>
        <w:t xml:space="preserve"> </w:t>
      </w:r>
      <w:hyperlink r:id="rId448"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business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guide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protecting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children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your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online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platform</w:t>
        </w:r>
        <w:r>
          <w:rPr>
            <w:color w:val="0000FF"/>
            <w:spacing w:val="-2"/>
          </w:rPr>
          <w:t xml:space="preserve"> </w:t>
        </w:r>
      </w:hyperlink>
      <w:r>
        <w:t>DCMS</w:t>
      </w:r>
      <w:r>
        <w:rPr>
          <w:spacing w:val="-3"/>
        </w:rPr>
        <w:t xml:space="preserve"> </w:t>
      </w:r>
      <w:r>
        <w:t>advice</w:t>
      </w:r>
    </w:p>
    <w:p w14:paraId="23A3B512" w14:textId="77777777" w:rsidR="00400008" w:rsidRDefault="002B7DD3">
      <w:pPr>
        <w:pStyle w:val="BodyText"/>
        <w:spacing w:before="3" w:line="288" w:lineRule="auto"/>
        <w:ind w:left="394" w:right="877"/>
      </w:pPr>
      <w:hyperlink r:id="rId449">
        <w:r>
          <w:rPr>
            <w:color w:val="0000FF"/>
            <w:u w:val="single" w:color="0000FF"/>
          </w:rPr>
          <w:t>UK Safer Internet Centre</w:t>
        </w:r>
        <w:r>
          <w:rPr>
            <w:color w:val="0000FF"/>
          </w:rPr>
          <w:t xml:space="preserve"> </w:t>
        </w:r>
      </w:hyperlink>
      <w:r>
        <w:t>provide tips, advice, guides and other resources to help keep</w:t>
      </w:r>
      <w:r>
        <w:rPr>
          <w:spacing w:val="-64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safe online</w:t>
      </w:r>
    </w:p>
    <w:p w14:paraId="5A662836" w14:textId="77777777" w:rsidR="00400008" w:rsidRDefault="00400008">
      <w:pPr>
        <w:spacing w:line="288" w:lineRule="auto"/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1C21940F" w14:textId="77777777" w:rsidR="00400008" w:rsidRDefault="002B7DD3">
      <w:pPr>
        <w:pStyle w:val="Heading4"/>
        <w:spacing w:before="76"/>
      </w:pPr>
      <w:bookmarkStart w:id="399" w:name="Online_safety-_Remote_education,_virtual"/>
      <w:bookmarkEnd w:id="399"/>
      <w:r>
        <w:rPr>
          <w:color w:val="104F75"/>
        </w:rPr>
        <w:lastRenderedPageBreak/>
        <w:t>Online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safety-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Remote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education,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virtual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lessons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live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streaming</w:t>
      </w:r>
    </w:p>
    <w:p w14:paraId="4F39C144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75B821EB" w14:textId="77777777" w:rsidR="00400008" w:rsidRDefault="002B7DD3">
      <w:pPr>
        <w:pStyle w:val="BodyText"/>
        <w:spacing w:line="288" w:lineRule="auto"/>
        <w:ind w:left="394" w:right="623"/>
      </w:pPr>
      <w:hyperlink r:id="rId450">
        <w:r>
          <w:rPr>
            <w:color w:val="0000FF"/>
            <w:u w:val="single" w:color="0000FF"/>
          </w:rPr>
          <w:t>Guidance Get help with remote education</w:t>
        </w:r>
        <w:r>
          <w:rPr>
            <w:color w:val="0000FF"/>
          </w:rPr>
          <w:t xml:space="preserve"> </w:t>
        </w:r>
      </w:hyperlink>
      <w:r>
        <w:t>resources and support for teachers and school</w:t>
      </w:r>
      <w:r>
        <w:rPr>
          <w:spacing w:val="-64"/>
        </w:rPr>
        <w:t xml:space="preserve"> </w:t>
      </w:r>
      <w:r>
        <w:t>leaders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educating</w:t>
      </w:r>
      <w:r>
        <w:rPr>
          <w:spacing w:val="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and students</w:t>
      </w:r>
    </w:p>
    <w:p w14:paraId="33FA3ADE" w14:textId="77777777" w:rsidR="00400008" w:rsidRDefault="002B7DD3">
      <w:pPr>
        <w:pStyle w:val="BodyText"/>
        <w:spacing w:before="120" w:line="288" w:lineRule="auto"/>
        <w:ind w:left="394" w:right="596"/>
      </w:pPr>
      <w:hyperlink r:id="rId451">
        <w:r>
          <w:rPr>
            <w:color w:val="0000FF"/>
            <w:u w:val="single" w:color="0000FF"/>
          </w:rPr>
          <w:t>Departmental guidance on safeguarding and remote education</w:t>
        </w:r>
        <w:r>
          <w:rPr>
            <w:color w:val="0000FF"/>
          </w:rPr>
          <w:t xml:space="preserve"> </w:t>
        </w:r>
      </w:hyperlink>
      <w:r>
        <w:t>including planning remote</w:t>
      </w:r>
      <w:r>
        <w:rPr>
          <w:spacing w:val="-6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strategies and teaching</w:t>
      </w:r>
      <w:r>
        <w:rPr>
          <w:spacing w:val="-1"/>
        </w:rPr>
        <w:t xml:space="preserve"> </w:t>
      </w:r>
      <w:r>
        <w:t>remotely</w:t>
      </w:r>
    </w:p>
    <w:p w14:paraId="21B1324A" w14:textId="77777777" w:rsidR="00400008" w:rsidRDefault="002B7DD3">
      <w:pPr>
        <w:pStyle w:val="BodyText"/>
        <w:spacing w:before="120"/>
        <w:ind w:left="394"/>
      </w:pPr>
      <w:hyperlink r:id="rId452">
        <w:r>
          <w:rPr>
            <w:color w:val="0000FF"/>
            <w:u w:val="single" w:color="0000FF"/>
          </w:rPr>
          <w:t>London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Grid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Learning</w:t>
        </w:r>
        <w:r>
          <w:rPr>
            <w:color w:val="0000FF"/>
            <w:spacing w:val="-4"/>
          </w:rPr>
          <w:t xml:space="preserve"> </w:t>
        </w:r>
      </w:hyperlink>
      <w:r>
        <w:t>guidance,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platform</w:t>
      </w:r>
      <w:r>
        <w:rPr>
          <w:spacing w:val="-3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advice</w:t>
      </w:r>
    </w:p>
    <w:p w14:paraId="25E2F9FB" w14:textId="77777777" w:rsidR="00400008" w:rsidRDefault="002B7DD3">
      <w:pPr>
        <w:pStyle w:val="BodyText"/>
        <w:spacing w:before="175" w:line="288" w:lineRule="auto"/>
        <w:ind w:left="394" w:right="983"/>
      </w:pPr>
      <w:hyperlink r:id="rId453">
        <w:r>
          <w:rPr>
            <w:color w:val="0000FF"/>
            <w:u w:val="single" w:color="0000FF"/>
          </w:rPr>
          <w:t>National cyber security centre</w:t>
        </w:r>
        <w:r>
          <w:rPr>
            <w:color w:val="0000FF"/>
          </w:rPr>
          <w:t xml:space="preserve"> </w:t>
        </w:r>
      </w:hyperlink>
      <w:r>
        <w:t>guidance on choosing, configuring and deploying video</w:t>
      </w:r>
      <w:r>
        <w:rPr>
          <w:spacing w:val="-64"/>
        </w:rPr>
        <w:t xml:space="preserve"> </w:t>
      </w:r>
      <w:r>
        <w:t>conferencing</w:t>
      </w:r>
    </w:p>
    <w:p w14:paraId="0F9CD566" w14:textId="77777777" w:rsidR="00400008" w:rsidRDefault="002B7DD3">
      <w:pPr>
        <w:pStyle w:val="BodyText"/>
        <w:spacing w:before="120"/>
        <w:ind w:left="393"/>
      </w:pPr>
      <w:hyperlink r:id="rId454">
        <w:r>
          <w:rPr>
            <w:color w:val="0000FF"/>
            <w:u w:val="single" w:color="0000FF"/>
          </w:rPr>
          <w:t>UK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Safer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Internet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Centre</w:t>
        </w:r>
        <w:r>
          <w:rPr>
            <w:color w:val="0000FF"/>
            <w:spacing w:val="-3"/>
          </w:rPr>
          <w:t xml:space="preserve"> </w:t>
        </w:r>
      </w:hyperlink>
      <w:r>
        <w:t>guidance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remote</w:t>
      </w:r>
      <w:r>
        <w:rPr>
          <w:spacing w:val="-3"/>
        </w:rPr>
        <w:t xml:space="preserve"> </w:t>
      </w:r>
      <w:r>
        <w:t>learning</w:t>
      </w:r>
    </w:p>
    <w:p w14:paraId="0EB35AE9" w14:textId="77777777" w:rsidR="00400008" w:rsidRDefault="00400008">
      <w:pPr>
        <w:pStyle w:val="BodyText"/>
        <w:spacing w:before="8"/>
        <w:rPr>
          <w:sz w:val="17"/>
        </w:rPr>
      </w:pPr>
    </w:p>
    <w:p w14:paraId="11B3609C" w14:textId="77777777" w:rsidR="00400008" w:rsidRDefault="002B7DD3">
      <w:pPr>
        <w:pStyle w:val="Heading4"/>
        <w:spacing w:before="92"/>
      </w:pPr>
      <w:bookmarkStart w:id="400" w:name="Online_Safety-_Support_for_children"/>
      <w:bookmarkEnd w:id="400"/>
      <w:r>
        <w:rPr>
          <w:color w:val="104F75"/>
        </w:rPr>
        <w:t>Online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Safety-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Support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for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children</w:t>
      </w:r>
    </w:p>
    <w:p w14:paraId="298DEA7C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44695829" w14:textId="77777777" w:rsidR="00400008" w:rsidRDefault="002B7DD3">
      <w:pPr>
        <w:pStyle w:val="BodyText"/>
        <w:ind w:left="393"/>
      </w:pPr>
      <w:hyperlink r:id="rId455">
        <w:r>
          <w:rPr>
            <w:color w:val="0000FF"/>
            <w:u w:val="single" w:color="0000FF"/>
          </w:rPr>
          <w:t>Childline</w:t>
        </w:r>
        <w:r>
          <w:rPr>
            <w:color w:val="0000FF"/>
            <w:spacing w:val="-4"/>
          </w:rPr>
          <w:t xml:space="preserve"> </w:t>
        </w:r>
      </w:hyperlink>
      <w:r>
        <w:t>for</w:t>
      </w:r>
      <w:r>
        <w:rPr>
          <w:spacing w:val="-4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advice</w:t>
      </w:r>
    </w:p>
    <w:p w14:paraId="1867F0D1" w14:textId="77777777" w:rsidR="00400008" w:rsidRDefault="002B7DD3">
      <w:pPr>
        <w:pStyle w:val="BodyText"/>
        <w:spacing w:before="175" w:line="391" w:lineRule="auto"/>
        <w:ind w:left="394" w:right="2692"/>
      </w:pPr>
      <w:hyperlink r:id="rId456">
        <w:r>
          <w:rPr>
            <w:color w:val="0000FF"/>
            <w:u w:val="single" w:color="0000FF"/>
          </w:rPr>
          <w:t>UK Safer Internet Centre</w:t>
        </w:r>
        <w:r>
          <w:rPr>
            <w:color w:val="0000FF"/>
          </w:rPr>
          <w:t xml:space="preserve"> </w:t>
        </w:r>
      </w:hyperlink>
      <w:r>
        <w:t>to report and remove harmful online content</w:t>
      </w:r>
      <w:r>
        <w:rPr>
          <w:spacing w:val="-64"/>
        </w:rPr>
        <w:t xml:space="preserve"> </w:t>
      </w:r>
      <w:hyperlink r:id="rId457">
        <w:r>
          <w:rPr>
            <w:color w:val="0000FF"/>
            <w:u w:val="single" w:color="0000FF"/>
          </w:rPr>
          <w:t>CEOP</w:t>
        </w:r>
        <w:r>
          <w:rPr>
            <w:color w:val="0000FF"/>
            <w:spacing w:val="-1"/>
          </w:rPr>
          <w:t xml:space="preserve"> </w:t>
        </w:r>
      </w:hyperlink>
      <w:r>
        <w:t>for</w:t>
      </w:r>
      <w:r>
        <w:rPr>
          <w:spacing w:val="-1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report about</w:t>
      </w:r>
      <w:r>
        <w:rPr>
          <w:spacing w:val="-1"/>
        </w:rPr>
        <w:t xml:space="preserve"> </w:t>
      </w:r>
      <w:r>
        <w:t>online abuse</w:t>
      </w:r>
    </w:p>
    <w:p w14:paraId="668E462F" w14:textId="77777777" w:rsidR="00400008" w:rsidRDefault="002B7DD3">
      <w:pPr>
        <w:pStyle w:val="Heading4"/>
        <w:spacing w:before="123"/>
      </w:pPr>
      <w:bookmarkStart w:id="401" w:name="Online_safety-_Parental_support"/>
      <w:bookmarkEnd w:id="401"/>
      <w:r>
        <w:rPr>
          <w:color w:val="104F75"/>
        </w:rPr>
        <w:t>Online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safety-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Parental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support</w:t>
      </w:r>
    </w:p>
    <w:p w14:paraId="7B27651E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315F2D41" w14:textId="77777777" w:rsidR="00400008" w:rsidRDefault="002B7DD3">
      <w:pPr>
        <w:pStyle w:val="BodyText"/>
        <w:spacing w:line="288" w:lineRule="auto"/>
        <w:ind w:left="394" w:right="574"/>
      </w:pPr>
      <w:hyperlink r:id="rId458">
        <w:r>
          <w:rPr>
            <w:color w:val="0000FF"/>
            <w:u w:val="single" w:color="0000FF"/>
          </w:rPr>
          <w:t>Childnet</w:t>
        </w:r>
        <w:r>
          <w:rPr>
            <w:color w:val="0000FF"/>
          </w:rPr>
          <w:t xml:space="preserve"> </w:t>
        </w:r>
      </w:hyperlink>
      <w:r>
        <w:t>offers a toolkit to support parents and carers of children of any age to start</w:t>
      </w:r>
      <w:r>
        <w:rPr>
          <w:spacing w:val="1"/>
        </w:rPr>
        <w:t xml:space="preserve"> </w:t>
      </w:r>
      <w:r>
        <w:t>discussions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life,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</w:p>
    <w:p w14:paraId="2B57EC1C" w14:textId="77777777" w:rsidR="00400008" w:rsidRDefault="002B7DD3">
      <w:pPr>
        <w:pStyle w:val="BodyText"/>
        <w:spacing w:before="120" w:line="288" w:lineRule="auto"/>
        <w:ind w:left="394" w:right="1184"/>
      </w:pPr>
      <w:hyperlink r:id="rId459">
        <w:r>
          <w:rPr>
            <w:color w:val="0000FF"/>
            <w:u w:val="single" w:color="0000FF"/>
          </w:rPr>
          <w:t>Commonsensemedia</w:t>
        </w:r>
        <w:r>
          <w:rPr>
            <w:color w:val="0000FF"/>
          </w:rPr>
          <w:t xml:space="preserve"> </w:t>
        </w:r>
      </w:hyperlink>
      <w:r>
        <w:t>provide independent reviews, age ratings, &amp; other information</w:t>
      </w:r>
      <w:r>
        <w:rPr>
          <w:spacing w:val="-64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all types</w:t>
      </w:r>
      <w:r>
        <w:rPr>
          <w:spacing w:val="-1"/>
        </w:rPr>
        <w:t xml:space="preserve"> </w:t>
      </w:r>
      <w:r>
        <w:t>of media</w:t>
      </w:r>
      <w:r>
        <w:rPr>
          <w:spacing w:val="-1"/>
        </w:rPr>
        <w:t xml:space="preserve"> </w:t>
      </w:r>
      <w:r>
        <w:t>for children</w:t>
      </w:r>
      <w:r>
        <w:rPr>
          <w:spacing w:val="-1"/>
        </w:rPr>
        <w:t xml:space="preserve"> </w:t>
      </w:r>
      <w:r>
        <w:t>and their parents</w:t>
      </w:r>
    </w:p>
    <w:p w14:paraId="6709AB50" w14:textId="77777777" w:rsidR="00400008" w:rsidRDefault="002B7DD3">
      <w:pPr>
        <w:pStyle w:val="BodyText"/>
        <w:spacing w:before="120" w:line="288" w:lineRule="auto"/>
        <w:ind w:left="394" w:right="971"/>
      </w:pPr>
      <w:hyperlink r:id="rId460">
        <w:r>
          <w:rPr>
            <w:color w:val="0000FF"/>
            <w:u w:val="single" w:color="0000FF"/>
          </w:rPr>
          <w:t>Government advice</w:t>
        </w:r>
        <w:r>
          <w:rPr>
            <w:color w:val="0000FF"/>
          </w:rPr>
          <w:t xml:space="preserve"> </w:t>
        </w:r>
      </w:hyperlink>
      <w:r>
        <w:t>about protecting children from specific online harms such as child</w:t>
      </w:r>
      <w:r>
        <w:rPr>
          <w:spacing w:val="-64"/>
        </w:rPr>
        <w:t xml:space="preserve"> </w:t>
      </w:r>
      <w:r>
        <w:t>sexual</w:t>
      </w:r>
      <w:r>
        <w:rPr>
          <w:spacing w:val="-1"/>
        </w:rPr>
        <w:t xml:space="preserve"> </w:t>
      </w:r>
      <w:r>
        <w:t>abuse, sexting, and</w:t>
      </w:r>
      <w:r>
        <w:rPr>
          <w:spacing w:val="-1"/>
        </w:rPr>
        <w:t xml:space="preserve"> </w:t>
      </w:r>
      <w:r>
        <w:t>cyberbullying</w:t>
      </w:r>
    </w:p>
    <w:p w14:paraId="78FDFE4A" w14:textId="77777777" w:rsidR="00400008" w:rsidRDefault="002B7DD3">
      <w:pPr>
        <w:pStyle w:val="BodyText"/>
        <w:spacing w:before="120" w:line="288" w:lineRule="auto"/>
        <w:ind w:left="394" w:right="574"/>
      </w:pPr>
      <w:hyperlink r:id="rId461">
        <w:r>
          <w:rPr>
            <w:color w:val="0000FF"/>
            <w:u w:val="single" w:color="0000FF"/>
          </w:rPr>
          <w:t>Internet Matters</w:t>
        </w:r>
        <w:r>
          <w:rPr>
            <w:color w:val="0000FF"/>
          </w:rPr>
          <w:t xml:space="preserve"> </w:t>
        </w:r>
      </w:hyperlink>
      <w:r>
        <w:t>provide age-specific online safety checklists, guides on how to set</w:t>
      </w:r>
      <w:r>
        <w:rPr>
          <w:spacing w:val="1"/>
        </w:rPr>
        <w:t xml:space="preserve"> </w:t>
      </w:r>
      <w:r>
        <w:t>parental</w:t>
      </w:r>
      <w:r>
        <w:rPr>
          <w:spacing w:val="-3"/>
        </w:rPr>
        <w:t xml:space="preserve"> </w:t>
      </w:r>
      <w:r>
        <w:t>controls,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practical</w:t>
      </w:r>
      <w:r>
        <w:rPr>
          <w:spacing w:val="-3"/>
        </w:rPr>
        <w:t xml:space="preserve"> </w:t>
      </w:r>
      <w:r>
        <w:t>tips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world</w:t>
      </w:r>
    </w:p>
    <w:p w14:paraId="4311621B" w14:textId="77777777" w:rsidR="00400008" w:rsidRDefault="002B7DD3">
      <w:pPr>
        <w:pStyle w:val="BodyText"/>
        <w:spacing w:before="119"/>
        <w:ind w:left="394"/>
      </w:pPr>
      <w:hyperlink r:id="rId462">
        <w:r>
          <w:rPr>
            <w:color w:val="0000FF"/>
            <w:u w:val="single" w:color="0000FF"/>
          </w:rPr>
          <w:t>How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Help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My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Child?</w:t>
        </w:r>
        <w:r>
          <w:rPr>
            <w:color w:val="0000FF"/>
            <w:spacing w:val="-3"/>
          </w:rPr>
          <w:t xml:space="preserve"> </w:t>
        </w:r>
      </w:hyperlink>
      <w:r>
        <w:t>Marie</w:t>
      </w:r>
      <w:r>
        <w:rPr>
          <w:spacing w:val="-2"/>
        </w:rPr>
        <w:t xml:space="preserve"> </w:t>
      </w:r>
      <w:r>
        <w:t>Collins</w:t>
      </w:r>
      <w:r>
        <w:rPr>
          <w:spacing w:val="-3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Abuse</w:t>
      </w:r>
      <w:r>
        <w:rPr>
          <w:spacing w:val="-2"/>
        </w:rPr>
        <w:t xml:space="preserve"> </w:t>
      </w:r>
      <w:r>
        <w:t>Online</w:t>
      </w:r>
    </w:p>
    <w:p w14:paraId="0CED7E27" w14:textId="77777777" w:rsidR="00400008" w:rsidRDefault="002B7DD3">
      <w:pPr>
        <w:pStyle w:val="BodyText"/>
        <w:spacing w:before="175" w:line="288" w:lineRule="auto"/>
        <w:ind w:left="394" w:right="1158"/>
      </w:pPr>
      <w:hyperlink r:id="rId463">
        <w:r>
          <w:rPr>
            <w:color w:val="0000FF"/>
            <w:u w:val="single" w:color="0000FF"/>
          </w:rPr>
          <w:t xml:space="preserve">Let’s Talk About It </w:t>
        </w:r>
      </w:hyperlink>
      <w:r>
        <w:t>provides advice for parents and carers to keep children safe from</w:t>
      </w:r>
      <w:r>
        <w:rPr>
          <w:spacing w:val="-64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radicalisation</w:t>
      </w:r>
    </w:p>
    <w:p w14:paraId="0E0D5791" w14:textId="77777777" w:rsidR="00400008" w:rsidRDefault="002B7DD3">
      <w:pPr>
        <w:pStyle w:val="BodyText"/>
        <w:spacing w:before="120" w:line="288" w:lineRule="auto"/>
        <w:ind w:left="394" w:right="837"/>
      </w:pPr>
      <w:hyperlink r:id="rId464">
        <w:r>
          <w:rPr>
            <w:color w:val="0000FF"/>
            <w:u w:val="single" w:color="0000FF"/>
          </w:rPr>
          <w:t>London Grid for Learning</w:t>
        </w:r>
        <w:r>
          <w:rPr>
            <w:color w:val="0000FF"/>
          </w:rPr>
          <w:t xml:space="preserve"> </w:t>
        </w:r>
      </w:hyperlink>
      <w:r>
        <w:t>provides support for parents and carers to keep their children</w:t>
      </w:r>
      <w:r>
        <w:rPr>
          <w:spacing w:val="-64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online,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tips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primary aged</w:t>
      </w:r>
      <w:r>
        <w:rPr>
          <w:spacing w:val="-1"/>
        </w:rPr>
        <w:t xml:space="preserve"> </w:t>
      </w:r>
      <w:r>
        <w:t>children safe</w:t>
      </w:r>
      <w:r>
        <w:rPr>
          <w:spacing w:val="-1"/>
        </w:rPr>
        <w:t xml:space="preserve"> </w:t>
      </w:r>
      <w:r>
        <w:t>online</w:t>
      </w:r>
    </w:p>
    <w:p w14:paraId="30E50E66" w14:textId="77777777" w:rsidR="00400008" w:rsidRDefault="002B7DD3">
      <w:pPr>
        <w:pStyle w:val="BodyText"/>
        <w:spacing w:before="120" w:line="288" w:lineRule="auto"/>
        <w:ind w:left="394" w:right="917"/>
      </w:pPr>
      <w:hyperlink r:id="rId465">
        <w:r>
          <w:rPr>
            <w:color w:val="0000FF"/>
            <w:u w:val="single" w:color="0000FF"/>
          </w:rPr>
          <w:t>Stopitnow</w:t>
        </w:r>
        <w:r>
          <w:rPr>
            <w:color w:val="0000FF"/>
          </w:rPr>
          <w:t xml:space="preserve"> </w:t>
        </w:r>
      </w:hyperlink>
      <w:r>
        <w:t xml:space="preserve">resource from </w:t>
      </w:r>
      <w:hyperlink r:id="rId466">
        <w:r>
          <w:rPr>
            <w:color w:val="0000FF"/>
            <w:u w:val="single" w:color="0000FF"/>
          </w:rPr>
          <w:t>The Lucy Faithfull Foundation</w:t>
        </w:r>
        <w:r>
          <w:rPr>
            <w:color w:val="0000FF"/>
          </w:rPr>
          <w:t xml:space="preserve"> </w:t>
        </w:r>
      </w:hyperlink>
      <w:r>
        <w:t>can be used by parents and</w:t>
      </w:r>
      <w:r>
        <w:rPr>
          <w:spacing w:val="1"/>
        </w:rPr>
        <w:t xml:space="preserve"> </w:t>
      </w:r>
      <w:r>
        <w:t>carers who are concerned about someone’s behaviour, including children who may be</w:t>
      </w:r>
      <w:r>
        <w:rPr>
          <w:spacing w:val="-64"/>
        </w:rPr>
        <w:t xml:space="preserve"> </w:t>
      </w:r>
      <w:r>
        <w:t>displaying concerning sexual</w:t>
      </w:r>
      <w:r>
        <w:rPr>
          <w:spacing w:val="-1"/>
        </w:rPr>
        <w:t xml:space="preserve"> </w:t>
      </w:r>
      <w:r>
        <w:t>behaviour</w:t>
      </w:r>
      <w:r>
        <w:rPr>
          <w:spacing w:val="-1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just about</w:t>
      </w:r>
      <w:r>
        <w:rPr>
          <w:spacing w:val="-1"/>
        </w:rPr>
        <w:t xml:space="preserve"> </w:t>
      </w:r>
      <w:r>
        <w:t>online)</w:t>
      </w:r>
    </w:p>
    <w:p w14:paraId="5E6625C9" w14:textId="77777777" w:rsidR="00400008" w:rsidRDefault="002B7DD3">
      <w:pPr>
        <w:pStyle w:val="BodyText"/>
        <w:spacing w:before="120" w:line="288" w:lineRule="auto"/>
        <w:ind w:left="394" w:right="985"/>
      </w:pPr>
      <w:hyperlink r:id="rId467">
        <w:r>
          <w:rPr>
            <w:color w:val="0000FF"/>
            <w:u w:val="single" w:color="0000FF"/>
          </w:rPr>
          <w:t>National Crime Agency/CEOP Thinkuknow</w:t>
        </w:r>
        <w:r>
          <w:rPr>
            <w:color w:val="0000FF"/>
          </w:rPr>
          <w:t xml:space="preserve"> </w:t>
        </w:r>
      </w:hyperlink>
      <w:r>
        <w:t>provides support for parents and carers to</w:t>
      </w:r>
      <w:r>
        <w:rPr>
          <w:spacing w:val="-64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children safe online</w:t>
      </w:r>
    </w:p>
    <w:p w14:paraId="0FC47BD8" w14:textId="77777777" w:rsidR="00400008" w:rsidRDefault="002B7DD3">
      <w:pPr>
        <w:pStyle w:val="BodyText"/>
        <w:spacing w:before="120"/>
        <w:ind w:left="394"/>
      </w:pPr>
      <w:hyperlink r:id="rId468">
        <w:r>
          <w:rPr>
            <w:color w:val="0000FF"/>
            <w:u w:val="single" w:color="0000FF"/>
          </w:rPr>
          <w:t>Parentzone</w:t>
        </w:r>
        <w:r>
          <w:rPr>
            <w:color w:val="0000FF"/>
            <w:spacing w:val="-2"/>
          </w:rPr>
          <w:t xml:space="preserve"> </w:t>
        </w:r>
      </w:hyperlink>
      <w:r>
        <w:t>provides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carers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safe</w:t>
      </w:r>
    </w:p>
    <w:p w14:paraId="7FCFCF8D" w14:textId="77777777" w:rsidR="00400008" w:rsidRDefault="00400008">
      <w:p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625A5C5E" w14:textId="77777777" w:rsidR="00400008" w:rsidRDefault="002B7DD3">
      <w:pPr>
        <w:pStyle w:val="BodyText"/>
        <w:spacing w:before="76"/>
        <w:ind w:left="394"/>
      </w:pPr>
      <w:r>
        <w:lastRenderedPageBreak/>
        <w:t>online</w:t>
      </w:r>
    </w:p>
    <w:p w14:paraId="3F965DA3" w14:textId="77777777" w:rsidR="00400008" w:rsidRDefault="002B7DD3">
      <w:pPr>
        <w:pStyle w:val="BodyText"/>
        <w:spacing w:before="175" w:line="288" w:lineRule="auto"/>
        <w:ind w:left="393" w:right="691"/>
      </w:pPr>
      <w:hyperlink r:id="rId469">
        <w:r>
          <w:rPr>
            <w:color w:val="0000FF"/>
            <w:u w:val="single" w:color="0000FF"/>
          </w:rPr>
          <w:t>Talking to your child about online sexual harassment: A guide for parents</w:t>
        </w:r>
        <w:r>
          <w:rPr>
            <w:color w:val="0000FF"/>
          </w:rPr>
          <w:t xml:space="preserve"> </w:t>
        </w:r>
      </w:hyperlink>
      <w:r>
        <w:t>– This is the</w:t>
      </w:r>
      <w:r>
        <w:rPr>
          <w:spacing w:val="1"/>
        </w:rPr>
        <w:t xml:space="preserve"> </w:t>
      </w:r>
      <w:r>
        <w:t>Children’s Commissioner’s parental guide on talking to their children about online sexual</w:t>
      </w:r>
      <w:r>
        <w:rPr>
          <w:spacing w:val="-64"/>
        </w:rPr>
        <w:t xml:space="preserve"> </w:t>
      </w:r>
      <w:r>
        <w:t>harassment</w:t>
      </w:r>
    </w:p>
    <w:p w14:paraId="069307BE" w14:textId="77777777" w:rsidR="00400008" w:rsidRDefault="00400008">
      <w:pPr>
        <w:pStyle w:val="BodyText"/>
        <w:spacing w:before="10"/>
        <w:rPr>
          <w:sz w:val="20"/>
        </w:rPr>
      </w:pPr>
    </w:p>
    <w:p w14:paraId="519CA91D" w14:textId="77777777" w:rsidR="00400008" w:rsidRDefault="002B7DD3">
      <w:pPr>
        <w:pStyle w:val="Heading4"/>
        <w:ind w:left="393"/>
      </w:pPr>
      <w:bookmarkStart w:id="402" w:name="Private_fostering"/>
      <w:bookmarkEnd w:id="402"/>
      <w:r>
        <w:rPr>
          <w:color w:val="104F75"/>
        </w:rPr>
        <w:t>Private</w:t>
      </w:r>
      <w:r>
        <w:rPr>
          <w:color w:val="104F75"/>
          <w:spacing w:val="-8"/>
        </w:rPr>
        <w:t xml:space="preserve"> </w:t>
      </w:r>
      <w:r>
        <w:rPr>
          <w:color w:val="104F75"/>
        </w:rPr>
        <w:t>fostering</w:t>
      </w:r>
    </w:p>
    <w:p w14:paraId="02109402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510AB55E" w14:textId="77777777" w:rsidR="00400008" w:rsidRDefault="002B7DD3">
      <w:pPr>
        <w:pStyle w:val="BodyText"/>
        <w:ind w:left="393"/>
      </w:pPr>
      <w:hyperlink r:id="rId470">
        <w:r>
          <w:rPr>
            <w:color w:val="0000FF"/>
            <w:u w:val="single" w:color="0000FF"/>
          </w:rPr>
          <w:t>Private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fostering: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local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authorities</w:t>
        </w:r>
        <w:r>
          <w:rPr>
            <w:color w:val="0000FF"/>
            <w:spacing w:val="-3"/>
          </w:rPr>
          <w:t xml:space="preserve"> </w:t>
        </w:r>
      </w:hyperlink>
      <w:r>
        <w:t>-</w:t>
      </w:r>
      <w:r>
        <w:rPr>
          <w:spacing w:val="-3"/>
        </w:rPr>
        <w:t xml:space="preserve"> </w:t>
      </w:r>
      <w:r>
        <w:t>DfE</w:t>
      </w:r>
      <w:r>
        <w:rPr>
          <w:spacing w:val="-4"/>
        </w:rPr>
        <w:t xml:space="preserve"> </w:t>
      </w:r>
      <w:r>
        <w:t>statutory</w:t>
      </w:r>
      <w:r>
        <w:rPr>
          <w:spacing w:val="-4"/>
        </w:rPr>
        <w:t xml:space="preserve"> </w:t>
      </w:r>
      <w:r>
        <w:t>guidance</w:t>
      </w:r>
    </w:p>
    <w:p w14:paraId="22DCAA2C" w14:textId="77777777" w:rsidR="00400008" w:rsidRDefault="00400008">
      <w:pPr>
        <w:pStyle w:val="BodyText"/>
        <w:spacing w:before="8"/>
        <w:rPr>
          <w:sz w:val="17"/>
        </w:rPr>
      </w:pPr>
    </w:p>
    <w:p w14:paraId="06792E5C" w14:textId="77777777" w:rsidR="00400008" w:rsidRDefault="002B7DD3">
      <w:pPr>
        <w:pStyle w:val="Heading4"/>
        <w:spacing w:before="92"/>
      </w:pPr>
      <w:bookmarkStart w:id="403" w:name="Radicalisation"/>
      <w:bookmarkEnd w:id="403"/>
      <w:r>
        <w:rPr>
          <w:color w:val="104F75"/>
        </w:rPr>
        <w:t>Radicalisation</w:t>
      </w:r>
    </w:p>
    <w:p w14:paraId="71F420C3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3D99D286" w14:textId="77777777" w:rsidR="00400008" w:rsidRDefault="002B7DD3">
      <w:pPr>
        <w:pStyle w:val="BodyText"/>
        <w:ind w:left="393"/>
      </w:pPr>
      <w:hyperlink r:id="rId471">
        <w:r>
          <w:rPr>
            <w:color w:val="0000FF"/>
            <w:u w:val="single" w:color="0000FF"/>
          </w:rPr>
          <w:t>Prevent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duty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guidance</w:t>
        </w:r>
      </w:hyperlink>
      <w:r>
        <w:t>-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guidance</w:t>
      </w:r>
    </w:p>
    <w:p w14:paraId="512E37EB" w14:textId="77777777" w:rsidR="00400008" w:rsidRDefault="002B7DD3">
      <w:pPr>
        <w:pStyle w:val="BodyText"/>
        <w:spacing w:before="175" w:line="391" w:lineRule="auto"/>
        <w:ind w:left="394" w:right="1638"/>
      </w:pPr>
      <w:hyperlink r:id="rId472">
        <w:r>
          <w:rPr>
            <w:color w:val="0000FF"/>
            <w:u w:val="single" w:color="0000FF"/>
          </w:rPr>
          <w:t>Prevent duty: additional advice for schools and childcare providers</w:t>
        </w:r>
        <w:r>
          <w:rPr>
            <w:color w:val="0000FF"/>
          </w:rPr>
          <w:t xml:space="preserve"> </w:t>
        </w:r>
      </w:hyperlink>
      <w:r>
        <w:t>- DfE advice</w:t>
      </w:r>
      <w:r>
        <w:rPr>
          <w:spacing w:val="-64"/>
        </w:rPr>
        <w:t xml:space="preserve"> </w:t>
      </w:r>
      <w:hyperlink r:id="rId473">
        <w:r>
          <w:rPr>
            <w:color w:val="0000FF"/>
            <w:u w:val="single" w:color="0000FF"/>
          </w:rPr>
          <w:t>Educate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Against Hate website</w:t>
        </w:r>
        <w:r>
          <w:rPr>
            <w:color w:val="0000FF"/>
          </w:rPr>
          <w:t xml:space="preserve"> </w:t>
        </w:r>
      </w:hyperlink>
      <w:r>
        <w:t>-</w:t>
      </w:r>
      <w:r>
        <w:rPr>
          <w:spacing w:val="-1"/>
        </w:rPr>
        <w:t xml:space="preserve"> </w:t>
      </w:r>
      <w:r>
        <w:t>DfE</w:t>
      </w:r>
      <w:r>
        <w:rPr>
          <w:spacing w:val="-1"/>
        </w:rPr>
        <w:t xml:space="preserve"> </w:t>
      </w:r>
      <w:r>
        <w:t>and Home</w:t>
      </w:r>
      <w:r>
        <w:rPr>
          <w:spacing w:val="-1"/>
        </w:rPr>
        <w:t xml:space="preserve"> </w:t>
      </w:r>
      <w:r>
        <w:t>Office advice</w:t>
      </w:r>
    </w:p>
    <w:p w14:paraId="75241905" w14:textId="77777777" w:rsidR="00400008" w:rsidRDefault="002B7DD3">
      <w:pPr>
        <w:pStyle w:val="BodyText"/>
        <w:spacing w:before="3"/>
        <w:ind w:left="394"/>
      </w:pPr>
      <w:hyperlink r:id="rId474">
        <w:r>
          <w:rPr>
            <w:color w:val="0000FF"/>
            <w:u w:val="single" w:color="0000FF"/>
          </w:rPr>
          <w:t>Prevent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FE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Training</w:t>
        </w:r>
        <w:r>
          <w:rPr>
            <w:color w:val="0000FF"/>
            <w:spacing w:val="-4"/>
          </w:rPr>
          <w:t xml:space="preserve"> </w:t>
        </w:r>
      </w:hyperlink>
      <w:r>
        <w:t>-</w:t>
      </w:r>
      <w:r>
        <w:rPr>
          <w:spacing w:val="-2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(ETF)</w:t>
      </w:r>
    </w:p>
    <w:p w14:paraId="04E0CF2E" w14:textId="77777777" w:rsidR="00400008" w:rsidRDefault="002B7DD3">
      <w:pPr>
        <w:pStyle w:val="BodyText"/>
        <w:spacing w:before="175" w:line="288" w:lineRule="auto"/>
        <w:ind w:left="394" w:right="717"/>
      </w:pPr>
      <w:hyperlink r:id="rId475">
        <w:r>
          <w:rPr>
            <w:color w:val="0000FF"/>
            <w:u w:val="single" w:color="0000FF"/>
          </w:rPr>
          <w:t>Extremism and Radicalisation Safeguarding Resources</w:t>
        </w:r>
        <w:r>
          <w:rPr>
            <w:color w:val="0000FF"/>
          </w:rPr>
          <w:t xml:space="preserve"> </w:t>
        </w:r>
      </w:hyperlink>
      <w:r>
        <w:t>– Resources by London Grid for</w:t>
      </w:r>
      <w:r>
        <w:rPr>
          <w:spacing w:val="-64"/>
        </w:rPr>
        <w:t xml:space="preserve"> </w:t>
      </w:r>
      <w:r>
        <w:t>Learning</w:t>
      </w:r>
    </w:p>
    <w:p w14:paraId="3F78BCA7" w14:textId="77777777" w:rsidR="00400008" w:rsidRDefault="002B7DD3">
      <w:pPr>
        <w:pStyle w:val="BodyText"/>
        <w:spacing w:before="120"/>
        <w:ind w:left="393"/>
      </w:pPr>
      <w:hyperlink r:id="rId476">
        <w:r>
          <w:rPr>
            <w:color w:val="0000FF"/>
            <w:u w:val="single" w:color="0000FF"/>
          </w:rPr>
          <w:t>Managing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risk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radicalisation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your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education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setting</w:t>
        </w:r>
        <w:r>
          <w:rPr>
            <w:color w:val="0000FF"/>
            <w:spacing w:val="-3"/>
          </w:rPr>
          <w:t xml:space="preserve"> </w:t>
        </w:r>
      </w:hyperlink>
      <w:r>
        <w:t>–</w:t>
      </w:r>
      <w:r>
        <w:rPr>
          <w:spacing w:val="-3"/>
        </w:rPr>
        <w:t xml:space="preserve"> </w:t>
      </w:r>
      <w:r>
        <w:t>DfE</w:t>
      </w:r>
      <w:r>
        <w:rPr>
          <w:spacing w:val="-3"/>
        </w:rPr>
        <w:t xml:space="preserve"> </w:t>
      </w:r>
      <w:r>
        <w:t>guidance</w:t>
      </w:r>
    </w:p>
    <w:p w14:paraId="15EA1B34" w14:textId="77777777" w:rsidR="00400008" w:rsidRDefault="00400008">
      <w:pPr>
        <w:pStyle w:val="BodyText"/>
        <w:spacing w:before="8"/>
        <w:rPr>
          <w:sz w:val="17"/>
        </w:rPr>
      </w:pPr>
    </w:p>
    <w:p w14:paraId="512246C6" w14:textId="77777777" w:rsidR="00400008" w:rsidRDefault="002B7DD3">
      <w:pPr>
        <w:pStyle w:val="Heading4"/>
        <w:spacing w:before="92"/>
      </w:pPr>
      <w:bookmarkStart w:id="404" w:name="Serious_Violence"/>
      <w:bookmarkEnd w:id="404"/>
      <w:r>
        <w:rPr>
          <w:color w:val="104F75"/>
        </w:rPr>
        <w:t>Serious</w:t>
      </w:r>
      <w:r>
        <w:rPr>
          <w:color w:val="104F75"/>
          <w:spacing w:val="-10"/>
        </w:rPr>
        <w:t xml:space="preserve"> </w:t>
      </w:r>
      <w:r>
        <w:rPr>
          <w:color w:val="104F75"/>
        </w:rPr>
        <w:t>Violence</w:t>
      </w:r>
    </w:p>
    <w:p w14:paraId="2B01EC34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03CF4B4E" w14:textId="77777777" w:rsidR="00400008" w:rsidRDefault="002B7DD3">
      <w:pPr>
        <w:pStyle w:val="BodyText"/>
        <w:ind w:left="394"/>
      </w:pPr>
      <w:hyperlink r:id="rId477">
        <w:r>
          <w:rPr>
            <w:color w:val="0000FF"/>
            <w:u w:val="single" w:color="0000FF"/>
          </w:rPr>
          <w:t>Serious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violence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strategy</w:t>
        </w:r>
        <w:r>
          <w:rPr>
            <w:color w:val="0000FF"/>
            <w:spacing w:val="-2"/>
          </w:rPr>
          <w:t xml:space="preserve"> </w:t>
        </w:r>
      </w:hyperlink>
      <w:r>
        <w:t>-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Strategy</w:t>
      </w:r>
    </w:p>
    <w:p w14:paraId="42889C98" w14:textId="77777777" w:rsidR="00400008" w:rsidRDefault="002B7DD3">
      <w:pPr>
        <w:pStyle w:val="BodyText"/>
        <w:spacing w:before="175" w:line="288" w:lineRule="auto"/>
        <w:ind w:left="394" w:right="1624"/>
      </w:pPr>
      <w:hyperlink r:id="rId478">
        <w:r>
          <w:rPr>
            <w:color w:val="0000FF"/>
            <w:u w:val="single" w:color="0000FF"/>
          </w:rPr>
          <w:t>Factors linked to serious violence and how these factors can be used to identify</w:t>
        </w:r>
      </w:hyperlink>
      <w:r>
        <w:rPr>
          <w:color w:val="0000FF"/>
          <w:spacing w:val="-64"/>
        </w:rPr>
        <w:t xml:space="preserve"> </w:t>
      </w:r>
      <w:hyperlink r:id="rId479">
        <w:r>
          <w:rPr>
            <w:color w:val="0000FF"/>
            <w:u w:val="single" w:color="0000FF"/>
          </w:rPr>
          <w:t>individuals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 intervention</w:t>
        </w:r>
        <w:r>
          <w:rPr>
            <w:color w:val="0000FF"/>
          </w:rPr>
          <w:t xml:space="preserve"> </w:t>
        </w:r>
      </w:hyperlink>
      <w:r>
        <w:t>–</w:t>
      </w:r>
      <w:r>
        <w:rPr>
          <w:spacing w:val="-1"/>
        </w:rPr>
        <w:t xml:space="preserve"> </w:t>
      </w:r>
      <w:r>
        <w:t>Home Office</w:t>
      </w:r>
    </w:p>
    <w:p w14:paraId="0DEC41F9" w14:textId="77777777" w:rsidR="00400008" w:rsidRDefault="002B7DD3">
      <w:pPr>
        <w:pStyle w:val="BodyText"/>
        <w:spacing w:before="120"/>
        <w:ind w:left="394"/>
      </w:pPr>
      <w:hyperlink r:id="rId480">
        <w:r>
          <w:rPr>
            <w:color w:val="0000FF"/>
            <w:u w:val="single" w:color="0000FF"/>
          </w:rPr>
          <w:t>Youth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Endowment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Fund</w:t>
        </w:r>
        <w:r>
          <w:rPr>
            <w:color w:val="0000FF"/>
            <w:spacing w:val="-2"/>
          </w:rPr>
          <w:t xml:space="preserve"> </w:t>
        </w:r>
      </w:hyperlink>
      <w:r>
        <w:t>–</w:t>
      </w:r>
      <w:r>
        <w:rPr>
          <w:spacing w:val="-3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Office</w:t>
      </w:r>
    </w:p>
    <w:p w14:paraId="3BAB9D43" w14:textId="77777777" w:rsidR="00400008" w:rsidRDefault="002B7DD3">
      <w:pPr>
        <w:pStyle w:val="BodyText"/>
        <w:spacing w:before="175" w:line="391" w:lineRule="auto"/>
        <w:ind w:left="394" w:right="2002"/>
      </w:pPr>
      <w:hyperlink r:id="rId481">
        <w:r>
          <w:rPr>
            <w:color w:val="0000FF"/>
            <w:u w:val="single" w:color="0000FF"/>
          </w:rPr>
          <w:t>Gangs and youth violence: for schools and colleges</w:t>
        </w:r>
        <w:r>
          <w:rPr>
            <w:color w:val="0000FF"/>
          </w:rPr>
          <w:t xml:space="preserve"> </w:t>
        </w:r>
      </w:hyperlink>
      <w:r>
        <w:t>- Home Office advice</w:t>
      </w:r>
      <w:r>
        <w:rPr>
          <w:spacing w:val="-64"/>
        </w:rPr>
        <w:t xml:space="preserve"> </w:t>
      </w:r>
      <w:hyperlink r:id="rId482">
        <w:r>
          <w:rPr>
            <w:color w:val="0000FF"/>
            <w:u w:val="single" w:color="0000FF"/>
          </w:rPr>
          <w:t>Tackling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violence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against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women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girls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strategy</w:t>
        </w:r>
      </w:hyperlink>
      <w:r>
        <w:t>-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strategy</w:t>
      </w:r>
    </w:p>
    <w:p w14:paraId="41BCE8D5" w14:textId="77777777" w:rsidR="00400008" w:rsidRDefault="002B7DD3">
      <w:pPr>
        <w:pStyle w:val="BodyText"/>
        <w:spacing w:before="3" w:line="288" w:lineRule="auto"/>
        <w:ind w:left="394" w:right="704"/>
      </w:pPr>
      <w:hyperlink r:id="rId483">
        <w:r>
          <w:rPr>
            <w:color w:val="0000FF"/>
            <w:u w:val="single" w:color="0000FF"/>
          </w:rPr>
          <w:t>Violence against women and girls: national statement of expectations for victims</w:t>
        </w:r>
        <w:r>
          <w:rPr>
            <w:color w:val="0000FF"/>
          </w:rPr>
          <w:t xml:space="preserve"> </w:t>
        </w:r>
      </w:hyperlink>
      <w:r>
        <w:t>- Home</w:t>
      </w:r>
      <w:r>
        <w:rPr>
          <w:spacing w:val="-64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guidance</w:t>
      </w:r>
    </w:p>
    <w:p w14:paraId="073D16E3" w14:textId="77777777" w:rsidR="00400008" w:rsidRDefault="00400008">
      <w:pPr>
        <w:pStyle w:val="BodyText"/>
        <w:spacing w:before="9"/>
        <w:rPr>
          <w:sz w:val="20"/>
        </w:rPr>
      </w:pPr>
    </w:p>
    <w:p w14:paraId="4DA3BE55" w14:textId="77777777" w:rsidR="00400008" w:rsidRDefault="002B7DD3">
      <w:pPr>
        <w:pStyle w:val="Heading4"/>
        <w:spacing w:line="448" w:lineRule="auto"/>
        <w:ind w:right="5533"/>
      </w:pPr>
      <w:bookmarkStart w:id="405" w:name="Sexual_violence_and_sexual_harassment"/>
      <w:bookmarkEnd w:id="405"/>
      <w:r>
        <w:rPr>
          <w:color w:val="104F75"/>
        </w:rPr>
        <w:t>Sexual violence and sexual harassment</w:t>
      </w:r>
      <w:r>
        <w:rPr>
          <w:color w:val="104F75"/>
          <w:spacing w:val="-64"/>
        </w:rPr>
        <w:t xml:space="preserve"> </w:t>
      </w:r>
      <w:bookmarkStart w:id="406" w:name="Specialist_Organisations"/>
      <w:bookmarkEnd w:id="406"/>
      <w:r>
        <w:rPr>
          <w:color w:val="104F75"/>
        </w:rPr>
        <w:t>Specialist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Organisations</w:t>
      </w:r>
    </w:p>
    <w:p w14:paraId="1DC9A1BE" w14:textId="77777777" w:rsidR="00400008" w:rsidRDefault="002B7DD3">
      <w:pPr>
        <w:pStyle w:val="BodyText"/>
        <w:spacing w:line="288" w:lineRule="auto"/>
        <w:ind w:left="394" w:right="872"/>
      </w:pPr>
      <w:hyperlink r:id="rId484">
        <w:r>
          <w:rPr>
            <w:color w:val="0000FF"/>
            <w:u w:val="single" w:color="0000FF"/>
          </w:rPr>
          <w:t>Barnardo's</w:t>
        </w:r>
        <w:r>
          <w:rPr>
            <w:color w:val="0000FF"/>
          </w:rPr>
          <w:t xml:space="preserve"> </w:t>
        </w:r>
      </w:hyperlink>
      <w:r>
        <w:t>- UK charity caring for and supporting some of the most vulnerable children</w:t>
      </w:r>
      <w:r>
        <w:rPr>
          <w:spacing w:val="-6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through their</w:t>
      </w:r>
      <w:r>
        <w:rPr>
          <w:spacing w:val="1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 services.</w:t>
      </w:r>
    </w:p>
    <w:p w14:paraId="5B4EA7D9" w14:textId="77777777" w:rsidR="00400008" w:rsidRDefault="002B7DD3">
      <w:pPr>
        <w:pStyle w:val="BodyText"/>
        <w:spacing w:before="120" w:line="288" w:lineRule="auto"/>
        <w:ind w:left="394" w:right="730"/>
      </w:pPr>
      <w:hyperlink r:id="rId485">
        <w:r>
          <w:rPr>
            <w:color w:val="0000FF"/>
            <w:u w:val="single" w:color="0000FF"/>
          </w:rPr>
          <w:t>Lucy Faithful Foundation</w:t>
        </w:r>
        <w:r>
          <w:rPr>
            <w:color w:val="0000FF"/>
          </w:rPr>
          <w:t xml:space="preserve"> </w:t>
        </w:r>
      </w:hyperlink>
      <w:r>
        <w:t>- UK-wide child protection charity dedicated to preventing child</w:t>
      </w:r>
      <w:r>
        <w:rPr>
          <w:spacing w:val="-64"/>
        </w:rPr>
        <w:t xml:space="preserve"> </w:t>
      </w:r>
      <w:r>
        <w:t>sexual abuse. They work with families affected by sexual abuse and also run the</w:t>
      </w:r>
      <w:r>
        <w:rPr>
          <w:spacing w:val="1"/>
        </w:rPr>
        <w:t xml:space="preserve"> </w:t>
      </w:r>
      <w:r>
        <w:t>confidential Stop it</w:t>
      </w:r>
      <w:r>
        <w:rPr>
          <w:spacing w:val="1"/>
        </w:rPr>
        <w:t xml:space="preserve"> </w:t>
      </w:r>
      <w:r>
        <w:t>Now!</w:t>
      </w:r>
      <w:r>
        <w:rPr>
          <w:spacing w:val="1"/>
        </w:rPr>
        <w:t xml:space="preserve"> </w:t>
      </w:r>
      <w:r>
        <w:t>Helpline.</w:t>
      </w:r>
    </w:p>
    <w:p w14:paraId="738A2804" w14:textId="77777777" w:rsidR="00400008" w:rsidRDefault="002B7DD3">
      <w:pPr>
        <w:pStyle w:val="BodyText"/>
        <w:spacing w:before="120"/>
        <w:ind w:left="393"/>
      </w:pPr>
      <w:hyperlink r:id="rId486">
        <w:r>
          <w:rPr>
            <w:color w:val="0000FF"/>
            <w:u w:val="single" w:color="0000FF"/>
          </w:rPr>
          <w:t>Marie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Collins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Foundation</w:t>
        </w:r>
        <w:r>
          <w:rPr>
            <w:color w:val="0000FF"/>
            <w:spacing w:val="-4"/>
          </w:rPr>
          <w:t xml:space="preserve"> </w:t>
        </w:r>
      </w:hyperlink>
      <w:r>
        <w:t>–</w:t>
      </w:r>
      <w:r>
        <w:rPr>
          <w:spacing w:val="-4"/>
        </w:rPr>
        <w:t xml:space="preserve"> </w:t>
      </w:r>
      <w:r>
        <w:t>Charity</w:t>
      </w:r>
      <w:r>
        <w:rPr>
          <w:spacing w:val="-3"/>
        </w:rPr>
        <w:t xml:space="preserve"> </w:t>
      </w:r>
      <w:r>
        <w:t>that,</w:t>
      </w:r>
      <w:r>
        <w:rPr>
          <w:spacing w:val="-5"/>
        </w:rPr>
        <w:t xml:space="preserve"> </w:t>
      </w:r>
      <w:r>
        <w:t>amongst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things,</w:t>
      </w:r>
      <w:r>
        <w:rPr>
          <w:spacing w:val="-3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with</w:t>
      </w:r>
    </w:p>
    <w:p w14:paraId="162E08C8" w14:textId="77777777" w:rsidR="00400008" w:rsidRDefault="00400008">
      <w:p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7F13A6B6" w14:textId="77777777" w:rsidR="00400008" w:rsidRDefault="002B7DD3">
      <w:pPr>
        <w:pStyle w:val="BodyText"/>
        <w:spacing w:before="76"/>
        <w:ind w:left="394"/>
      </w:pPr>
      <w:r>
        <w:lastRenderedPageBreak/>
        <w:t>children,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families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recovery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abuse.</w:t>
      </w:r>
    </w:p>
    <w:p w14:paraId="2FEF8DF4" w14:textId="77777777" w:rsidR="00400008" w:rsidRDefault="002B7DD3">
      <w:pPr>
        <w:pStyle w:val="BodyText"/>
        <w:spacing w:before="175" w:line="288" w:lineRule="auto"/>
        <w:ind w:left="394" w:right="632"/>
      </w:pPr>
      <w:hyperlink r:id="rId487">
        <w:r>
          <w:rPr>
            <w:color w:val="0000FF"/>
            <w:u w:val="single" w:color="0000FF"/>
          </w:rPr>
          <w:t>NSPCC</w:t>
        </w:r>
        <w:r>
          <w:rPr>
            <w:color w:val="0000FF"/>
          </w:rPr>
          <w:t xml:space="preserve"> </w:t>
        </w:r>
      </w:hyperlink>
      <w:r>
        <w:t>- Children's charity specialising in child protection with statutory powers enabling</w:t>
      </w:r>
      <w:r>
        <w:rPr>
          <w:spacing w:val="-64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 action</w:t>
      </w:r>
      <w:r>
        <w:rPr>
          <w:spacing w:val="-1"/>
        </w:rPr>
        <w:t xml:space="preserve"> </w:t>
      </w:r>
      <w:r>
        <w:t>and safeguard</w:t>
      </w:r>
      <w:r>
        <w:rPr>
          <w:spacing w:val="-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risk of</w:t>
      </w:r>
      <w:r>
        <w:rPr>
          <w:spacing w:val="-2"/>
        </w:rPr>
        <w:t xml:space="preserve"> </w:t>
      </w:r>
      <w:r>
        <w:t>abuse.</w:t>
      </w:r>
    </w:p>
    <w:p w14:paraId="14258A9B" w14:textId="77777777" w:rsidR="00400008" w:rsidRDefault="002B7DD3">
      <w:pPr>
        <w:pStyle w:val="BodyText"/>
        <w:spacing w:before="120" w:line="288" w:lineRule="auto"/>
        <w:ind w:left="394" w:right="1064"/>
      </w:pPr>
      <w:hyperlink r:id="rId488">
        <w:r>
          <w:rPr>
            <w:color w:val="0000FF"/>
            <w:u w:val="single" w:color="0000FF"/>
          </w:rPr>
          <w:t>Rape Crisis</w:t>
        </w:r>
        <w:r>
          <w:rPr>
            <w:color w:val="0000FF"/>
          </w:rPr>
          <w:t xml:space="preserve"> </w:t>
        </w:r>
      </w:hyperlink>
      <w:r>
        <w:t>- National charity and the umbrella body for their network of independent</w:t>
      </w:r>
      <w:r>
        <w:rPr>
          <w:spacing w:val="-64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Rape Crisis</w:t>
      </w:r>
      <w:r>
        <w:rPr>
          <w:spacing w:val="1"/>
        </w:rPr>
        <w:t xml:space="preserve"> </w:t>
      </w:r>
      <w:r>
        <w:t>Centres.</w:t>
      </w:r>
    </w:p>
    <w:p w14:paraId="7F43224A" w14:textId="77777777" w:rsidR="00400008" w:rsidRDefault="002B7DD3">
      <w:pPr>
        <w:pStyle w:val="BodyText"/>
        <w:spacing w:before="120" w:line="288" w:lineRule="auto"/>
        <w:ind w:left="394" w:right="1357"/>
      </w:pPr>
      <w:hyperlink r:id="rId489">
        <w:r>
          <w:rPr>
            <w:color w:val="0000FF"/>
            <w:u w:val="single" w:color="0000FF"/>
          </w:rPr>
          <w:t>UK Safer Internet Centre</w:t>
        </w:r>
        <w:r>
          <w:rPr>
            <w:color w:val="0000FF"/>
          </w:rPr>
          <w:t xml:space="preserve"> </w:t>
        </w:r>
      </w:hyperlink>
      <w:r>
        <w:t xml:space="preserve">- Provides </w:t>
      </w:r>
      <w:hyperlink r:id="rId490">
        <w:r>
          <w:rPr>
            <w:color w:val="4D4D4D"/>
          </w:rPr>
          <w:t xml:space="preserve">advice and support </w:t>
        </w:r>
      </w:hyperlink>
      <w:r>
        <w:t>to children, young people,</w:t>
      </w:r>
      <w:r>
        <w:rPr>
          <w:spacing w:val="-64"/>
        </w:rPr>
        <w:t xml:space="preserve"> </w:t>
      </w:r>
      <w:r>
        <w:t>parents, carers</w:t>
      </w:r>
      <w:r>
        <w:rPr>
          <w:spacing w:val="-1"/>
        </w:rPr>
        <w:t xml:space="preserve"> </w:t>
      </w:r>
      <w:r>
        <w:t>and schools</w:t>
      </w:r>
      <w:r>
        <w:rPr>
          <w:spacing w:val="-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staying</w:t>
      </w:r>
      <w:r>
        <w:rPr>
          <w:spacing w:val="-1"/>
        </w:rPr>
        <w:t xml:space="preserve"> </w:t>
      </w:r>
      <w:r>
        <w:t>safe online.</w:t>
      </w:r>
    </w:p>
    <w:p w14:paraId="4D8763BF" w14:textId="77777777" w:rsidR="00400008" w:rsidRDefault="00400008">
      <w:pPr>
        <w:pStyle w:val="BodyText"/>
        <w:spacing w:before="10"/>
        <w:rPr>
          <w:sz w:val="20"/>
        </w:rPr>
      </w:pPr>
    </w:p>
    <w:p w14:paraId="5E0A81C2" w14:textId="77777777" w:rsidR="00400008" w:rsidRDefault="002B7DD3">
      <w:pPr>
        <w:pStyle w:val="Heading4"/>
        <w:ind w:left="393"/>
      </w:pPr>
      <w:bookmarkStart w:id="407" w:name="Harmful_sexual_behaviour"/>
      <w:bookmarkEnd w:id="407"/>
      <w:r>
        <w:rPr>
          <w:color w:val="104F75"/>
        </w:rPr>
        <w:t>Harmful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sexual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behaviour</w:t>
      </w:r>
    </w:p>
    <w:p w14:paraId="5420D47B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0A8446D5" w14:textId="77777777" w:rsidR="00400008" w:rsidRDefault="002B7DD3">
      <w:pPr>
        <w:pStyle w:val="BodyText"/>
        <w:spacing w:line="288" w:lineRule="auto"/>
        <w:ind w:left="394" w:right="585"/>
      </w:pPr>
      <w:hyperlink r:id="rId491">
        <w:r>
          <w:rPr>
            <w:color w:val="0000FF"/>
            <w:u w:val="single" w:color="0000FF"/>
          </w:rPr>
          <w:t xml:space="preserve">Rape Crisis (England &amp; Wales) </w:t>
        </w:r>
      </w:hyperlink>
      <w:r>
        <w:t xml:space="preserve">or </w:t>
      </w:r>
      <w:hyperlink r:id="rId492">
        <w:r>
          <w:rPr>
            <w:color w:val="0000FF"/>
            <w:u w:val="single" w:color="0000FF"/>
          </w:rPr>
          <w:t xml:space="preserve">The Survivors Trust </w:t>
        </w:r>
      </w:hyperlink>
      <w:r>
        <w:t>for information, advice, and details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local specialist sexual violence</w:t>
      </w:r>
      <w:r>
        <w:rPr>
          <w:spacing w:val="1"/>
        </w:rPr>
        <w:t xml:space="preserve"> </w:t>
      </w:r>
      <w:r>
        <w:t>organisations.</w:t>
      </w:r>
    </w:p>
    <w:p w14:paraId="0F9E0C2F" w14:textId="77777777" w:rsidR="00400008" w:rsidRDefault="002B7DD3">
      <w:pPr>
        <w:pStyle w:val="BodyText"/>
        <w:spacing w:before="120" w:line="288" w:lineRule="auto"/>
        <w:ind w:left="394" w:right="730"/>
      </w:pPr>
      <w:hyperlink r:id="rId493">
        <w:r>
          <w:rPr>
            <w:color w:val="0000FF"/>
            <w:u w:val="single" w:color="0000FF"/>
          </w:rPr>
          <w:t>NICE guidance</w:t>
        </w:r>
        <w:r>
          <w:rPr>
            <w:color w:val="0000FF"/>
          </w:rPr>
          <w:t xml:space="preserve"> </w:t>
        </w:r>
      </w:hyperlink>
      <w:r>
        <w:t>contains information on, amongst other things: developing interventions;</w:t>
      </w:r>
      <w:r>
        <w:rPr>
          <w:spacing w:val="-64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families and</w:t>
      </w:r>
      <w:r>
        <w:rPr>
          <w:spacing w:val="-1"/>
        </w:rPr>
        <w:t xml:space="preserve"> </w:t>
      </w:r>
      <w:r>
        <w:t>carers;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multi-agency working.</w:t>
      </w:r>
    </w:p>
    <w:p w14:paraId="3D462065" w14:textId="77777777" w:rsidR="00400008" w:rsidRDefault="002B7DD3">
      <w:pPr>
        <w:pStyle w:val="BodyText"/>
        <w:spacing w:before="120" w:line="288" w:lineRule="auto"/>
        <w:ind w:left="394" w:right="611"/>
      </w:pPr>
      <w:hyperlink r:id="rId494">
        <w:r>
          <w:rPr>
            <w:color w:val="0000FF"/>
            <w:u w:val="single" w:color="0000FF"/>
          </w:rPr>
          <w:t xml:space="preserve">HSB toolkit </w:t>
        </w:r>
      </w:hyperlink>
      <w:r>
        <w:t>The Lucy Faithfull Foundation - designed for parents, carers, family members</w:t>
      </w:r>
      <w:r>
        <w:rPr>
          <w:spacing w:val="-64"/>
        </w:rPr>
        <w:t xml:space="preserve"> </w:t>
      </w:r>
      <w:r>
        <w:t>and professionals, to help everyone play their part in keeping children safe. It has links to</w:t>
      </w:r>
      <w:r>
        <w:rPr>
          <w:spacing w:val="-64"/>
        </w:rPr>
        <w:t xml:space="preserve"> </w:t>
      </w:r>
      <w:r>
        <w:t>useful information, resources, and support as well as practical tips to prevent harmful</w:t>
      </w:r>
      <w:r>
        <w:rPr>
          <w:spacing w:val="1"/>
        </w:rPr>
        <w:t xml:space="preserve"> </w:t>
      </w:r>
      <w:r>
        <w:t>sexual</w:t>
      </w:r>
      <w:r>
        <w:rPr>
          <w:spacing w:val="-1"/>
        </w:rPr>
        <w:t xml:space="preserve"> </w:t>
      </w:r>
      <w:r>
        <w:t>behaviour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environments for</w:t>
      </w:r>
      <w:r>
        <w:rPr>
          <w:spacing w:val="-1"/>
        </w:rPr>
        <w:t xml:space="preserve"> </w:t>
      </w:r>
      <w:r>
        <w:t>families.</w:t>
      </w:r>
    </w:p>
    <w:p w14:paraId="46559ACF" w14:textId="77777777" w:rsidR="00400008" w:rsidRDefault="002B7DD3">
      <w:pPr>
        <w:pStyle w:val="BodyText"/>
        <w:spacing w:before="120" w:line="288" w:lineRule="auto"/>
        <w:ind w:left="394" w:right="1278"/>
      </w:pPr>
      <w:hyperlink r:id="rId495">
        <w:r>
          <w:rPr>
            <w:color w:val="0000FF"/>
            <w:u w:val="single" w:color="0000FF"/>
          </w:rPr>
          <w:t>NSPCC Learning: Protecting children from harmful sexual behaviour</w:t>
        </w:r>
        <w:r>
          <w:rPr>
            <w:color w:val="0000FF"/>
          </w:rPr>
          <w:t xml:space="preserve"> </w:t>
        </w:r>
      </w:hyperlink>
      <w:r>
        <w:t xml:space="preserve">and </w:t>
      </w:r>
      <w:hyperlink r:id="rId496">
        <w:r>
          <w:rPr>
            <w:color w:val="0000FF"/>
            <w:u w:val="single" w:color="0000FF"/>
          </w:rPr>
          <w:t>NSPCC -</w:t>
        </w:r>
      </w:hyperlink>
      <w:r>
        <w:rPr>
          <w:color w:val="0000FF"/>
          <w:spacing w:val="-64"/>
        </w:rPr>
        <w:t xml:space="preserve"> </w:t>
      </w:r>
      <w:hyperlink r:id="rId497">
        <w:r>
          <w:rPr>
            <w:color w:val="0000FF"/>
            <w:u w:val="single" w:color="0000FF"/>
          </w:rPr>
          <w:t>Harmful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sexual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behaviour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framework</w:t>
        </w:r>
      </w:hyperlink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HSB.</w:t>
      </w:r>
    </w:p>
    <w:p w14:paraId="5D20C20D" w14:textId="77777777" w:rsidR="00400008" w:rsidRDefault="002B7DD3">
      <w:pPr>
        <w:pStyle w:val="BodyText"/>
        <w:spacing w:before="121" w:line="288" w:lineRule="auto"/>
        <w:ind w:left="394" w:right="811"/>
      </w:pPr>
      <w:hyperlink r:id="rId498">
        <w:r>
          <w:rPr>
            <w:color w:val="0000FF"/>
            <w:u w:val="single" w:color="0000FF"/>
          </w:rPr>
          <w:t>Contextual Safeguarding Network – Beyond Referrals (Schools)</w:t>
        </w:r>
        <w:r>
          <w:rPr>
            <w:color w:val="0000FF"/>
          </w:rPr>
          <w:t xml:space="preserve"> </w:t>
        </w:r>
      </w:hyperlink>
      <w:r>
        <w:t>provides a school self-</w:t>
      </w:r>
      <w:r>
        <w:rPr>
          <w:spacing w:val="-65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toolkit and</w:t>
      </w:r>
      <w:r>
        <w:rPr>
          <w:spacing w:val="-1"/>
        </w:rPr>
        <w:t xml:space="preserve"> </w:t>
      </w:r>
      <w:r>
        <w:t>guidance for</w:t>
      </w:r>
      <w:r>
        <w:rPr>
          <w:spacing w:val="-1"/>
        </w:rPr>
        <w:t xml:space="preserve"> </w:t>
      </w:r>
      <w:r>
        <w:t>addressing</w:t>
      </w:r>
      <w:r>
        <w:rPr>
          <w:spacing w:val="-1"/>
        </w:rPr>
        <w:t xml:space="preserve"> </w:t>
      </w:r>
      <w:r>
        <w:t>HSB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schools.</w:t>
      </w:r>
    </w:p>
    <w:p w14:paraId="4CC1582B" w14:textId="77777777" w:rsidR="00400008" w:rsidRDefault="002B7DD3">
      <w:pPr>
        <w:pStyle w:val="BodyText"/>
        <w:spacing w:before="120" w:line="288" w:lineRule="auto"/>
        <w:ind w:left="394" w:right="663"/>
      </w:pPr>
      <w:hyperlink r:id="rId499">
        <w:r>
          <w:rPr>
            <w:color w:val="0000FF"/>
            <w:u w:val="single" w:color="0000FF"/>
          </w:rPr>
          <w:t>Preventing harmful sexual behaviour in children - Stop It Now</w:t>
        </w:r>
      </w:hyperlink>
      <w:r>
        <w:rPr>
          <w:color w:val="0000FF"/>
          <w:u w:val="single" w:color="0000FF"/>
        </w:rPr>
        <w:t xml:space="preserve"> </w:t>
      </w:r>
      <w:r>
        <w:t>provides a guide for</w:t>
      </w:r>
      <w:r>
        <w:rPr>
          <w:spacing w:val="1"/>
        </w:rPr>
        <w:t xml:space="preserve"> </w:t>
      </w:r>
      <w:r>
        <w:t>parents, carers and professionals to help everyone do their part in keeping children safe,</w:t>
      </w:r>
      <w:r>
        <w:rPr>
          <w:spacing w:val="-64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also run a</w:t>
      </w:r>
      <w:r>
        <w:rPr>
          <w:spacing w:val="-1"/>
        </w:rPr>
        <w:t xml:space="preserve"> </w:t>
      </w:r>
      <w:r>
        <w:t>free confidential helpline.</w:t>
      </w:r>
    </w:p>
    <w:p w14:paraId="30605598" w14:textId="77777777" w:rsidR="00400008" w:rsidRDefault="00400008">
      <w:pPr>
        <w:pStyle w:val="BodyText"/>
        <w:spacing w:before="8"/>
        <w:rPr>
          <w:sz w:val="20"/>
        </w:rPr>
      </w:pPr>
    </w:p>
    <w:p w14:paraId="7AC0783D" w14:textId="77777777" w:rsidR="00400008" w:rsidRDefault="002B7DD3">
      <w:pPr>
        <w:pStyle w:val="Heading4"/>
      </w:pPr>
      <w:bookmarkStart w:id="408" w:name="Support_for_Victims"/>
      <w:bookmarkEnd w:id="408"/>
      <w:r>
        <w:rPr>
          <w:color w:val="104F75"/>
        </w:rPr>
        <w:t>Support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for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Victims</w:t>
      </w:r>
    </w:p>
    <w:p w14:paraId="44D1BC10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3D288E0D" w14:textId="77777777" w:rsidR="00400008" w:rsidRDefault="002B7DD3">
      <w:pPr>
        <w:pStyle w:val="BodyText"/>
        <w:spacing w:before="1" w:line="288" w:lineRule="auto"/>
        <w:ind w:left="394" w:right="663"/>
      </w:pPr>
      <w:hyperlink r:id="rId500">
        <w:r>
          <w:rPr>
            <w:color w:val="0000FF"/>
            <w:u w:val="single" w:color="0000FF"/>
          </w:rPr>
          <w:t>Anti-Bullying Alliance</w:t>
        </w:r>
        <w:r>
          <w:rPr>
            <w:color w:val="0000FF"/>
          </w:rPr>
          <w:t xml:space="preserve"> </w:t>
        </w:r>
      </w:hyperlink>
      <w:r>
        <w:t>- Detailed information for anyone being bullied, along with advice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schools.</w:t>
      </w:r>
      <w:r>
        <w:rPr>
          <w:spacing w:val="-2"/>
        </w:rPr>
        <w:t xml:space="preserve"> </w:t>
      </w:r>
      <w:r>
        <w:t>Signposts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helplines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websites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support.</w:t>
      </w:r>
    </w:p>
    <w:p w14:paraId="57DE5333" w14:textId="77777777" w:rsidR="00400008" w:rsidRDefault="002B7DD3">
      <w:pPr>
        <w:pStyle w:val="BodyText"/>
        <w:spacing w:before="120" w:line="288" w:lineRule="auto"/>
        <w:ind w:left="394" w:right="984"/>
      </w:pPr>
      <w:hyperlink r:id="rId501">
        <w:r>
          <w:rPr>
            <w:color w:val="0000FF"/>
            <w:u w:val="single" w:color="0000FF"/>
          </w:rPr>
          <w:t>Rape Crisis</w:t>
        </w:r>
        <w:r>
          <w:rPr>
            <w:color w:val="0000FF"/>
          </w:rPr>
          <w:t xml:space="preserve"> </w:t>
        </w:r>
      </w:hyperlink>
      <w:r>
        <w:t>- Provide and signpost to a range of services to support people who have</w:t>
      </w:r>
      <w:r>
        <w:rPr>
          <w:spacing w:val="-64"/>
        </w:rPr>
        <w:t xml:space="preserve"> </w:t>
      </w:r>
      <w:r>
        <w:t>experienced</w:t>
      </w:r>
      <w:r>
        <w:rPr>
          <w:spacing w:val="-1"/>
        </w:rPr>
        <w:t xml:space="preserve"> </w:t>
      </w:r>
      <w:r>
        <w:t>rape,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abuse 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kind of</w:t>
      </w:r>
      <w:r>
        <w:rPr>
          <w:spacing w:val="-1"/>
        </w:rPr>
        <w:t xml:space="preserve"> </w:t>
      </w:r>
      <w:r>
        <w:t>sexual</w:t>
      </w:r>
      <w:r>
        <w:rPr>
          <w:spacing w:val="-1"/>
        </w:rPr>
        <w:t xml:space="preserve"> </w:t>
      </w:r>
      <w:r>
        <w:t>violence.</w:t>
      </w:r>
    </w:p>
    <w:p w14:paraId="072ABA80" w14:textId="77777777" w:rsidR="00400008" w:rsidRDefault="002B7DD3">
      <w:pPr>
        <w:pStyle w:val="BodyText"/>
        <w:spacing w:before="120" w:line="288" w:lineRule="auto"/>
        <w:ind w:left="394" w:right="1225"/>
      </w:pPr>
      <w:hyperlink r:id="rId502">
        <w:r>
          <w:rPr>
            <w:color w:val="0000FF"/>
            <w:u w:val="single" w:color="0000FF"/>
          </w:rPr>
          <w:t>The Survivors Trust</w:t>
        </w:r>
      </w:hyperlink>
      <w:r>
        <w:t>- UK-wide national umbrella agency with resources and support</w:t>
      </w:r>
      <w:r>
        <w:rPr>
          <w:spacing w:val="-64"/>
        </w:rPr>
        <w:t xml:space="preserve"> </w:t>
      </w:r>
      <w:r>
        <w:t>dedicated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survivors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rape,</w:t>
      </w:r>
      <w:r>
        <w:rPr>
          <w:spacing w:val="-1"/>
        </w:rPr>
        <w:t xml:space="preserve"> </w:t>
      </w:r>
      <w:r>
        <w:t>sexual</w:t>
      </w:r>
      <w:r>
        <w:rPr>
          <w:spacing w:val="-1"/>
        </w:rPr>
        <w:t xml:space="preserve"> </w:t>
      </w:r>
      <w:r>
        <w:t>violence</w:t>
      </w:r>
      <w:r>
        <w:rPr>
          <w:spacing w:val="-1"/>
        </w:rPr>
        <w:t xml:space="preserve"> </w:t>
      </w:r>
      <w:r>
        <w:t>and child</w:t>
      </w:r>
      <w:r>
        <w:rPr>
          <w:spacing w:val="-1"/>
        </w:rPr>
        <w:t xml:space="preserve"> </w:t>
      </w:r>
      <w:r>
        <w:t>sex</w:t>
      </w:r>
      <w:r>
        <w:rPr>
          <w:spacing w:val="-1"/>
        </w:rPr>
        <w:t xml:space="preserve"> </w:t>
      </w:r>
      <w:r>
        <w:t>abuse.</w:t>
      </w:r>
    </w:p>
    <w:p w14:paraId="0D41745B" w14:textId="77777777" w:rsidR="00400008" w:rsidRDefault="002B7DD3">
      <w:pPr>
        <w:pStyle w:val="BodyText"/>
        <w:spacing w:before="120" w:line="288" w:lineRule="auto"/>
        <w:ind w:left="394" w:right="583"/>
      </w:pPr>
      <w:hyperlink r:id="rId503">
        <w:r>
          <w:rPr>
            <w:color w:val="0000FF"/>
            <w:u w:val="single" w:color="0000FF"/>
          </w:rPr>
          <w:t>Victim Support</w:t>
        </w:r>
        <w:r>
          <w:rPr>
            <w:color w:val="0000FF"/>
          </w:rPr>
          <w:t xml:space="preserve"> </w:t>
        </w:r>
      </w:hyperlink>
      <w:r>
        <w:t>- Supporting children and young people who have been affected by crime.</w:t>
      </w:r>
      <w:r>
        <w:rPr>
          <w:spacing w:val="-64"/>
        </w:rPr>
        <w:t xml:space="preserve"> </w:t>
      </w:r>
      <w:r>
        <w:t>Also provides support to parents and professionals who work with children and young</w:t>
      </w:r>
      <w:r>
        <w:rPr>
          <w:spacing w:val="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crime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ago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was.</w:t>
      </w:r>
    </w:p>
    <w:p w14:paraId="23196ED9" w14:textId="77777777" w:rsidR="00400008" w:rsidRDefault="002B7DD3">
      <w:pPr>
        <w:pStyle w:val="BodyText"/>
        <w:spacing w:before="120"/>
        <w:ind w:left="393"/>
      </w:pPr>
      <w:hyperlink r:id="rId504">
        <w:r>
          <w:rPr>
            <w:color w:val="0000FF"/>
            <w:u w:val="single" w:color="0000FF"/>
          </w:rPr>
          <w:t>Childline</w:t>
        </w:r>
        <w:r>
          <w:rPr>
            <w:color w:val="0000FF"/>
            <w:spacing w:val="-4"/>
          </w:rPr>
          <w:t xml:space="preserve"> </w:t>
        </w:r>
      </w:hyperlink>
      <w:r>
        <w:t>provides</w:t>
      </w:r>
      <w:r>
        <w:rPr>
          <w:spacing w:val="-4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people.</w:t>
      </w:r>
    </w:p>
    <w:p w14:paraId="21BE3F9E" w14:textId="77777777" w:rsidR="00400008" w:rsidRDefault="00400008">
      <w:p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1A9B6080" w14:textId="77777777" w:rsidR="00400008" w:rsidRDefault="002B7DD3">
      <w:pPr>
        <w:pStyle w:val="Heading4"/>
        <w:spacing w:before="76"/>
      </w:pPr>
      <w:bookmarkStart w:id="409" w:name="Toolkits"/>
      <w:bookmarkEnd w:id="409"/>
      <w:r>
        <w:rPr>
          <w:color w:val="104F75"/>
        </w:rPr>
        <w:lastRenderedPageBreak/>
        <w:t>Toolkits</w:t>
      </w:r>
    </w:p>
    <w:p w14:paraId="55D1C8A5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6C0B39FB" w14:textId="77777777" w:rsidR="00400008" w:rsidRDefault="002B7DD3">
      <w:pPr>
        <w:pStyle w:val="BodyText"/>
        <w:spacing w:line="288" w:lineRule="auto"/>
        <w:ind w:left="394" w:right="784"/>
      </w:pPr>
      <w:hyperlink r:id="rId505">
        <w:r>
          <w:rPr>
            <w:color w:val="0000FF"/>
            <w:u w:val="single" w:color="0000FF"/>
          </w:rPr>
          <w:t>ask AVA</w:t>
        </w:r>
      </w:hyperlink>
      <w:r>
        <w:rPr>
          <w:color w:val="0000FF"/>
          <w:spacing w:val="1"/>
        </w:rPr>
        <w:t xml:space="preserve"> </w:t>
      </w:r>
      <w:r>
        <w:t>- The Ask AVA prevention platform has been created to support education</w:t>
      </w:r>
      <w:r>
        <w:rPr>
          <w:spacing w:val="1"/>
        </w:rPr>
        <w:t xml:space="preserve"> </w:t>
      </w:r>
      <w:r>
        <w:t>practitioners across the UK to develop and deliver a comprehensive programme to stop</w:t>
      </w:r>
      <w:r>
        <w:rPr>
          <w:spacing w:val="-64"/>
        </w:rPr>
        <w:t xml:space="preserve"> </w:t>
      </w:r>
      <w:r>
        <w:t>Violence</w:t>
      </w:r>
      <w:r>
        <w:rPr>
          <w:spacing w:val="-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Women and Girls.</w:t>
      </w:r>
    </w:p>
    <w:p w14:paraId="05BC3C70" w14:textId="77777777" w:rsidR="00400008" w:rsidRDefault="002B7DD3">
      <w:pPr>
        <w:pStyle w:val="BodyText"/>
        <w:spacing w:before="120" w:line="288" w:lineRule="auto"/>
        <w:ind w:left="394" w:right="691"/>
      </w:pPr>
      <w:hyperlink r:id="rId506">
        <w:r>
          <w:rPr>
            <w:color w:val="0000FF"/>
            <w:u w:val="single" w:color="0000FF"/>
          </w:rPr>
          <w:t>NSPCC</w:t>
        </w:r>
        <w:r>
          <w:rPr>
            <w:color w:val="0000FF"/>
          </w:rPr>
          <w:t xml:space="preserve"> </w:t>
        </w:r>
      </w:hyperlink>
      <w:r>
        <w:t>- Online Self-assessment tool to ensure organisations are doing everything they</w:t>
      </w:r>
      <w:r>
        <w:rPr>
          <w:spacing w:val="-64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to safeguard children.</w:t>
      </w:r>
    </w:p>
    <w:p w14:paraId="216737AE" w14:textId="77777777" w:rsidR="00400008" w:rsidRDefault="002B7DD3">
      <w:pPr>
        <w:pStyle w:val="BodyText"/>
        <w:spacing w:before="120"/>
        <w:ind w:left="393"/>
      </w:pPr>
      <w:hyperlink r:id="rId507">
        <w:r>
          <w:rPr>
            <w:color w:val="0000FF"/>
            <w:u w:val="single" w:color="0000FF"/>
          </w:rPr>
          <w:t>NSPCC</w:t>
        </w:r>
        <w:r>
          <w:rPr>
            <w:color w:val="0000FF"/>
            <w:spacing w:val="-4"/>
          </w:rPr>
          <w:t xml:space="preserve"> </w:t>
        </w:r>
      </w:hyperlink>
      <w:r>
        <w:t>-</w:t>
      </w:r>
      <w:r>
        <w:rPr>
          <w:spacing w:val="-2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adults</w:t>
      </w:r>
      <w:r>
        <w:rPr>
          <w:spacing w:val="-4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disclosing</w:t>
      </w:r>
      <w:r>
        <w:rPr>
          <w:spacing w:val="-3"/>
        </w:rPr>
        <w:t xml:space="preserve"> </w:t>
      </w:r>
      <w:r>
        <w:t>abuse.</w:t>
      </w:r>
    </w:p>
    <w:p w14:paraId="0FCFE162" w14:textId="77777777" w:rsidR="00400008" w:rsidRDefault="002B7DD3">
      <w:pPr>
        <w:pStyle w:val="BodyText"/>
        <w:spacing w:before="175" w:line="288" w:lineRule="auto"/>
        <w:ind w:left="394" w:right="624"/>
      </w:pPr>
      <w:r>
        <w:t xml:space="preserve">NSPCC also provides free and independent advice about HSB: </w:t>
      </w:r>
      <w:hyperlink r:id="rId508">
        <w:r>
          <w:rPr>
            <w:color w:val="0000FF"/>
            <w:u w:val="single" w:color="0000FF"/>
          </w:rPr>
          <w:t>NSPCC - Harmful sexual</w:t>
        </w:r>
      </w:hyperlink>
      <w:r>
        <w:rPr>
          <w:color w:val="0000FF"/>
          <w:spacing w:val="-64"/>
        </w:rPr>
        <w:t xml:space="preserve"> </w:t>
      </w:r>
      <w:hyperlink r:id="rId509">
        <w:r>
          <w:rPr>
            <w:color w:val="0000FF"/>
            <w:u w:val="single" w:color="0000FF"/>
          </w:rPr>
          <w:t>behaviour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framework</w:t>
        </w:r>
      </w:hyperlink>
    </w:p>
    <w:p w14:paraId="350637E8" w14:textId="77777777" w:rsidR="00400008" w:rsidRDefault="002B7DD3">
      <w:pPr>
        <w:pStyle w:val="BodyText"/>
        <w:spacing w:before="120" w:line="288" w:lineRule="auto"/>
        <w:ind w:left="394" w:right="602"/>
      </w:pPr>
      <w:hyperlink r:id="rId510">
        <w:r>
          <w:rPr>
            <w:color w:val="0000FF"/>
            <w:u w:val="single" w:color="0000FF"/>
          </w:rPr>
          <w:t>Safeguarding Unit, Farrer and Co. and Carlene Firmin, MBE, University of Bedfordshire</w:t>
        </w:r>
        <w:r>
          <w:rPr>
            <w:color w:val="0000FF"/>
            <w:spacing w:val="1"/>
          </w:rPr>
          <w:t xml:space="preserve"> </w:t>
        </w:r>
      </w:hyperlink>
      <w:r>
        <w:t>-</w:t>
      </w:r>
      <w:r>
        <w:rPr>
          <w:spacing w:val="-64"/>
        </w:rPr>
        <w:t xml:space="preserve"> </w:t>
      </w:r>
      <w:r>
        <w:t>Peer-on-Peer Abuse toolkit provides practical guidance for schools on how to prevent,</w:t>
      </w:r>
      <w:r>
        <w:rPr>
          <w:spacing w:val="1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early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respond appropriately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peer-on-peer</w:t>
      </w:r>
      <w:r>
        <w:rPr>
          <w:spacing w:val="-1"/>
        </w:rPr>
        <w:t xml:space="preserve"> </w:t>
      </w:r>
      <w:r>
        <w:t>abuse.</w:t>
      </w:r>
    </w:p>
    <w:p w14:paraId="4A9B87D0" w14:textId="77777777" w:rsidR="00400008" w:rsidRDefault="002B7DD3">
      <w:pPr>
        <w:pStyle w:val="BodyText"/>
        <w:spacing w:before="120" w:line="288" w:lineRule="auto"/>
        <w:ind w:left="394" w:right="931"/>
      </w:pPr>
      <w:hyperlink r:id="rId511">
        <w:r>
          <w:rPr>
            <w:color w:val="0000FF"/>
            <w:u w:val="single" w:color="0000FF"/>
          </w:rPr>
          <w:t xml:space="preserve">Contextual Safeguarding Network </w:t>
        </w:r>
      </w:hyperlink>
      <w:r>
        <w:t>– self-assessment toolkit for schools to assess their</w:t>
      </w:r>
      <w:r>
        <w:rPr>
          <w:spacing w:val="-64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response to HSB.</w:t>
      </w:r>
    </w:p>
    <w:p w14:paraId="4BB609CF" w14:textId="77777777" w:rsidR="00400008" w:rsidRDefault="002B7DD3">
      <w:pPr>
        <w:pStyle w:val="BodyText"/>
        <w:spacing w:before="120" w:line="288" w:lineRule="auto"/>
        <w:ind w:left="394" w:right="574"/>
      </w:pPr>
      <w:hyperlink r:id="rId512">
        <w:r>
          <w:rPr>
            <w:color w:val="0000FF"/>
            <w:u w:val="single" w:color="0000FF"/>
          </w:rPr>
          <w:t xml:space="preserve">Childnet - STAR SEND Toolkit </w:t>
        </w:r>
      </w:hyperlink>
      <w:r>
        <w:t>equips, enables and empowers educators with the</w:t>
      </w:r>
      <w:r>
        <w:rPr>
          <w:spacing w:val="1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disabilities.</w:t>
      </w:r>
    </w:p>
    <w:p w14:paraId="21A31C79" w14:textId="77777777" w:rsidR="00400008" w:rsidRDefault="002B7DD3">
      <w:pPr>
        <w:pStyle w:val="BodyText"/>
        <w:spacing w:before="120" w:line="288" w:lineRule="auto"/>
        <w:ind w:left="394" w:right="1384"/>
      </w:pPr>
      <w:hyperlink r:id="rId513">
        <w:r>
          <w:rPr>
            <w:color w:val="0000FF"/>
            <w:u w:val="single" w:color="0000FF"/>
          </w:rPr>
          <w:t xml:space="preserve">Childnet - Just a joke? </w:t>
        </w:r>
      </w:hyperlink>
      <w:r>
        <w:t>provides lesson plans, activities, a quiz and teaching guide</w:t>
      </w:r>
      <w:r>
        <w:rPr>
          <w:spacing w:val="-64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explore</w:t>
      </w:r>
      <w:r>
        <w:rPr>
          <w:spacing w:val="-2"/>
        </w:rPr>
        <w:t xml:space="preserve"> </w:t>
      </w:r>
      <w:r>
        <w:t>problematic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9-12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olds.</w:t>
      </w:r>
    </w:p>
    <w:p w14:paraId="0988125F" w14:textId="77777777" w:rsidR="00400008" w:rsidRDefault="002B7DD3">
      <w:pPr>
        <w:pStyle w:val="BodyText"/>
        <w:spacing w:before="120" w:line="288" w:lineRule="auto"/>
        <w:ind w:left="394" w:right="1011"/>
      </w:pPr>
      <w:hyperlink r:id="rId514">
        <w:r>
          <w:rPr>
            <w:color w:val="0000FF"/>
            <w:u w:val="single" w:color="0000FF"/>
          </w:rPr>
          <w:t xml:space="preserve">Childnet - Step Up, Speak Up </w:t>
        </w:r>
      </w:hyperlink>
      <w:r>
        <w:t>a practical campaign toolkit that addresses the issue of</w:t>
      </w:r>
      <w:r>
        <w:rPr>
          <w:spacing w:val="-64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sexual</w:t>
      </w:r>
      <w:r>
        <w:rPr>
          <w:spacing w:val="-1"/>
        </w:rPr>
        <w:t xml:space="preserve"> </w:t>
      </w:r>
      <w:r>
        <w:t>harassment</w:t>
      </w:r>
      <w:r>
        <w:rPr>
          <w:spacing w:val="-1"/>
        </w:rPr>
        <w:t xml:space="preserve"> </w:t>
      </w:r>
      <w:r>
        <w:t>amongst young</w:t>
      </w:r>
      <w:r>
        <w:rPr>
          <w:spacing w:val="-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aged 13-17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old.</w:t>
      </w:r>
    </w:p>
    <w:p w14:paraId="443573C5" w14:textId="77777777" w:rsidR="00400008" w:rsidRDefault="002B7DD3">
      <w:pPr>
        <w:pStyle w:val="BodyText"/>
        <w:spacing w:before="121" w:line="288" w:lineRule="auto"/>
        <w:ind w:left="394" w:right="1186"/>
      </w:pPr>
      <w:hyperlink r:id="rId515">
        <w:r>
          <w:rPr>
            <w:color w:val="0000FF"/>
            <w:u w:val="single" w:color="0000FF"/>
          </w:rPr>
          <w:t>NSPCC - Harmful sexual behaviour framework</w:t>
        </w:r>
        <w:r>
          <w:rPr>
            <w:color w:val="0000FF"/>
          </w:rPr>
          <w:t xml:space="preserve"> </w:t>
        </w:r>
      </w:hyperlink>
      <w:r>
        <w:t>an evidence-informed framework for</w:t>
      </w:r>
      <w:r>
        <w:rPr>
          <w:spacing w:val="-64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and young people</w:t>
      </w:r>
      <w:r>
        <w:rPr>
          <w:spacing w:val="-1"/>
        </w:rPr>
        <w:t xml:space="preserve"> </w:t>
      </w:r>
      <w:r>
        <w:t>displaying HSB.</w:t>
      </w:r>
    </w:p>
    <w:p w14:paraId="51A71B51" w14:textId="77777777" w:rsidR="00400008" w:rsidRDefault="002B7DD3">
      <w:pPr>
        <w:pStyle w:val="BodyText"/>
        <w:spacing w:before="118" w:line="288" w:lineRule="auto"/>
        <w:ind w:left="394" w:right="851"/>
      </w:pPr>
      <w:hyperlink r:id="rId516">
        <w:r>
          <w:rPr>
            <w:color w:val="0000FF"/>
            <w:u w:val="single" w:color="0000FF"/>
          </w:rPr>
          <w:t>Contextual Safeguarding Network – Beyond Referrals - Schools</w:t>
        </w:r>
        <w:r>
          <w:rPr>
            <w:color w:val="0000FF"/>
          </w:rPr>
          <w:t xml:space="preserve"> </w:t>
        </w:r>
      </w:hyperlink>
      <w:r>
        <w:t>leavers for addressing</w:t>
      </w:r>
      <w:r>
        <w:rPr>
          <w:spacing w:val="-64"/>
        </w:rPr>
        <w:t xml:space="preserve"> </w:t>
      </w:r>
      <w:r>
        <w:t>HSB</w:t>
      </w:r>
      <w:r>
        <w:rPr>
          <w:spacing w:val="-2"/>
        </w:rPr>
        <w:t xml:space="preserve"> </w:t>
      </w:r>
      <w:r>
        <w:t>in schools.</w:t>
      </w:r>
    </w:p>
    <w:p w14:paraId="12CFC899" w14:textId="77777777" w:rsidR="00400008" w:rsidRDefault="002B7DD3">
      <w:pPr>
        <w:pStyle w:val="BodyText"/>
        <w:spacing w:before="120" w:line="288" w:lineRule="auto"/>
        <w:ind w:left="394" w:right="637"/>
      </w:pPr>
      <w:r>
        <w:t xml:space="preserve">Farrer &amp; Co: </w:t>
      </w:r>
      <w:hyperlink r:id="rId517">
        <w:r>
          <w:rPr>
            <w:color w:val="0000FF"/>
            <w:u w:val="single" w:color="0000FF"/>
          </w:rPr>
          <w:t>Addressing child on child abuse: a resource for schools and colleges</w:t>
        </w:r>
      </w:hyperlink>
      <w:r>
        <w:t>. This</w:t>
      </w:r>
      <w:r>
        <w:rPr>
          <w:spacing w:val="1"/>
        </w:rPr>
        <w:t xml:space="preserve"> </w:t>
      </w:r>
      <w:r>
        <w:t>resource provides practical guidance for schools and colleges on how to prevent, identify</w:t>
      </w:r>
      <w:r>
        <w:rPr>
          <w:spacing w:val="-64"/>
        </w:rPr>
        <w:t xml:space="preserve"> </w:t>
      </w:r>
      <w:r>
        <w:t>early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respond appropriately</w:t>
      </w:r>
      <w:r>
        <w:rPr>
          <w:spacing w:val="-1"/>
        </w:rPr>
        <w:t xml:space="preserve"> </w:t>
      </w:r>
      <w:r>
        <w:t>to child-on-child</w:t>
      </w:r>
      <w:r>
        <w:rPr>
          <w:spacing w:val="-1"/>
        </w:rPr>
        <w:t xml:space="preserve"> </w:t>
      </w:r>
      <w:r>
        <w:t>abuse.</w:t>
      </w:r>
    </w:p>
    <w:p w14:paraId="484F44B6" w14:textId="77777777" w:rsidR="00400008" w:rsidRDefault="00400008">
      <w:pPr>
        <w:pStyle w:val="BodyText"/>
        <w:spacing w:before="10"/>
        <w:rPr>
          <w:sz w:val="20"/>
        </w:rPr>
      </w:pPr>
    </w:p>
    <w:p w14:paraId="240BDDA0" w14:textId="77777777" w:rsidR="00400008" w:rsidRDefault="002B7DD3">
      <w:pPr>
        <w:pStyle w:val="Heading4"/>
        <w:spacing w:before="1"/>
        <w:ind w:left="393"/>
      </w:pPr>
      <w:bookmarkStart w:id="410" w:name="Sharing_nudes_and_semi-nudes"/>
      <w:bookmarkEnd w:id="410"/>
      <w:r>
        <w:rPr>
          <w:color w:val="104F75"/>
        </w:rPr>
        <w:t>Sharing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nudes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and</w:t>
      </w:r>
      <w:r>
        <w:rPr>
          <w:color w:val="104F75"/>
          <w:spacing w:val="-5"/>
        </w:rPr>
        <w:t xml:space="preserve"> </w:t>
      </w:r>
      <w:r>
        <w:rPr>
          <w:color w:val="104F75"/>
        </w:rPr>
        <w:t>semi-nudes</w:t>
      </w:r>
    </w:p>
    <w:p w14:paraId="7641FEFD" w14:textId="77777777" w:rsidR="00400008" w:rsidRDefault="00400008">
      <w:pPr>
        <w:pStyle w:val="BodyText"/>
        <w:spacing w:before="9"/>
        <w:rPr>
          <w:b/>
          <w:sz w:val="20"/>
        </w:rPr>
      </w:pPr>
    </w:p>
    <w:p w14:paraId="5CE03522" w14:textId="77777777" w:rsidR="00400008" w:rsidRDefault="002B7DD3">
      <w:pPr>
        <w:pStyle w:val="BodyText"/>
        <w:spacing w:before="1" w:line="288" w:lineRule="auto"/>
        <w:ind w:left="394" w:right="570"/>
      </w:pPr>
      <w:hyperlink r:id="rId518">
        <w:r>
          <w:rPr>
            <w:color w:val="0000FF"/>
            <w:u w:val="single" w:color="0000FF"/>
          </w:rPr>
          <w:t>London Grid for Learning-collection of advice</w:t>
        </w:r>
        <w:r>
          <w:rPr>
            <w:color w:val="0000FF"/>
          </w:rPr>
          <w:t xml:space="preserve"> </w:t>
        </w:r>
      </w:hyperlink>
      <w:r>
        <w:t>- Various information and resources dealing</w:t>
      </w:r>
      <w:r>
        <w:rPr>
          <w:spacing w:val="-6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sharing of</w:t>
      </w:r>
      <w:r>
        <w:rPr>
          <w:spacing w:val="-1"/>
        </w:rPr>
        <w:t xml:space="preserve"> </w:t>
      </w:r>
      <w:r>
        <w:t>nudes and semi-nudes.</w:t>
      </w:r>
    </w:p>
    <w:p w14:paraId="206331B2" w14:textId="77777777" w:rsidR="00400008" w:rsidRDefault="002B7DD3">
      <w:pPr>
        <w:pStyle w:val="BodyText"/>
        <w:spacing w:before="120" w:line="288" w:lineRule="auto"/>
        <w:ind w:left="394" w:right="796"/>
      </w:pPr>
      <w:hyperlink r:id="rId519">
        <w:r>
          <w:rPr>
            <w:color w:val="0000FF"/>
            <w:u w:val="single" w:color="0000FF"/>
          </w:rPr>
          <w:t>UKCIS Sharing nudes and semi-nudes: advice for education settings working with</w:t>
        </w:r>
      </w:hyperlink>
      <w:r>
        <w:rPr>
          <w:color w:val="0000FF"/>
          <w:spacing w:val="1"/>
        </w:rPr>
        <w:t xml:space="preserve"> </w:t>
      </w:r>
      <w:hyperlink r:id="rId520">
        <w:r>
          <w:rPr>
            <w:color w:val="0000FF"/>
            <w:u w:val="single" w:color="0000FF"/>
          </w:rPr>
          <w:t>children and young people</w:t>
        </w:r>
        <w:r>
          <w:rPr>
            <w:color w:val="0000FF"/>
          </w:rPr>
          <w:t xml:space="preserve"> </w:t>
        </w:r>
      </w:hyperlink>
      <w:r>
        <w:t>- Advice for schools and colleges on responding to incidents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non-consensual sharing</w:t>
      </w:r>
      <w:r>
        <w:rPr>
          <w:spacing w:val="-1"/>
        </w:rPr>
        <w:t xml:space="preserve"> </w:t>
      </w:r>
      <w:r>
        <w:t>of nudes</w:t>
      </w:r>
      <w:r>
        <w:rPr>
          <w:spacing w:val="-1"/>
        </w:rPr>
        <w:t xml:space="preserve"> </w:t>
      </w:r>
      <w:r>
        <w:t>and semi-nudes.</w:t>
      </w:r>
    </w:p>
    <w:p w14:paraId="18763310" w14:textId="77777777" w:rsidR="00400008" w:rsidRDefault="00400008">
      <w:pPr>
        <w:spacing w:line="288" w:lineRule="auto"/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0991A589" w14:textId="77777777" w:rsidR="00400008" w:rsidRDefault="002B7DD3">
      <w:pPr>
        <w:pStyle w:val="Heading4"/>
        <w:spacing w:before="76"/>
      </w:pPr>
      <w:bookmarkStart w:id="411" w:name="Support_for_parents/carers"/>
      <w:bookmarkEnd w:id="411"/>
      <w:r>
        <w:rPr>
          <w:color w:val="104F75"/>
        </w:rPr>
        <w:lastRenderedPageBreak/>
        <w:t>Support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for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parents/carers</w:t>
      </w:r>
    </w:p>
    <w:p w14:paraId="33883F81" w14:textId="77777777" w:rsidR="00400008" w:rsidRDefault="00400008">
      <w:pPr>
        <w:pStyle w:val="BodyText"/>
        <w:spacing w:before="10"/>
        <w:rPr>
          <w:b/>
          <w:sz w:val="20"/>
        </w:rPr>
      </w:pPr>
    </w:p>
    <w:p w14:paraId="0CF8FD53" w14:textId="77777777" w:rsidR="00400008" w:rsidRDefault="002B7DD3">
      <w:pPr>
        <w:spacing w:line="288" w:lineRule="auto"/>
        <w:ind w:left="394" w:right="7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National Crime Agency’s </w:t>
      </w:r>
      <w:hyperlink r:id="rId521">
        <w:r>
          <w:rPr>
            <w:rFonts w:ascii="Verdana" w:hAnsi="Verdana"/>
            <w:color w:val="0000FF"/>
            <w:sz w:val="20"/>
            <w:u w:val="single" w:color="0000FF"/>
          </w:rPr>
          <w:t>CEOP Education Programme</w:t>
        </w:r>
        <w:r>
          <w:rPr>
            <w:rFonts w:ascii="Verdana" w:hAnsi="Verdana"/>
            <w:color w:val="0000FF"/>
            <w:sz w:val="20"/>
          </w:rPr>
          <w:t xml:space="preserve"> </w:t>
        </w:r>
      </w:hyperlink>
      <w:r>
        <w:rPr>
          <w:rFonts w:ascii="Verdana" w:hAnsi="Verdana"/>
          <w:sz w:val="20"/>
        </w:rPr>
        <w:t>provides information for parents and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 xml:space="preserve">carers to help protect their child from online child sexual abuse, including </w:t>
      </w:r>
      <w:hyperlink r:id="rId522">
        <w:r>
          <w:rPr>
            <w:rFonts w:ascii="Verdana" w:hAnsi="Verdana"/>
            <w:color w:val="0000FF"/>
            <w:sz w:val="20"/>
            <w:u w:val="single" w:color="0000FF"/>
          </w:rPr>
          <w:t>#AskTheAwkward</w:t>
        </w:r>
      </w:hyperlink>
      <w:r>
        <w:rPr>
          <w:rFonts w:ascii="Verdana" w:hAnsi="Verdana"/>
          <w:sz w:val="20"/>
        </w:rPr>
        <w:t>,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guidance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on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how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to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talk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to their children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about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online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relationships</w:t>
      </w:r>
    </w:p>
    <w:p w14:paraId="471B1B3D" w14:textId="77777777" w:rsidR="00400008" w:rsidRDefault="00400008">
      <w:pPr>
        <w:spacing w:line="288" w:lineRule="auto"/>
        <w:rPr>
          <w:rFonts w:ascii="Verdana" w:hAnsi="Verdana"/>
          <w:sz w:val="20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75F0D4F0" w14:textId="77777777" w:rsidR="00400008" w:rsidRDefault="002B7DD3">
      <w:pPr>
        <w:pStyle w:val="Heading1"/>
      </w:pPr>
      <w:bookmarkStart w:id="412" w:name="Annex_C:_Role_of_the_designated_safeguar"/>
      <w:bookmarkStart w:id="413" w:name="_bookmark189"/>
      <w:bookmarkEnd w:id="412"/>
      <w:bookmarkEnd w:id="413"/>
      <w:r>
        <w:rPr>
          <w:color w:val="104F75"/>
        </w:rPr>
        <w:lastRenderedPageBreak/>
        <w:t>Annex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C: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Role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of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the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designated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safeguarding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lead</w:t>
      </w:r>
    </w:p>
    <w:p w14:paraId="3325FCF7" w14:textId="77777777" w:rsidR="00400008" w:rsidRDefault="002B7DD3">
      <w:pPr>
        <w:pStyle w:val="BodyText"/>
        <w:spacing w:before="241" w:line="288" w:lineRule="auto"/>
        <w:ind w:left="394" w:right="570"/>
      </w:pPr>
      <w:r>
        <w:t xml:space="preserve">Governing bodies and proprietors should ensure an appropriate </w:t>
      </w:r>
      <w:r>
        <w:rPr>
          <w:b/>
        </w:rPr>
        <w:t xml:space="preserve">senior member </w:t>
      </w:r>
      <w:r>
        <w:t>of staff,</w:t>
      </w:r>
      <w:r>
        <w:rPr>
          <w:spacing w:val="1"/>
        </w:rPr>
        <w:t xml:space="preserve"> </w:t>
      </w:r>
      <w:r>
        <w:t xml:space="preserve">from the school or college </w:t>
      </w:r>
      <w:r>
        <w:rPr>
          <w:b/>
        </w:rPr>
        <w:t>leadership team</w:t>
      </w:r>
      <w:r>
        <w:t>, is appointed to the role of designated</w:t>
      </w:r>
      <w:r>
        <w:rPr>
          <w:spacing w:val="1"/>
        </w:rPr>
        <w:t xml:space="preserve"> </w:t>
      </w:r>
      <w:r>
        <w:t xml:space="preserve">safeguarding lead. The designated safeguarding lead should take </w:t>
      </w:r>
      <w:r>
        <w:rPr>
          <w:b/>
        </w:rPr>
        <w:t xml:space="preserve">lead responsibility </w:t>
      </w:r>
      <w:r>
        <w:t>for</w:t>
      </w:r>
      <w:r>
        <w:rPr>
          <w:spacing w:val="-64"/>
        </w:rPr>
        <w:t xml:space="preserve"> </w:t>
      </w:r>
      <w:r>
        <w:t>safeguarding and child protection (including online safety and understanding the filtering</w:t>
      </w:r>
      <w:r>
        <w:rPr>
          <w:spacing w:val="1"/>
        </w:rPr>
        <w:t xml:space="preserve"> </w:t>
      </w:r>
      <w:r>
        <w:t>and monitoring systems and processes in place). This should be explicit in the role</w:t>
      </w:r>
      <w:r>
        <w:rPr>
          <w:spacing w:val="1"/>
        </w:rPr>
        <w:t xml:space="preserve"> </w:t>
      </w:r>
      <w:r>
        <w:t>holder’s</w:t>
      </w:r>
      <w:r>
        <w:rPr>
          <w:spacing w:val="-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description.</w:t>
      </w:r>
    </w:p>
    <w:p w14:paraId="53665A49" w14:textId="77777777" w:rsidR="00400008" w:rsidRDefault="002B7DD3">
      <w:pPr>
        <w:pStyle w:val="BodyText"/>
        <w:spacing w:before="120" w:line="288" w:lineRule="auto"/>
        <w:ind w:left="394" w:right="690"/>
      </w:pPr>
      <w:r>
        <w:t>The designated safeguarding lead should have the appropriate status and authority</w:t>
      </w:r>
      <w:r>
        <w:rPr>
          <w:spacing w:val="1"/>
        </w:rPr>
        <w:t xml:space="preserve"> </w:t>
      </w:r>
      <w:r>
        <w:t>within the school or college to carry out the duties of the post. The role of the designated</w:t>
      </w:r>
      <w:r>
        <w:rPr>
          <w:spacing w:val="-65"/>
        </w:rPr>
        <w:t xml:space="preserve"> </w:t>
      </w:r>
      <w:r>
        <w:t>safeguarding lead carries a significant level of responsibility, and they should be given</w:t>
      </w:r>
      <w:r>
        <w:rPr>
          <w:spacing w:val="1"/>
        </w:rPr>
        <w:t xml:space="preserve"> </w:t>
      </w:r>
      <w:r>
        <w:t>the additional time, funding, training, resources and support they need to carry out the</w:t>
      </w:r>
      <w:r>
        <w:rPr>
          <w:spacing w:val="1"/>
        </w:rPr>
        <w:t xml:space="preserve"> </w:t>
      </w:r>
      <w:r>
        <w:t>role effectively. Their additional responsibilities include providing advice and support to</w:t>
      </w:r>
      <w:r>
        <w:rPr>
          <w:spacing w:val="1"/>
        </w:rPr>
        <w:t xml:space="preserve"> </w:t>
      </w:r>
      <w:r>
        <w:t>other staff on child welfare, safeguarding and child protection matters, taking part in</w:t>
      </w:r>
      <w:r>
        <w:rPr>
          <w:spacing w:val="1"/>
        </w:rPr>
        <w:t xml:space="preserve"> </w:t>
      </w:r>
      <w:r>
        <w:t>strategy discussions and inter-agency meetings, and/or supp</w:t>
      </w:r>
      <w:r>
        <w:t>orting other staff to do so,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contributing to the</w:t>
      </w:r>
      <w:r>
        <w:rPr>
          <w:spacing w:val="-1"/>
        </w:rPr>
        <w:t xml:space="preserve"> </w:t>
      </w:r>
      <w:r>
        <w:t>assessment of children.</w:t>
      </w:r>
    </w:p>
    <w:p w14:paraId="18A27219" w14:textId="77777777" w:rsidR="00400008" w:rsidRDefault="00400008">
      <w:pPr>
        <w:pStyle w:val="BodyText"/>
        <w:rPr>
          <w:sz w:val="26"/>
        </w:rPr>
      </w:pPr>
    </w:p>
    <w:p w14:paraId="2AFFD8D0" w14:textId="77777777" w:rsidR="00400008" w:rsidRDefault="002B7DD3">
      <w:pPr>
        <w:spacing w:before="181"/>
        <w:ind w:left="394"/>
        <w:rPr>
          <w:b/>
          <w:sz w:val="32"/>
        </w:rPr>
      </w:pPr>
      <w:bookmarkStart w:id="414" w:name="Deputy_designated_safeguarding_leads"/>
      <w:bookmarkEnd w:id="414"/>
      <w:r>
        <w:rPr>
          <w:b/>
          <w:color w:val="104F75"/>
          <w:sz w:val="32"/>
        </w:rPr>
        <w:t>Deputy</w:t>
      </w:r>
      <w:r>
        <w:rPr>
          <w:b/>
          <w:color w:val="104F75"/>
          <w:spacing w:val="-6"/>
          <w:sz w:val="32"/>
        </w:rPr>
        <w:t xml:space="preserve"> </w:t>
      </w:r>
      <w:r>
        <w:rPr>
          <w:b/>
          <w:color w:val="104F75"/>
          <w:sz w:val="32"/>
        </w:rPr>
        <w:t>designated</w:t>
      </w:r>
      <w:r>
        <w:rPr>
          <w:b/>
          <w:color w:val="104F75"/>
          <w:spacing w:val="-7"/>
          <w:sz w:val="32"/>
        </w:rPr>
        <w:t xml:space="preserve"> </w:t>
      </w:r>
      <w:r>
        <w:rPr>
          <w:b/>
          <w:color w:val="104F75"/>
          <w:sz w:val="32"/>
        </w:rPr>
        <w:t>safeguarding</w:t>
      </w:r>
      <w:r>
        <w:rPr>
          <w:b/>
          <w:color w:val="104F75"/>
          <w:spacing w:val="-4"/>
          <w:sz w:val="32"/>
        </w:rPr>
        <w:t xml:space="preserve"> </w:t>
      </w:r>
      <w:r>
        <w:rPr>
          <w:b/>
          <w:color w:val="104F75"/>
          <w:sz w:val="32"/>
        </w:rPr>
        <w:t>leads</w:t>
      </w:r>
    </w:p>
    <w:p w14:paraId="342D7217" w14:textId="77777777" w:rsidR="00400008" w:rsidRDefault="002B7DD3">
      <w:pPr>
        <w:pStyle w:val="BodyText"/>
        <w:spacing w:before="239" w:line="288" w:lineRule="auto"/>
        <w:ind w:left="393" w:right="838"/>
      </w:pPr>
      <w:r>
        <w:t>It is a matter for individual schools and colleges as to whether they choose to have one</w:t>
      </w:r>
      <w:r>
        <w:rPr>
          <w:spacing w:val="-64"/>
        </w:rPr>
        <w:t xml:space="preserve"> </w:t>
      </w:r>
      <w:r>
        <w:t>or more deputy designated safeguarding leads. Any deputies should be trained to the</w:t>
      </w:r>
      <w:r>
        <w:rPr>
          <w:spacing w:val="1"/>
        </w:rPr>
        <w:t xml:space="preserve"> </w:t>
      </w:r>
      <w:r>
        <w:t>same standard as the designated safeguarding lead and the role should be explicit in</w:t>
      </w:r>
      <w:r>
        <w:rPr>
          <w:spacing w:val="1"/>
        </w:rPr>
        <w:t xml:space="preserve"> </w:t>
      </w:r>
      <w:r>
        <w:t>their job description. Whilst the activities of the designated safeguarding lead can be</w:t>
      </w:r>
      <w:r>
        <w:rPr>
          <w:spacing w:val="1"/>
        </w:rPr>
        <w:t xml:space="preserve"> </w:t>
      </w:r>
      <w:r>
        <w:t>delegated to appropriately trained deputies, the ultimate lead responsibility for child</w:t>
      </w:r>
      <w:r>
        <w:rPr>
          <w:spacing w:val="1"/>
        </w:rPr>
        <w:t xml:space="preserve"> </w:t>
      </w:r>
      <w:r>
        <w:t>protection, as set out above, remains with the designated safeguarding lead, this lead</w:t>
      </w:r>
      <w:r>
        <w:rPr>
          <w:spacing w:val="1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should not be</w:t>
      </w:r>
      <w:r>
        <w:rPr>
          <w:spacing w:val="-1"/>
        </w:rPr>
        <w:t xml:space="preserve"> </w:t>
      </w:r>
      <w:r>
        <w:t>delegated.</w:t>
      </w:r>
    </w:p>
    <w:p w14:paraId="4E7E9D9E" w14:textId="77777777" w:rsidR="00400008" w:rsidRDefault="00400008">
      <w:pPr>
        <w:pStyle w:val="BodyText"/>
        <w:rPr>
          <w:sz w:val="26"/>
        </w:rPr>
      </w:pPr>
    </w:p>
    <w:p w14:paraId="6A719841" w14:textId="77777777" w:rsidR="00400008" w:rsidRDefault="002B7DD3">
      <w:pPr>
        <w:spacing w:before="181"/>
        <w:ind w:left="394"/>
        <w:rPr>
          <w:b/>
          <w:sz w:val="32"/>
        </w:rPr>
      </w:pPr>
      <w:bookmarkStart w:id="415" w:name="Availability"/>
      <w:bookmarkEnd w:id="415"/>
      <w:r>
        <w:rPr>
          <w:b/>
          <w:color w:val="104F75"/>
          <w:sz w:val="32"/>
        </w:rPr>
        <w:t>Availability</w:t>
      </w:r>
    </w:p>
    <w:p w14:paraId="22EAD7FF" w14:textId="77777777" w:rsidR="00400008" w:rsidRDefault="002B7DD3">
      <w:pPr>
        <w:pStyle w:val="BodyText"/>
        <w:spacing w:before="241" w:line="288" w:lineRule="auto"/>
        <w:ind w:left="393" w:right="597"/>
      </w:pPr>
      <w:r>
        <w:t>During term time the designated safeguarding lead (or a deputy) should always be</w:t>
      </w:r>
      <w:r>
        <w:rPr>
          <w:spacing w:val="1"/>
        </w:rPr>
        <w:t xml:space="preserve"> </w:t>
      </w:r>
      <w:r>
        <w:t>available (during school or college hours) for staff in the school or college to discuss any</w:t>
      </w:r>
      <w:r>
        <w:rPr>
          <w:spacing w:val="1"/>
        </w:rPr>
        <w:t xml:space="preserve"> </w:t>
      </w:r>
      <w:r>
        <w:t>safeguarding concerns. Whilst generally speaking the designated safeguarding lead (or a</w:t>
      </w:r>
      <w:r>
        <w:rPr>
          <w:spacing w:val="-64"/>
        </w:rPr>
        <w:t xml:space="preserve"> </w:t>
      </w:r>
      <w:r>
        <w:t>deputy) would be expected to be available in person, it is a matter for individual schools</w:t>
      </w:r>
      <w:r>
        <w:rPr>
          <w:spacing w:val="1"/>
        </w:rPr>
        <w:t xml:space="preserve"> </w:t>
      </w:r>
      <w:r>
        <w:t>and colleges, working with the designated safeguarding lead, to define what “available”</w:t>
      </w:r>
      <w:r>
        <w:rPr>
          <w:spacing w:val="1"/>
        </w:rPr>
        <w:t xml:space="preserve"> </w:t>
      </w:r>
      <w:r>
        <w:t>means and whether in exceptional circumstances availability via phone and or Skype or</w:t>
      </w:r>
      <w:r>
        <w:rPr>
          <w:spacing w:val="1"/>
        </w:rPr>
        <w:t xml:space="preserve"> </w:t>
      </w:r>
      <w:r>
        <w:t>other such media is acceptable. It is a matter for individual scho</w:t>
      </w:r>
      <w:r>
        <w:t>ols and colleges and the</w:t>
      </w:r>
      <w:r>
        <w:rPr>
          <w:spacing w:val="1"/>
        </w:rPr>
        <w:t xml:space="preserve"> </w:t>
      </w:r>
      <w:r>
        <w:t>designated safeguarding lead to arrange adequate and appropriate cover arrangements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 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hours/out of</w:t>
      </w:r>
      <w:r>
        <w:rPr>
          <w:spacing w:val="-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activities.</w:t>
      </w:r>
    </w:p>
    <w:p w14:paraId="266D1812" w14:textId="77777777" w:rsidR="00400008" w:rsidRDefault="00400008">
      <w:pPr>
        <w:spacing w:line="288" w:lineRule="auto"/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42413A7D" w14:textId="77777777" w:rsidR="00400008" w:rsidRDefault="002B7DD3">
      <w:pPr>
        <w:spacing w:before="75"/>
        <w:ind w:left="394"/>
        <w:rPr>
          <w:b/>
          <w:sz w:val="32"/>
        </w:rPr>
      </w:pPr>
      <w:bookmarkStart w:id="416" w:name="Manage_referrals"/>
      <w:bookmarkEnd w:id="416"/>
      <w:r>
        <w:rPr>
          <w:b/>
          <w:color w:val="104F75"/>
          <w:sz w:val="32"/>
        </w:rPr>
        <w:lastRenderedPageBreak/>
        <w:t>Manage</w:t>
      </w:r>
      <w:r>
        <w:rPr>
          <w:b/>
          <w:color w:val="104F75"/>
          <w:spacing w:val="-10"/>
          <w:sz w:val="32"/>
        </w:rPr>
        <w:t xml:space="preserve"> </w:t>
      </w:r>
      <w:r>
        <w:rPr>
          <w:b/>
          <w:color w:val="104F75"/>
          <w:sz w:val="32"/>
        </w:rPr>
        <w:t>referrals</w:t>
      </w:r>
    </w:p>
    <w:p w14:paraId="5B6D9FFB" w14:textId="77777777" w:rsidR="00400008" w:rsidRDefault="002B7DD3">
      <w:pPr>
        <w:pStyle w:val="BodyText"/>
        <w:spacing w:before="241"/>
        <w:ind w:left="394"/>
      </w:pPr>
      <w:r>
        <w:t>The</w:t>
      </w:r>
      <w:r>
        <w:rPr>
          <w:spacing w:val="-4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cases:</w:t>
      </w:r>
    </w:p>
    <w:p w14:paraId="179F4078" w14:textId="77777777" w:rsidR="00400008" w:rsidRDefault="00400008">
      <w:pPr>
        <w:pStyle w:val="BodyText"/>
        <w:spacing w:before="7"/>
        <w:rPr>
          <w:sz w:val="25"/>
        </w:rPr>
      </w:pPr>
    </w:p>
    <w:p w14:paraId="5378FEBB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0" w:line="285" w:lineRule="auto"/>
        <w:ind w:left="1113" w:right="935"/>
        <w:rPr>
          <w:rFonts w:ascii="Symbol" w:hAnsi="Symbol"/>
          <w:sz w:val="24"/>
        </w:rPr>
      </w:pPr>
      <w:r>
        <w:rPr>
          <w:sz w:val="24"/>
        </w:rPr>
        <w:t>of suspected abuse and neglect to the local authority children’s social care as</w:t>
      </w:r>
      <w:r>
        <w:rPr>
          <w:spacing w:val="1"/>
          <w:sz w:val="24"/>
        </w:rPr>
        <w:t xml:space="preserve"> </w:t>
      </w:r>
      <w:r>
        <w:rPr>
          <w:sz w:val="24"/>
        </w:rPr>
        <w:t>required and support staff who make referrals to local authority children’s social</w:t>
      </w:r>
      <w:r>
        <w:rPr>
          <w:spacing w:val="-64"/>
          <w:sz w:val="24"/>
        </w:rPr>
        <w:t xml:space="preserve"> </w:t>
      </w:r>
      <w:r>
        <w:rPr>
          <w:sz w:val="24"/>
        </w:rPr>
        <w:t>care</w:t>
      </w:r>
    </w:p>
    <w:p w14:paraId="63D11C2E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23" w:line="283" w:lineRule="auto"/>
        <w:ind w:left="1113" w:right="600"/>
        <w:rPr>
          <w:rFonts w:ascii="Symbol" w:hAnsi="Symbol"/>
          <w:sz w:val="24"/>
        </w:rPr>
      </w:pPr>
      <w:r>
        <w:rPr>
          <w:sz w:val="24"/>
        </w:rPr>
        <w:t>to the Channel programme where there is a radicalisation concern as required and</w:t>
      </w:r>
      <w:r>
        <w:rPr>
          <w:spacing w:val="-64"/>
          <w:sz w:val="24"/>
        </w:rPr>
        <w:t xml:space="preserve"> </w:t>
      </w:r>
      <w:r>
        <w:rPr>
          <w:sz w:val="24"/>
        </w:rPr>
        <w:t>support staff who make</w:t>
      </w:r>
      <w:r>
        <w:rPr>
          <w:spacing w:val="-1"/>
          <w:sz w:val="24"/>
        </w:rPr>
        <w:t xml:space="preserve"> </w:t>
      </w:r>
      <w:r>
        <w:rPr>
          <w:sz w:val="24"/>
        </w:rPr>
        <w:t>referrals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Channel programme</w:t>
      </w:r>
    </w:p>
    <w:p w14:paraId="6832FF27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25" w:line="285" w:lineRule="auto"/>
        <w:ind w:left="1113" w:right="986"/>
        <w:rPr>
          <w:rFonts w:ascii="Symbol" w:hAnsi="Symbol"/>
          <w:sz w:val="24"/>
        </w:rPr>
      </w:pPr>
      <w:r>
        <w:rPr>
          <w:sz w:val="24"/>
        </w:rPr>
        <w:t>where a person is dismissed or left due to risk/harm to a child to the Disclosure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Barring Service as required,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7737155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21" w:line="285" w:lineRule="auto"/>
        <w:ind w:right="654"/>
        <w:rPr>
          <w:rFonts w:ascii="Symbol" w:hAnsi="Symbol"/>
          <w:sz w:val="24"/>
        </w:rPr>
      </w:pPr>
      <w:r>
        <w:rPr>
          <w:sz w:val="24"/>
        </w:rPr>
        <w:t>where a crime may have been committed to the Police as required.</w:t>
      </w:r>
      <w:r>
        <w:rPr>
          <w:color w:val="0000FF"/>
          <w:sz w:val="24"/>
        </w:rPr>
        <w:t xml:space="preserve"> </w:t>
      </w:r>
      <w:hyperlink r:id="rId523">
        <w:r>
          <w:rPr>
            <w:color w:val="0000FF"/>
            <w:sz w:val="24"/>
            <w:u w:val="single" w:color="0000FF"/>
          </w:rPr>
          <w:t>NPCC - When</w:t>
        </w:r>
      </w:hyperlink>
      <w:r>
        <w:rPr>
          <w:color w:val="0000FF"/>
          <w:spacing w:val="-64"/>
          <w:sz w:val="24"/>
        </w:rPr>
        <w:t xml:space="preserve"> </w:t>
      </w:r>
      <w:hyperlink r:id="rId524">
        <w:r>
          <w:rPr>
            <w:color w:val="0000FF"/>
            <w:sz w:val="24"/>
            <w:u w:val="single" w:color="0000FF"/>
          </w:rPr>
          <w:t>to call the police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should help understand when to consider calling the police and</w:t>
      </w:r>
      <w:r>
        <w:rPr>
          <w:spacing w:val="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to expect when working with</w:t>
      </w:r>
      <w:r>
        <w:rPr>
          <w:spacing w:val="-1"/>
          <w:sz w:val="24"/>
        </w:rPr>
        <w:t xml:space="preserve"> </w:t>
      </w:r>
      <w:r>
        <w:rPr>
          <w:sz w:val="24"/>
        </w:rPr>
        <w:t>the police.</w:t>
      </w:r>
    </w:p>
    <w:p w14:paraId="72CF8E83" w14:textId="77777777" w:rsidR="00400008" w:rsidRDefault="00400008">
      <w:pPr>
        <w:pStyle w:val="BodyText"/>
        <w:rPr>
          <w:sz w:val="26"/>
        </w:rPr>
      </w:pPr>
    </w:p>
    <w:p w14:paraId="1F9B201E" w14:textId="77777777" w:rsidR="00400008" w:rsidRDefault="002B7DD3">
      <w:pPr>
        <w:spacing w:before="184"/>
        <w:ind w:left="394"/>
        <w:rPr>
          <w:b/>
          <w:sz w:val="32"/>
        </w:rPr>
      </w:pPr>
      <w:bookmarkStart w:id="417" w:name="Working_with_others"/>
      <w:bookmarkEnd w:id="417"/>
      <w:r>
        <w:rPr>
          <w:b/>
          <w:color w:val="104F75"/>
          <w:sz w:val="32"/>
        </w:rPr>
        <w:t>Working</w:t>
      </w:r>
      <w:r>
        <w:rPr>
          <w:b/>
          <w:color w:val="104F75"/>
          <w:spacing w:val="-5"/>
          <w:sz w:val="32"/>
        </w:rPr>
        <w:t xml:space="preserve"> </w:t>
      </w:r>
      <w:r>
        <w:rPr>
          <w:b/>
          <w:color w:val="104F75"/>
          <w:sz w:val="32"/>
        </w:rPr>
        <w:t>with</w:t>
      </w:r>
      <w:r>
        <w:rPr>
          <w:b/>
          <w:color w:val="104F75"/>
          <w:spacing w:val="-5"/>
          <w:sz w:val="32"/>
        </w:rPr>
        <w:t xml:space="preserve"> </w:t>
      </w:r>
      <w:r>
        <w:rPr>
          <w:b/>
          <w:color w:val="104F75"/>
          <w:sz w:val="32"/>
        </w:rPr>
        <w:t>others</w:t>
      </w:r>
    </w:p>
    <w:p w14:paraId="1D2BE15D" w14:textId="77777777" w:rsidR="00400008" w:rsidRDefault="002B7DD3">
      <w:pPr>
        <w:pStyle w:val="BodyText"/>
        <w:spacing w:before="241"/>
        <w:ind w:left="394"/>
      </w:pPr>
      <w:r>
        <w:t>The</w:t>
      </w:r>
      <w:r>
        <w:rPr>
          <w:spacing w:val="-4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to:</w:t>
      </w:r>
    </w:p>
    <w:p w14:paraId="377164AF" w14:textId="77777777" w:rsidR="00400008" w:rsidRDefault="00400008">
      <w:pPr>
        <w:pStyle w:val="BodyText"/>
        <w:spacing w:before="7"/>
        <w:rPr>
          <w:sz w:val="25"/>
        </w:rPr>
      </w:pPr>
    </w:p>
    <w:p w14:paraId="14305462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0"/>
        <w:rPr>
          <w:rFonts w:ascii="Symbol" w:hAnsi="Symbol"/>
          <w:color w:val="0D0D0D"/>
          <w:sz w:val="24"/>
        </w:rPr>
      </w:pP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source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support,</w:t>
      </w:r>
      <w:r>
        <w:rPr>
          <w:spacing w:val="-1"/>
          <w:sz w:val="24"/>
        </w:rPr>
        <w:t xml:space="preserve"> </w:t>
      </w:r>
      <w:r>
        <w:rPr>
          <w:sz w:val="24"/>
        </w:rPr>
        <w:t>advice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expertise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</w:p>
    <w:p w14:paraId="1D220008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3"/>
        <w:rPr>
          <w:rFonts w:ascii="Symbol" w:hAnsi="Symbol"/>
          <w:color w:val="0D0D0D"/>
          <w:sz w:val="24"/>
        </w:rPr>
      </w:pP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2"/>
          <w:sz w:val="24"/>
        </w:rPr>
        <w:t xml:space="preserve"> </w:t>
      </w:r>
      <w:r>
        <w:rPr>
          <w:sz w:val="24"/>
        </w:rPr>
        <w:t>partners</w:t>
      </w:r>
    </w:p>
    <w:p w14:paraId="3C67F0DF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4" w:line="288" w:lineRule="auto"/>
        <w:ind w:left="1113" w:right="797"/>
        <w:rPr>
          <w:rFonts w:ascii="Symbol" w:hAnsi="Symbol"/>
          <w:color w:val="0D0D0D"/>
          <w:sz w:val="24"/>
        </w:rPr>
      </w:pPr>
      <w:r>
        <w:rPr>
          <w:sz w:val="24"/>
        </w:rPr>
        <w:t>liaise with the headteacher or principal to inform him or her of issues- especially</w:t>
      </w:r>
      <w:r>
        <w:rPr>
          <w:spacing w:val="1"/>
          <w:sz w:val="24"/>
        </w:rPr>
        <w:t xml:space="preserve"> </w:t>
      </w:r>
      <w:r>
        <w:rPr>
          <w:sz w:val="24"/>
        </w:rPr>
        <w:t>ongoing enquiries under section 47 of the Children Act 1989 and police</w:t>
      </w:r>
      <w:r>
        <w:rPr>
          <w:spacing w:val="1"/>
          <w:sz w:val="24"/>
        </w:rPr>
        <w:t xml:space="preserve"> </w:t>
      </w:r>
      <w:r>
        <w:rPr>
          <w:sz w:val="24"/>
        </w:rPr>
        <w:t>investigations. This should include being aware of the requirement for children to</w:t>
      </w:r>
      <w:r>
        <w:rPr>
          <w:spacing w:val="-64"/>
          <w:sz w:val="24"/>
        </w:rPr>
        <w:t xml:space="preserve"> </w:t>
      </w:r>
      <w:r>
        <w:rPr>
          <w:sz w:val="24"/>
        </w:rPr>
        <w:t>have an Appropriate Adult. Further information can be found in the Statutory</w:t>
      </w:r>
      <w:r>
        <w:rPr>
          <w:spacing w:val="1"/>
          <w:sz w:val="24"/>
        </w:rPr>
        <w:t xml:space="preserve"> </w:t>
      </w:r>
      <w:r>
        <w:rPr>
          <w:sz w:val="24"/>
        </w:rPr>
        <w:t>guidance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1"/>
          <w:sz w:val="24"/>
        </w:rPr>
        <w:t xml:space="preserve"> </w:t>
      </w:r>
      <w:hyperlink r:id="rId525">
        <w:r>
          <w:rPr>
            <w:color w:val="0000FF"/>
            <w:sz w:val="24"/>
            <w:u w:val="single" w:color="0000FF"/>
          </w:rPr>
          <w:t>PACE Code C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2019.</w:t>
        </w:r>
      </w:hyperlink>
    </w:p>
    <w:p w14:paraId="7A907D2A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14" w:line="285" w:lineRule="auto"/>
        <w:ind w:right="614"/>
        <w:rPr>
          <w:rFonts w:ascii="Symbol" w:hAnsi="Symbol"/>
          <w:color w:val="0D0D0D"/>
          <w:sz w:val="24"/>
        </w:rPr>
      </w:pPr>
      <w:r>
        <w:rPr>
          <w:sz w:val="24"/>
        </w:rPr>
        <w:t>as required, liaise with the “case manager” (as per Part four) and the local</w:t>
      </w:r>
      <w:r>
        <w:rPr>
          <w:spacing w:val="1"/>
          <w:sz w:val="24"/>
        </w:rPr>
        <w:t xml:space="preserve"> </w:t>
      </w:r>
      <w:r>
        <w:rPr>
          <w:sz w:val="24"/>
        </w:rPr>
        <w:t>authority designated officer(s) (LADO) for child protection concerns in cases which</w:t>
      </w:r>
      <w:r>
        <w:rPr>
          <w:spacing w:val="-64"/>
          <w:sz w:val="24"/>
        </w:rPr>
        <w:t xml:space="preserve"> </w:t>
      </w:r>
      <w:r>
        <w:rPr>
          <w:sz w:val="24"/>
        </w:rPr>
        <w:t>concern</w:t>
      </w:r>
      <w:r>
        <w:rPr>
          <w:spacing w:val="-1"/>
          <w:sz w:val="24"/>
        </w:rPr>
        <w:t xml:space="preserve"> </w:t>
      </w:r>
      <w:r>
        <w:rPr>
          <w:sz w:val="24"/>
        </w:rPr>
        <w:t>a staff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</w:p>
    <w:p w14:paraId="141EB284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23" w:line="288" w:lineRule="auto"/>
        <w:ind w:right="599"/>
        <w:rPr>
          <w:rFonts w:ascii="Symbol" w:hAnsi="Symbol"/>
          <w:color w:val="0D0D0D"/>
          <w:sz w:val="24"/>
        </w:rPr>
      </w:pPr>
      <w:r>
        <w:rPr>
          <w:sz w:val="24"/>
        </w:rPr>
        <w:t>liaise with staff (especially teachers, pastoral support staff, school nurses, IT</w:t>
      </w:r>
      <w:r>
        <w:rPr>
          <w:spacing w:val="1"/>
          <w:sz w:val="24"/>
        </w:rPr>
        <w:t xml:space="preserve"> </w:t>
      </w:r>
      <w:r>
        <w:rPr>
          <w:sz w:val="24"/>
        </w:rPr>
        <w:t>technicians, senior mental health leads and special educational needs co-</w:t>
      </w:r>
      <w:r>
        <w:rPr>
          <w:spacing w:val="1"/>
          <w:sz w:val="24"/>
        </w:rPr>
        <w:t xml:space="preserve"> </w:t>
      </w:r>
      <w:r>
        <w:rPr>
          <w:sz w:val="24"/>
        </w:rPr>
        <w:t>ordinators (SENCO’s), or the named person with oversight for SEND in a college</w:t>
      </w:r>
      <w:r>
        <w:rPr>
          <w:spacing w:val="1"/>
          <w:sz w:val="24"/>
        </w:rPr>
        <w:t xml:space="preserve"> </w:t>
      </w:r>
      <w:r>
        <w:rPr>
          <w:sz w:val="24"/>
        </w:rPr>
        <w:t>and senior mental health leads) on matters of safety and safeguarding and welfare</w:t>
      </w:r>
      <w:r>
        <w:rPr>
          <w:spacing w:val="-64"/>
          <w:sz w:val="24"/>
        </w:rPr>
        <w:t xml:space="preserve"> </w:t>
      </w:r>
      <w:r>
        <w:rPr>
          <w:sz w:val="24"/>
        </w:rPr>
        <w:t>(including online and digital safety) and when deciding whether to make a referral</w:t>
      </w:r>
      <w:r>
        <w:rPr>
          <w:spacing w:val="1"/>
          <w:sz w:val="24"/>
        </w:rPr>
        <w:t xml:space="preserve"> </w:t>
      </w:r>
      <w:r>
        <w:rPr>
          <w:sz w:val="24"/>
        </w:rPr>
        <w:t>by liaising with relevant agencies so that children’s needs are considered</w:t>
      </w:r>
      <w:r>
        <w:rPr>
          <w:spacing w:val="1"/>
          <w:sz w:val="24"/>
        </w:rPr>
        <w:t xml:space="preserve"> </w:t>
      </w:r>
      <w:r>
        <w:rPr>
          <w:sz w:val="24"/>
        </w:rPr>
        <w:t>holistically</w:t>
      </w:r>
    </w:p>
    <w:p w14:paraId="78B327F9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15" w:line="283" w:lineRule="auto"/>
        <w:ind w:right="918"/>
        <w:rPr>
          <w:rFonts w:ascii="Symbol" w:hAnsi="Symbol"/>
          <w:color w:val="0D0D0D"/>
          <w:sz w:val="24"/>
        </w:rPr>
      </w:pPr>
      <w:r>
        <w:rPr>
          <w:sz w:val="24"/>
        </w:rPr>
        <w:t>liaise with the senior mental health lead and, where available, the mental health</w:t>
      </w:r>
      <w:r>
        <w:rPr>
          <w:spacing w:val="-64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team,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2"/>
          <w:sz w:val="24"/>
        </w:rPr>
        <w:t xml:space="preserve"> </w:t>
      </w:r>
      <w:r>
        <w:rPr>
          <w:sz w:val="24"/>
        </w:rPr>
        <w:t>concerns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linked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</w:p>
    <w:p w14:paraId="0C117A3D" w14:textId="77777777" w:rsidR="00400008" w:rsidRDefault="00400008">
      <w:pPr>
        <w:spacing w:line="283" w:lineRule="auto"/>
        <w:rPr>
          <w:rFonts w:ascii="Symbol" w:hAnsi="Symbol"/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158B3687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75" w:line="285" w:lineRule="auto"/>
        <w:ind w:right="881"/>
        <w:rPr>
          <w:rFonts w:ascii="Symbol" w:hAnsi="Symbol"/>
          <w:color w:val="0D0D0D"/>
          <w:sz w:val="24"/>
        </w:rPr>
      </w:pPr>
      <w:r>
        <w:rPr>
          <w:sz w:val="24"/>
        </w:rPr>
        <w:lastRenderedPageBreak/>
        <w:t>promote supportive engagement with parents and/or carers in safeguarding and</w:t>
      </w:r>
      <w:r>
        <w:rPr>
          <w:spacing w:val="-64"/>
          <w:sz w:val="24"/>
        </w:rPr>
        <w:t xml:space="preserve"> </w:t>
      </w:r>
      <w:r>
        <w:rPr>
          <w:sz w:val="24"/>
        </w:rPr>
        <w:t>promoting the welfare of children, including where families may be facing</w:t>
      </w:r>
      <w:r>
        <w:rPr>
          <w:spacing w:val="1"/>
          <w:sz w:val="24"/>
        </w:rPr>
        <w:t xml:space="preserve"> </w:t>
      </w:r>
      <w:r>
        <w:rPr>
          <w:sz w:val="24"/>
        </w:rPr>
        <w:t>challenging circumstances</w:t>
      </w:r>
    </w:p>
    <w:p w14:paraId="18B78DA5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23" w:line="288" w:lineRule="auto"/>
        <w:ind w:right="711"/>
        <w:rPr>
          <w:rFonts w:ascii="Symbol" w:hAnsi="Symbol"/>
          <w:color w:val="0D0D0D"/>
          <w:sz w:val="24"/>
        </w:rPr>
      </w:pPr>
      <w:r>
        <w:rPr>
          <w:sz w:val="24"/>
        </w:rPr>
        <w:t>work with the headteacher and relevant strategic leads, taking lead responsibility</w:t>
      </w:r>
      <w:r>
        <w:rPr>
          <w:spacing w:val="1"/>
          <w:sz w:val="24"/>
        </w:rPr>
        <w:t xml:space="preserve"> </w:t>
      </w:r>
      <w:r>
        <w:rPr>
          <w:sz w:val="24"/>
        </w:rPr>
        <w:t>for promoting educational outcomes by knowing the welfare, safeguarding and</w:t>
      </w:r>
      <w:r>
        <w:rPr>
          <w:spacing w:val="1"/>
          <w:sz w:val="24"/>
        </w:rPr>
        <w:t xml:space="preserve"> </w:t>
      </w:r>
      <w:r>
        <w:rPr>
          <w:sz w:val="24"/>
        </w:rPr>
        <w:t>child protection issues that children in need are experiencing, or have</w:t>
      </w:r>
      <w:r>
        <w:rPr>
          <w:spacing w:val="1"/>
          <w:sz w:val="24"/>
        </w:rPr>
        <w:t xml:space="preserve"> </w:t>
      </w:r>
      <w:r>
        <w:rPr>
          <w:sz w:val="24"/>
        </w:rPr>
        <w:t>experienced, and identifying the impact that these issues might be having on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children’s attendance, engagement and achievement at </w:t>
      </w:r>
      <w:r>
        <w:rPr>
          <w:sz w:val="24"/>
        </w:rPr>
        <w:t xml:space="preserve">school or college </w:t>
      </w:r>
      <w:hyperlink w:anchor="_bookmark190" w:history="1">
        <w:r>
          <w:rPr>
            <w:sz w:val="24"/>
            <w:vertAlign w:val="superscript"/>
          </w:rPr>
          <w:t>154</w:t>
        </w:r>
      </w:hyperlink>
      <w:r>
        <w:rPr>
          <w:sz w:val="24"/>
        </w:rPr>
        <w:t>. This</w:t>
      </w:r>
      <w:r>
        <w:rPr>
          <w:spacing w:val="-64"/>
          <w:sz w:val="24"/>
        </w:rPr>
        <w:t xml:space="preserve"> </w:t>
      </w:r>
      <w:r>
        <w:rPr>
          <w:sz w:val="24"/>
        </w:rPr>
        <w:t>includes:</w:t>
      </w:r>
    </w:p>
    <w:p w14:paraId="54C1BA0C" w14:textId="77777777" w:rsidR="00400008" w:rsidRDefault="002B7DD3">
      <w:pPr>
        <w:pStyle w:val="ListParagraph"/>
        <w:numPr>
          <w:ilvl w:val="1"/>
          <w:numId w:val="3"/>
        </w:numPr>
        <w:tabs>
          <w:tab w:val="left" w:pos="1834"/>
        </w:tabs>
        <w:spacing w:before="116" w:line="280" w:lineRule="auto"/>
        <w:ind w:right="866"/>
        <w:rPr>
          <w:sz w:val="24"/>
        </w:rPr>
      </w:pPr>
      <w:r>
        <w:rPr>
          <w:sz w:val="24"/>
        </w:rPr>
        <w:t>ensuring that the school or college knows who its cohort of children who</w:t>
      </w:r>
      <w:r>
        <w:rPr>
          <w:spacing w:val="1"/>
          <w:sz w:val="24"/>
        </w:rPr>
        <w:t xml:space="preserve"> </w:t>
      </w:r>
      <w:r>
        <w:rPr>
          <w:sz w:val="24"/>
        </w:rPr>
        <w:t>have or have had a social worker are, understanding their academic</w:t>
      </w:r>
      <w:r>
        <w:rPr>
          <w:spacing w:val="1"/>
          <w:sz w:val="24"/>
        </w:rPr>
        <w:t xml:space="preserve"> </w:t>
      </w:r>
      <w:r>
        <w:rPr>
          <w:sz w:val="24"/>
        </w:rPr>
        <w:t>progress and attainment, and maintaining a culture of high aspirations for</w:t>
      </w:r>
      <w:r>
        <w:rPr>
          <w:spacing w:val="-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cohort,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70B46A9" w14:textId="77777777" w:rsidR="00400008" w:rsidRDefault="002B7DD3">
      <w:pPr>
        <w:pStyle w:val="ListParagraph"/>
        <w:numPr>
          <w:ilvl w:val="1"/>
          <w:numId w:val="3"/>
        </w:numPr>
        <w:tabs>
          <w:tab w:val="left" w:pos="1834"/>
        </w:tabs>
        <w:spacing w:before="132" w:line="283" w:lineRule="auto"/>
        <w:ind w:right="1015"/>
        <w:rPr>
          <w:sz w:val="24"/>
        </w:rPr>
      </w:pPr>
      <w:r>
        <w:rPr>
          <w:sz w:val="24"/>
        </w:rPr>
        <w:t>supporting teaching staff to provide additional academic support or</w:t>
      </w:r>
      <w:r>
        <w:rPr>
          <w:spacing w:val="1"/>
          <w:sz w:val="24"/>
        </w:rPr>
        <w:t xml:space="preserve"> </w:t>
      </w:r>
      <w:r>
        <w:rPr>
          <w:sz w:val="24"/>
        </w:rPr>
        <w:t>reasonable adjustments to help children who have or have had a social</w:t>
      </w:r>
      <w:r>
        <w:rPr>
          <w:spacing w:val="1"/>
          <w:sz w:val="24"/>
        </w:rPr>
        <w:t xml:space="preserve"> </w:t>
      </w:r>
      <w:r>
        <w:rPr>
          <w:sz w:val="24"/>
        </w:rPr>
        <w:t>worker reach their potential, recognising that even when statutory social</w:t>
      </w:r>
      <w:r>
        <w:rPr>
          <w:spacing w:val="-64"/>
          <w:sz w:val="24"/>
        </w:rPr>
        <w:t xml:space="preserve"> </w:t>
      </w:r>
      <w:r>
        <w:rPr>
          <w:sz w:val="24"/>
        </w:rPr>
        <w:t>care intervention has ended, there is still a lasting impact on children’s</w:t>
      </w:r>
      <w:r>
        <w:rPr>
          <w:spacing w:val="1"/>
          <w:sz w:val="24"/>
        </w:rPr>
        <w:t xml:space="preserve"> </w:t>
      </w:r>
      <w:r>
        <w:rPr>
          <w:sz w:val="24"/>
        </w:rPr>
        <w:t>educational outcomes.</w:t>
      </w:r>
    </w:p>
    <w:p w14:paraId="76A2953C" w14:textId="77777777" w:rsidR="00400008" w:rsidRDefault="00400008">
      <w:pPr>
        <w:pStyle w:val="BodyText"/>
        <w:rPr>
          <w:sz w:val="26"/>
        </w:rPr>
      </w:pPr>
    </w:p>
    <w:p w14:paraId="564428D0" w14:textId="77777777" w:rsidR="00400008" w:rsidRDefault="002B7DD3">
      <w:pPr>
        <w:spacing w:before="187"/>
        <w:ind w:left="394"/>
        <w:rPr>
          <w:b/>
          <w:sz w:val="32"/>
        </w:rPr>
      </w:pPr>
      <w:bookmarkStart w:id="418" w:name="Information_sharing_and_managing_the_chi"/>
      <w:bookmarkEnd w:id="418"/>
      <w:r>
        <w:rPr>
          <w:b/>
          <w:color w:val="104F75"/>
          <w:sz w:val="32"/>
        </w:rPr>
        <w:t>Information</w:t>
      </w:r>
      <w:r>
        <w:rPr>
          <w:b/>
          <w:color w:val="104F75"/>
          <w:spacing w:val="-5"/>
          <w:sz w:val="32"/>
        </w:rPr>
        <w:t xml:space="preserve"> </w:t>
      </w:r>
      <w:r>
        <w:rPr>
          <w:b/>
          <w:color w:val="104F75"/>
          <w:sz w:val="32"/>
        </w:rPr>
        <w:t>sharing</w:t>
      </w:r>
      <w:r>
        <w:rPr>
          <w:b/>
          <w:color w:val="104F75"/>
          <w:spacing w:val="-5"/>
          <w:sz w:val="32"/>
        </w:rPr>
        <w:t xml:space="preserve"> </w:t>
      </w:r>
      <w:r>
        <w:rPr>
          <w:b/>
          <w:color w:val="104F75"/>
          <w:sz w:val="32"/>
        </w:rPr>
        <w:t>and</w:t>
      </w:r>
      <w:r>
        <w:rPr>
          <w:b/>
          <w:color w:val="104F75"/>
          <w:spacing w:val="-4"/>
          <w:sz w:val="32"/>
        </w:rPr>
        <w:t xml:space="preserve"> </w:t>
      </w:r>
      <w:r>
        <w:rPr>
          <w:b/>
          <w:color w:val="104F75"/>
          <w:sz w:val="32"/>
        </w:rPr>
        <w:t>managing</w:t>
      </w:r>
      <w:r>
        <w:rPr>
          <w:b/>
          <w:color w:val="104F75"/>
          <w:spacing w:val="-5"/>
          <w:sz w:val="32"/>
        </w:rPr>
        <w:t xml:space="preserve"> </w:t>
      </w:r>
      <w:r>
        <w:rPr>
          <w:b/>
          <w:color w:val="104F75"/>
          <w:sz w:val="32"/>
        </w:rPr>
        <w:t>the</w:t>
      </w:r>
      <w:r>
        <w:rPr>
          <w:b/>
          <w:color w:val="104F75"/>
          <w:spacing w:val="-3"/>
          <w:sz w:val="32"/>
        </w:rPr>
        <w:t xml:space="preserve"> </w:t>
      </w:r>
      <w:r>
        <w:rPr>
          <w:b/>
          <w:color w:val="104F75"/>
          <w:sz w:val="32"/>
        </w:rPr>
        <w:t>child</w:t>
      </w:r>
      <w:r>
        <w:rPr>
          <w:b/>
          <w:color w:val="104F75"/>
          <w:spacing w:val="-6"/>
          <w:sz w:val="32"/>
        </w:rPr>
        <w:t xml:space="preserve"> </w:t>
      </w:r>
      <w:r>
        <w:rPr>
          <w:b/>
          <w:color w:val="104F75"/>
          <w:sz w:val="32"/>
        </w:rPr>
        <w:t>protection</w:t>
      </w:r>
      <w:r>
        <w:rPr>
          <w:b/>
          <w:color w:val="104F75"/>
          <w:spacing w:val="-4"/>
          <w:sz w:val="32"/>
        </w:rPr>
        <w:t xml:space="preserve"> </w:t>
      </w:r>
      <w:r>
        <w:rPr>
          <w:b/>
          <w:color w:val="104F75"/>
          <w:sz w:val="32"/>
        </w:rPr>
        <w:t>file</w:t>
      </w:r>
    </w:p>
    <w:p w14:paraId="0FDEA3E2" w14:textId="77777777" w:rsidR="00400008" w:rsidRDefault="002B7DD3">
      <w:pPr>
        <w:pStyle w:val="BodyText"/>
        <w:spacing w:before="239" w:line="288" w:lineRule="auto"/>
        <w:ind w:left="394" w:right="917"/>
      </w:pPr>
      <w:r>
        <w:t>The designated safeguarding lead is responsible for ensuring that child protection files</w:t>
      </w:r>
      <w:r>
        <w:rPr>
          <w:spacing w:val="-6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kept up to date.</w:t>
      </w:r>
    </w:p>
    <w:p w14:paraId="6B41D34A" w14:textId="77777777" w:rsidR="00400008" w:rsidRDefault="00400008">
      <w:pPr>
        <w:pStyle w:val="BodyText"/>
        <w:spacing w:before="10"/>
        <w:rPr>
          <w:sz w:val="20"/>
        </w:rPr>
      </w:pPr>
    </w:p>
    <w:p w14:paraId="5753B4F1" w14:textId="77777777" w:rsidR="00400008" w:rsidRDefault="002B7DD3">
      <w:pPr>
        <w:pStyle w:val="BodyText"/>
        <w:spacing w:line="288" w:lineRule="auto"/>
        <w:ind w:left="394" w:right="917"/>
      </w:pPr>
      <w:r>
        <w:t>Information should be kept confidential and stored securely. It is good practice to keep</w:t>
      </w:r>
      <w:r>
        <w:rPr>
          <w:spacing w:val="-64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referrals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file 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child.</w:t>
      </w:r>
    </w:p>
    <w:p w14:paraId="41517384" w14:textId="77777777" w:rsidR="00400008" w:rsidRDefault="00400008">
      <w:pPr>
        <w:pStyle w:val="BodyText"/>
        <w:spacing w:before="10"/>
        <w:rPr>
          <w:sz w:val="20"/>
        </w:rPr>
      </w:pPr>
    </w:p>
    <w:p w14:paraId="6CC9735B" w14:textId="77777777" w:rsidR="00400008" w:rsidRDefault="002B7DD3">
      <w:pPr>
        <w:pStyle w:val="BodyText"/>
        <w:spacing w:before="1"/>
        <w:ind w:left="393"/>
      </w:pPr>
      <w:r>
        <w:t>Records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include:</w:t>
      </w:r>
    </w:p>
    <w:p w14:paraId="075B5330" w14:textId="77777777" w:rsidR="00400008" w:rsidRDefault="00400008">
      <w:pPr>
        <w:pStyle w:val="BodyText"/>
        <w:spacing w:before="7"/>
        <w:rPr>
          <w:sz w:val="25"/>
        </w:rPr>
      </w:pPr>
    </w:p>
    <w:p w14:paraId="559305EB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0"/>
        <w:ind w:hanging="361"/>
        <w:rPr>
          <w:rFonts w:ascii="Symbol" w:hAnsi="Symbol"/>
          <w:color w:val="0D0D0D"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summary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concern</w:t>
      </w:r>
    </w:p>
    <w:p w14:paraId="0456EC08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4"/>
        <w:ind w:hanging="361"/>
        <w:rPr>
          <w:rFonts w:ascii="Symbol" w:hAnsi="Symbol"/>
          <w:color w:val="0D0D0D"/>
          <w:sz w:val="24"/>
        </w:rPr>
      </w:pP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concern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followed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resolved</w:t>
      </w:r>
    </w:p>
    <w:p w14:paraId="15A9925A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2"/>
        <w:ind w:hanging="361"/>
        <w:rPr>
          <w:rFonts w:ascii="Symbol" w:hAnsi="Symbol"/>
          <w:color w:val="0D0D0D"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note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taken,</w:t>
      </w:r>
      <w:r>
        <w:rPr>
          <w:spacing w:val="-3"/>
          <w:sz w:val="24"/>
        </w:rPr>
        <w:t xml:space="preserve"> </w:t>
      </w:r>
      <w:r>
        <w:rPr>
          <w:sz w:val="24"/>
        </w:rPr>
        <w:t>decisions</w:t>
      </w:r>
      <w:r>
        <w:rPr>
          <w:spacing w:val="-2"/>
          <w:sz w:val="24"/>
        </w:rPr>
        <w:t xml:space="preserve"> </w:t>
      </w:r>
      <w:r>
        <w:rPr>
          <w:sz w:val="24"/>
        </w:rPr>
        <w:t>reached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outcome.</w:t>
      </w:r>
    </w:p>
    <w:p w14:paraId="256036F3" w14:textId="77777777" w:rsidR="00400008" w:rsidRDefault="00400008">
      <w:pPr>
        <w:pStyle w:val="BodyText"/>
        <w:rPr>
          <w:sz w:val="20"/>
        </w:rPr>
      </w:pPr>
    </w:p>
    <w:p w14:paraId="7728E137" w14:textId="77777777" w:rsidR="00400008" w:rsidRDefault="00400008">
      <w:pPr>
        <w:pStyle w:val="BodyText"/>
        <w:rPr>
          <w:sz w:val="20"/>
        </w:rPr>
      </w:pPr>
    </w:p>
    <w:p w14:paraId="7654EC1F" w14:textId="77777777" w:rsidR="00400008" w:rsidRDefault="00400008">
      <w:pPr>
        <w:pStyle w:val="BodyText"/>
        <w:rPr>
          <w:sz w:val="20"/>
        </w:rPr>
      </w:pPr>
    </w:p>
    <w:p w14:paraId="32F345E4" w14:textId="77777777" w:rsidR="00400008" w:rsidRDefault="00400008">
      <w:pPr>
        <w:pStyle w:val="BodyText"/>
        <w:rPr>
          <w:sz w:val="20"/>
        </w:rPr>
      </w:pPr>
    </w:p>
    <w:p w14:paraId="39CD1392" w14:textId="0D1390C0" w:rsidR="00400008" w:rsidRDefault="002B7DD3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648AEC92" wp14:editId="582135A3">
                <wp:simplePos x="0" y="0"/>
                <wp:positionH relativeFrom="page">
                  <wp:posOffset>720090</wp:posOffset>
                </wp:positionH>
                <wp:positionV relativeFrom="paragraph">
                  <wp:posOffset>140970</wp:posOffset>
                </wp:positionV>
                <wp:extent cx="1828800" cy="7620"/>
                <wp:effectExtent l="0" t="0" r="0" b="0"/>
                <wp:wrapTopAndBottom/>
                <wp:docPr id="1176738719" name="doc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5D55F" id="docshape97" o:spid="_x0000_s1026" style="position:absolute;margin-left:56.7pt;margin-top:11.1pt;width:2in;height:.6pt;z-index:-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0B74966B" w14:textId="77777777" w:rsidR="00400008" w:rsidRDefault="00400008">
      <w:pPr>
        <w:pStyle w:val="BodyText"/>
        <w:rPr>
          <w:sz w:val="20"/>
        </w:rPr>
      </w:pPr>
    </w:p>
    <w:p w14:paraId="12BB3A33" w14:textId="77777777" w:rsidR="00400008" w:rsidRDefault="00400008">
      <w:pPr>
        <w:pStyle w:val="BodyText"/>
        <w:spacing w:before="8"/>
        <w:rPr>
          <w:sz w:val="29"/>
        </w:rPr>
      </w:pPr>
    </w:p>
    <w:p w14:paraId="33B47A43" w14:textId="77777777" w:rsidR="00400008" w:rsidRDefault="002B7DD3">
      <w:pPr>
        <w:spacing w:before="100" w:line="256" w:lineRule="auto"/>
        <w:ind w:left="393" w:right="612"/>
        <w:rPr>
          <w:sz w:val="20"/>
        </w:rPr>
      </w:pPr>
      <w:bookmarkStart w:id="419" w:name="_bookmark190"/>
      <w:bookmarkEnd w:id="419"/>
      <w:r>
        <w:rPr>
          <w:sz w:val="20"/>
          <w:vertAlign w:val="superscript"/>
        </w:rPr>
        <w:t>154</w:t>
      </w:r>
      <w:r>
        <w:rPr>
          <w:sz w:val="20"/>
        </w:rPr>
        <w:t xml:space="preserve"> We recognise that in some settings there may be a different strategic lead for promoting the educational</w:t>
      </w:r>
      <w:r>
        <w:rPr>
          <w:spacing w:val="-53"/>
          <w:sz w:val="20"/>
        </w:rPr>
        <w:t xml:space="preserve"> </w:t>
      </w:r>
      <w:r>
        <w:rPr>
          <w:sz w:val="20"/>
        </w:rPr>
        <w:t>outcomes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children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or have</w:t>
      </w:r>
      <w:r>
        <w:rPr>
          <w:spacing w:val="-3"/>
          <w:sz w:val="20"/>
        </w:rPr>
        <w:t xml:space="preserve"> </w:t>
      </w:r>
      <w:r>
        <w:rPr>
          <w:sz w:val="20"/>
        </w:rPr>
        <w:t>had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worker,</w:t>
      </w:r>
      <w:r>
        <w:rPr>
          <w:spacing w:val="-2"/>
          <w:sz w:val="20"/>
        </w:rPr>
        <w:t xml:space="preserve"> </w:t>
      </w:r>
      <w:r>
        <w:rPr>
          <w:sz w:val="20"/>
        </w:rPr>
        <w:t>particularly in</w:t>
      </w:r>
      <w:r>
        <w:rPr>
          <w:spacing w:val="-2"/>
          <w:sz w:val="20"/>
        </w:rPr>
        <w:t xml:space="preserve"> </w:t>
      </w:r>
      <w:r>
        <w:rPr>
          <w:sz w:val="20"/>
        </w:rPr>
        <w:t>larger</w:t>
      </w:r>
      <w:r>
        <w:rPr>
          <w:spacing w:val="-1"/>
          <w:sz w:val="20"/>
        </w:rPr>
        <w:t xml:space="preserve"> </w:t>
      </w:r>
      <w:r>
        <w:rPr>
          <w:sz w:val="20"/>
        </w:rPr>
        <w:t>schools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colleges.</w:t>
      </w:r>
    </w:p>
    <w:p w14:paraId="2DC33DF9" w14:textId="77777777" w:rsidR="00400008" w:rsidRDefault="002B7DD3">
      <w:pPr>
        <w:spacing w:line="254" w:lineRule="auto"/>
        <w:ind w:left="393" w:right="586"/>
        <w:rPr>
          <w:sz w:val="20"/>
        </w:rPr>
      </w:pPr>
      <w:r>
        <w:rPr>
          <w:sz w:val="20"/>
        </w:rPr>
        <w:t>Where this is the case, it is important that the DSL works closely with the lead to provide strategic oversight</w:t>
      </w:r>
      <w:r>
        <w:rPr>
          <w:spacing w:val="-5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outcomes of</w:t>
      </w:r>
      <w:r>
        <w:rPr>
          <w:spacing w:val="-1"/>
          <w:sz w:val="20"/>
        </w:rPr>
        <w:t xml:space="preserve"> </w:t>
      </w:r>
      <w:r>
        <w:rPr>
          <w:sz w:val="20"/>
        </w:rPr>
        <w:t>these</w:t>
      </w:r>
      <w:r>
        <w:rPr>
          <w:spacing w:val="-2"/>
          <w:sz w:val="20"/>
        </w:rPr>
        <w:t xml:space="preserve"> </w:t>
      </w:r>
      <w:r>
        <w:rPr>
          <w:sz w:val="20"/>
        </w:rPr>
        <w:t>children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young</w:t>
      </w:r>
      <w:r>
        <w:rPr>
          <w:spacing w:val="-1"/>
          <w:sz w:val="20"/>
        </w:rPr>
        <w:t xml:space="preserve"> </w:t>
      </w:r>
      <w:r>
        <w:rPr>
          <w:sz w:val="20"/>
        </w:rPr>
        <w:t>people.</w:t>
      </w:r>
    </w:p>
    <w:p w14:paraId="362D46EF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020711A0" w14:textId="77777777" w:rsidR="00400008" w:rsidRDefault="002B7DD3">
      <w:pPr>
        <w:pStyle w:val="BodyText"/>
        <w:spacing w:before="76" w:line="288" w:lineRule="auto"/>
        <w:ind w:left="394" w:right="770"/>
      </w:pPr>
      <w:r>
        <w:lastRenderedPageBreak/>
        <w:t>They should ensure the file is only accessed by those who need to see it and where the</w:t>
      </w:r>
      <w:r>
        <w:rPr>
          <w:spacing w:val="-64"/>
        </w:rPr>
        <w:t xml:space="preserve"> </w:t>
      </w:r>
      <w:r>
        <w:t>file or content within it is shared, this happens in line with information sharing advice as</w:t>
      </w:r>
      <w:r>
        <w:rPr>
          <w:spacing w:val="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 in Part one and Part</w:t>
      </w:r>
      <w:r>
        <w:rPr>
          <w:spacing w:val="-2"/>
        </w:rPr>
        <w:t xml:space="preserve"> </w:t>
      </w:r>
      <w:r>
        <w:t>two 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guidance.</w:t>
      </w:r>
    </w:p>
    <w:p w14:paraId="643BCF96" w14:textId="77777777" w:rsidR="00400008" w:rsidRDefault="00400008">
      <w:pPr>
        <w:pStyle w:val="BodyText"/>
        <w:spacing w:before="10"/>
        <w:rPr>
          <w:sz w:val="20"/>
        </w:rPr>
      </w:pPr>
    </w:p>
    <w:p w14:paraId="65978AA1" w14:textId="77777777" w:rsidR="00400008" w:rsidRDefault="002B7DD3">
      <w:pPr>
        <w:pStyle w:val="BodyText"/>
        <w:spacing w:line="288" w:lineRule="auto"/>
        <w:ind w:left="393" w:right="584"/>
      </w:pPr>
      <w:r>
        <w:t>Where children leave the school or college (including in year transfers) the designated</w:t>
      </w:r>
      <w:r>
        <w:rPr>
          <w:spacing w:val="1"/>
        </w:rPr>
        <w:t xml:space="preserve"> </w:t>
      </w:r>
      <w:r>
        <w:t>safeguarding lead should ensure their child protection file is transferred to the new school</w:t>
      </w:r>
      <w:r>
        <w:rPr>
          <w:spacing w:val="-64"/>
        </w:rPr>
        <w:t xml:space="preserve"> </w:t>
      </w:r>
      <w:r>
        <w:t>or college as soon as possible, and within 5 days for an in-year transfer or within the first</w:t>
      </w:r>
      <w:r>
        <w:rPr>
          <w:spacing w:val="1"/>
        </w:rPr>
        <w:t xml:space="preserve"> </w:t>
      </w:r>
      <w:r>
        <w:t>5 days of the start of a new term. This should be transferred separately from the main</w:t>
      </w:r>
      <w:r>
        <w:rPr>
          <w:spacing w:val="1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file,</w:t>
      </w:r>
      <w:r>
        <w:rPr>
          <w:spacing w:val="-2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secure</w:t>
      </w:r>
      <w:r>
        <w:rPr>
          <w:spacing w:val="-1"/>
        </w:rPr>
        <w:t xml:space="preserve"> </w:t>
      </w:r>
      <w:r>
        <w:t>transit,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confirmation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obtained.</w:t>
      </w:r>
    </w:p>
    <w:p w14:paraId="01AE2ADE" w14:textId="77777777" w:rsidR="00400008" w:rsidRDefault="002B7DD3">
      <w:pPr>
        <w:pStyle w:val="BodyText"/>
        <w:spacing w:line="288" w:lineRule="auto"/>
        <w:ind w:left="393" w:right="584"/>
      </w:pPr>
      <w:r>
        <w:t>Receiving schools and colleges should ensure key staff such as designated safeguarding</w:t>
      </w:r>
      <w:r>
        <w:rPr>
          <w:spacing w:val="-64"/>
        </w:rPr>
        <w:t xml:space="preserve"> </w:t>
      </w:r>
      <w:r>
        <w:t>leads and special educational needs co-ordinators (SENCO’s) or the named person with</w:t>
      </w:r>
      <w:r>
        <w:rPr>
          <w:spacing w:val="1"/>
        </w:rPr>
        <w:t xml:space="preserve"> </w:t>
      </w:r>
      <w:r>
        <w:t>oversight</w:t>
      </w:r>
      <w:r>
        <w:rPr>
          <w:spacing w:val="-1"/>
        </w:rPr>
        <w:t xml:space="preserve"> </w:t>
      </w:r>
      <w:r>
        <w:t>for SEND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colleges, are aware</w:t>
      </w:r>
      <w:r>
        <w:rPr>
          <w:spacing w:val="-1"/>
        </w:rPr>
        <w:t xml:space="preserve"> </w:t>
      </w:r>
      <w:r>
        <w:t>as required.</w:t>
      </w:r>
    </w:p>
    <w:p w14:paraId="11AF3B1A" w14:textId="77777777" w:rsidR="00400008" w:rsidRDefault="00400008">
      <w:pPr>
        <w:pStyle w:val="BodyText"/>
        <w:spacing w:before="10"/>
        <w:rPr>
          <w:sz w:val="20"/>
        </w:rPr>
      </w:pPr>
    </w:p>
    <w:p w14:paraId="0A7B0D9F" w14:textId="77777777" w:rsidR="00400008" w:rsidRDefault="002B7DD3">
      <w:pPr>
        <w:pStyle w:val="BodyText"/>
        <w:spacing w:line="288" w:lineRule="auto"/>
        <w:ind w:left="394" w:right="729"/>
      </w:pPr>
      <w:r>
        <w:t>Lack of information about their circumstances can impact on the child’s safety, welfare</w:t>
      </w:r>
      <w:r>
        <w:rPr>
          <w:spacing w:val="1"/>
        </w:rPr>
        <w:t xml:space="preserve"> </w:t>
      </w:r>
      <w:r>
        <w:t>and educational outcomes. In addition to the child protection file, the designated</w:t>
      </w:r>
      <w:r>
        <w:rPr>
          <w:spacing w:val="1"/>
        </w:rPr>
        <w:t xml:space="preserve"> </w:t>
      </w:r>
      <w:r>
        <w:t>safeguarding lead should also consider if it would be appropriate to share any additional</w:t>
      </w:r>
      <w:r>
        <w:rPr>
          <w:spacing w:val="-64"/>
        </w:rPr>
        <w:t xml:space="preserve"> </w:t>
      </w:r>
      <w:r>
        <w:t>information with the new school or college in advance of a child leaving to help them put</w:t>
      </w:r>
      <w:r>
        <w:rPr>
          <w:spacing w:val="-64"/>
        </w:rPr>
        <w:t xml:space="preserve"> </w:t>
      </w:r>
      <w:r>
        <w:t>in place the right support to safeguard this child and to help the child thrive in the school</w:t>
      </w:r>
      <w:r>
        <w:rPr>
          <w:spacing w:val="-64"/>
        </w:rPr>
        <w:t xml:space="preserve"> </w:t>
      </w:r>
      <w:r>
        <w:t>or college. For example, information that would allow the new school or college to</w:t>
      </w:r>
      <w:r>
        <w:rPr>
          <w:spacing w:val="1"/>
        </w:rPr>
        <w:t xml:space="preserve"> </w:t>
      </w:r>
      <w:r>
        <w:t>continue supporting children who have had a social worker and been vict</w:t>
      </w:r>
      <w:r>
        <w:t>ims of abuse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have that</w:t>
      </w:r>
      <w:r>
        <w:rPr>
          <w:spacing w:val="-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 for</w:t>
      </w:r>
      <w:r>
        <w:rPr>
          <w:spacing w:val="-1"/>
        </w:rPr>
        <w:t xml:space="preserve"> </w:t>
      </w:r>
      <w:r>
        <w:t>when the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arrives.</w:t>
      </w:r>
    </w:p>
    <w:p w14:paraId="2DC64795" w14:textId="77777777" w:rsidR="00400008" w:rsidRDefault="00400008">
      <w:pPr>
        <w:pStyle w:val="BodyText"/>
        <w:rPr>
          <w:sz w:val="26"/>
        </w:rPr>
      </w:pPr>
    </w:p>
    <w:p w14:paraId="2AB4E929" w14:textId="77777777" w:rsidR="00400008" w:rsidRDefault="002B7DD3">
      <w:pPr>
        <w:spacing w:before="181"/>
        <w:ind w:left="394"/>
        <w:rPr>
          <w:b/>
          <w:sz w:val="32"/>
        </w:rPr>
      </w:pPr>
      <w:bookmarkStart w:id="420" w:name="Raising_awareness"/>
      <w:bookmarkEnd w:id="420"/>
      <w:r>
        <w:rPr>
          <w:b/>
          <w:color w:val="104F75"/>
          <w:sz w:val="32"/>
        </w:rPr>
        <w:t>Raising</w:t>
      </w:r>
      <w:r>
        <w:rPr>
          <w:b/>
          <w:color w:val="104F75"/>
          <w:spacing w:val="-9"/>
          <w:sz w:val="32"/>
        </w:rPr>
        <w:t xml:space="preserve"> </w:t>
      </w:r>
      <w:r>
        <w:rPr>
          <w:b/>
          <w:color w:val="104F75"/>
          <w:sz w:val="32"/>
        </w:rPr>
        <w:t>awareness</w:t>
      </w:r>
    </w:p>
    <w:p w14:paraId="79618F0D" w14:textId="77777777" w:rsidR="00400008" w:rsidRDefault="002B7DD3">
      <w:pPr>
        <w:pStyle w:val="BodyText"/>
        <w:spacing w:before="240"/>
        <w:ind w:left="394"/>
      </w:pPr>
      <w:r>
        <w:t>The</w:t>
      </w:r>
      <w:r>
        <w:rPr>
          <w:spacing w:val="-5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should:</w:t>
      </w:r>
    </w:p>
    <w:p w14:paraId="2EB9D8AA" w14:textId="77777777" w:rsidR="00400008" w:rsidRDefault="00400008">
      <w:pPr>
        <w:pStyle w:val="BodyText"/>
        <w:spacing w:before="7"/>
        <w:rPr>
          <w:sz w:val="25"/>
        </w:rPr>
      </w:pPr>
    </w:p>
    <w:p w14:paraId="2AB9BDD0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0" w:line="285" w:lineRule="auto"/>
        <w:ind w:left="1113" w:right="623"/>
        <w:rPr>
          <w:rFonts w:ascii="Symbol" w:hAnsi="Symbol"/>
          <w:color w:val="0D0D0D"/>
          <w:sz w:val="24"/>
        </w:rPr>
      </w:pPr>
      <w:r>
        <w:rPr>
          <w:sz w:val="24"/>
        </w:rPr>
        <w:t>ensure each member of staff has access to, and understands, the school’s or</w:t>
      </w:r>
      <w:r>
        <w:rPr>
          <w:spacing w:val="1"/>
          <w:sz w:val="24"/>
        </w:rPr>
        <w:t xml:space="preserve"> </w:t>
      </w:r>
      <w:r>
        <w:rPr>
          <w:sz w:val="24"/>
        </w:rPr>
        <w:t>college’s</w:t>
      </w:r>
      <w:r>
        <w:rPr>
          <w:spacing w:val="-4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2"/>
          <w:sz w:val="24"/>
        </w:rPr>
        <w:t xml:space="preserve"> </w:t>
      </w:r>
      <w:r>
        <w:rPr>
          <w:sz w:val="24"/>
        </w:rPr>
        <w:t>especially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part-time</w:t>
      </w:r>
      <w:r>
        <w:rPr>
          <w:spacing w:val="-7"/>
          <w:sz w:val="24"/>
        </w:rPr>
        <w:t xml:space="preserve"> </w:t>
      </w:r>
      <w:r>
        <w:rPr>
          <w:sz w:val="24"/>
        </w:rPr>
        <w:t>staff</w:t>
      </w:r>
    </w:p>
    <w:p w14:paraId="32B3960D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21" w:line="285" w:lineRule="auto"/>
        <w:ind w:left="1113" w:right="812"/>
        <w:rPr>
          <w:rFonts w:ascii="Symbol" w:hAnsi="Symbol"/>
          <w:color w:val="0D0D0D"/>
          <w:sz w:val="24"/>
        </w:rPr>
      </w:pPr>
      <w:r>
        <w:rPr>
          <w:sz w:val="24"/>
        </w:rPr>
        <w:t>ensure the school’s or college’s child protection policy is reviewed annually (as a</w:t>
      </w:r>
      <w:r>
        <w:rPr>
          <w:spacing w:val="-64"/>
          <w:sz w:val="24"/>
        </w:rPr>
        <w:t xml:space="preserve"> </w:t>
      </w:r>
      <w:r>
        <w:rPr>
          <w:sz w:val="24"/>
        </w:rPr>
        <w:t>minimum) and the procedures and implementation are updated and reviewed</w:t>
      </w:r>
      <w:r>
        <w:rPr>
          <w:spacing w:val="1"/>
          <w:sz w:val="24"/>
        </w:rPr>
        <w:t xml:space="preserve"> </w:t>
      </w:r>
      <w:r>
        <w:rPr>
          <w:sz w:val="24"/>
        </w:rPr>
        <w:t>regularly,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governing</w:t>
      </w:r>
      <w:r>
        <w:rPr>
          <w:spacing w:val="-2"/>
          <w:sz w:val="24"/>
        </w:rPr>
        <w:t xml:space="preserve"> </w:t>
      </w:r>
      <w:r>
        <w:rPr>
          <w:sz w:val="24"/>
        </w:rPr>
        <w:t>bodies</w:t>
      </w:r>
      <w:r>
        <w:rPr>
          <w:spacing w:val="-1"/>
          <w:sz w:val="24"/>
        </w:rPr>
        <w:t xml:space="preserve"> </w:t>
      </w:r>
      <w:r>
        <w:rPr>
          <w:sz w:val="24"/>
        </w:rPr>
        <w:t>or proprietors</w:t>
      </w:r>
      <w:r>
        <w:rPr>
          <w:spacing w:val="-2"/>
          <w:sz w:val="24"/>
        </w:rPr>
        <w:t xml:space="preserve"> </w:t>
      </w:r>
      <w:r>
        <w:rPr>
          <w:sz w:val="24"/>
        </w:rPr>
        <w:t>regarding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</w:p>
    <w:p w14:paraId="2E90411F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4"/>
        </w:tabs>
        <w:spacing w:before="122" w:line="285" w:lineRule="auto"/>
        <w:ind w:left="1113" w:right="1280"/>
        <w:jc w:val="both"/>
        <w:rPr>
          <w:rFonts w:ascii="Symbol" w:hAnsi="Symbol"/>
          <w:color w:val="0D0D0D"/>
          <w:sz w:val="24"/>
        </w:rPr>
      </w:pPr>
      <w:r>
        <w:rPr>
          <w:sz w:val="24"/>
        </w:rPr>
        <w:t>ensure the child protection policy is available publicly and parents know that</w:t>
      </w:r>
      <w:r>
        <w:rPr>
          <w:spacing w:val="-64"/>
          <w:sz w:val="24"/>
        </w:rPr>
        <w:t xml:space="preserve"> </w:t>
      </w:r>
      <w:r>
        <w:rPr>
          <w:sz w:val="24"/>
        </w:rPr>
        <w:t>referrals about suspected abuse or neglect may be made and the role of the</w:t>
      </w:r>
      <w:r>
        <w:rPr>
          <w:spacing w:val="-64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or college in this</w:t>
      </w:r>
    </w:p>
    <w:p w14:paraId="6F1F1847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23" w:line="285" w:lineRule="auto"/>
        <w:ind w:left="1113" w:right="893"/>
        <w:rPr>
          <w:rFonts w:ascii="Symbol" w:hAnsi="Symbol"/>
          <w:color w:val="0D0D0D"/>
          <w:sz w:val="24"/>
        </w:rPr>
      </w:pPr>
      <w:r>
        <w:rPr>
          <w:sz w:val="24"/>
        </w:rPr>
        <w:t>link with the safeguarding partner arrangements to make sure staff are aware of</w:t>
      </w:r>
      <w:r>
        <w:rPr>
          <w:spacing w:val="-64"/>
          <w:sz w:val="24"/>
        </w:rPr>
        <w:t xml:space="preserve"> </w:t>
      </w:r>
      <w:r>
        <w:rPr>
          <w:sz w:val="24"/>
        </w:rPr>
        <w:t>any training opportunities and the latest local policies on local safeguarding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arrangements, and</w:t>
      </w:r>
    </w:p>
    <w:p w14:paraId="16F349B7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23" w:line="285" w:lineRule="auto"/>
        <w:ind w:left="1113" w:right="745"/>
        <w:rPr>
          <w:rFonts w:ascii="Symbol" w:hAnsi="Symbol"/>
          <w:color w:val="0D0D0D"/>
          <w:sz w:val="24"/>
        </w:rPr>
      </w:pPr>
      <w:r>
        <w:rPr>
          <w:sz w:val="24"/>
        </w:rPr>
        <w:t>help promote educational outcomes by sharing the information about the welfare,</w:t>
      </w:r>
      <w:r>
        <w:rPr>
          <w:spacing w:val="-64"/>
          <w:sz w:val="24"/>
        </w:rPr>
        <w:t xml:space="preserve"> </w:t>
      </w:r>
      <w:r>
        <w:rPr>
          <w:sz w:val="24"/>
        </w:rPr>
        <w:t>safeguarding and child protection issues that children who have or have had a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worker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experiencing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teachers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leadership</w:t>
      </w:r>
    </w:p>
    <w:p w14:paraId="0E5FB6F1" w14:textId="77777777" w:rsidR="00400008" w:rsidRDefault="00400008">
      <w:pPr>
        <w:spacing w:line="285" w:lineRule="auto"/>
        <w:rPr>
          <w:rFonts w:ascii="Symbol" w:hAnsi="Symbol"/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08F9FDA4" w14:textId="77777777" w:rsidR="00400008" w:rsidRDefault="002B7DD3">
      <w:pPr>
        <w:pStyle w:val="BodyText"/>
        <w:spacing w:before="76"/>
        <w:ind w:left="1114"/>
      </w:pPr>
      <w:r>
        <w:lastRenderedPageBreak/>
        <w:t>staff.</w:t>
      </w:r>
    </w:p>
    <w:p w14:paraId="798437FE" w14:textId="77777777" w:rsidR="00400008" w:rsidRDefault="00400008">
      <w:pPr>
        <w:pStyle w:val="BodyText"/>
        <w:rPr>
          <w:sz w:val="26"/>
        </w:rPr>
      </w:pPr>
    </w:p>
    <w:p w14:paraId="60650D0C" w14:textId="77777777" w:rsidR="00400008" w:rsidRDefault="00400008">
      <w:pPr>
        <w:pStyle w:val="BodyText"/>
        <w:spacing w:before="5"/>
        <w:rPr>
          <w:sz w:val="20"/>
        </w:rPr>
      </w:pPr>
    </w:p>
    <w:p w14:paraId="1FB27647" w14:textId="77777777" w:rsidR="00400008" w:rsidRDefault="002B7DD3">
      <w:pPr>
        <w:ind w:left="394"/>
        <w:rPr>
          <w:b/>
          <w:sz w:val="32"/>
        </w:rPr>
      </w:pPr>
      <w:bookmarkStart w:id="421" w:name="Training,_knowledge_and_skills"/>
      <w:bookmarkEnd w:id="421"/>
      <w:r>
        <w:rPr>
          <w:b/>
          <w:color w:val="104F75"/>
          <w:sz w:val="32"/>
        </w:rPr>
        <w:t>Training,</w:t>
      </w:r>
      <w:r>
        <w:rPr>
          <w:b/>
          <w:color w:val="104F75"/>
          <w:spacing w:val="-7"/>
          <w:sz w:val="32"/>
        </w:rPr>
        <w:t xml:space="preserve"> </w:t>
      </w:r>
      <w:r>
        <w:rPr>
          <w:b/>
          <w:color w:val="104F75"/>
          <w:sz w:val="32"/>
        </w:rPr>
        <w:t>knowledge</w:t>
      </w:r>
      <w:r>
        <w:rPr>
          <w:b/>
          <w:color w:val="104F75"/>
          <w:spacing w:val="-5"/>
          <w:sz w:val="32"/>
        </w:rPr>
        <w:t xml:space="preserve"> </w:t>
      </w:r>
      <w:r>
        <w:rPr>
          <w:b/>
          <w:color w:val="104F75"/>
          <w:sz w:val="32"/>
        </w:rPr>
        <w:t>and</w:t>
      </w:r>
      <w:r>
        <w:rPr>
          <w:b/>
          <w:color w:val="104F75"/>
          <w:spacing w:val="-6"/>
          <w:sz w:val="32"/>
        </w:rPr>
        <w:t xml:space="preserve"> </w:t>
      </w:r>
      <w:r>
        <w:rPr>
          <w:b/>
          <w:color w:val="104F75"/>
          <w:sz w:val="32"/>
        </w:rPr>
        <w:t>skills</w:t>
      </w:r>
    </w:p>
    <w:p w14:paraId="1C70515F" w14:textId="77777777" w:rsidR="00400008" w:rsidRDefault="002B7DD3">
      <w:pPr>
        <w:pStyle w:val="BodyText"/>
        <w:spacing w:before="241" w:line="288" w:lineRule="auto"/>
        <w:ind w:left="394" w:right="571"/>
      </w:pPr>
      <w:r>
        <w:t>The designated safeguarding lead (and any deputies) should undergo training to provide</w:t>
      </w:r>
      <w:r>
        <w:rPr>
          <w:spacing w:val="1"/>
        </w:rPr>
        <w:t xml:space="preserve"> </w:t>
      </w:r>
      <w:r>
        <w:t>them with the knowledge and skills required to carry out the role. This training should be</w:t>
      </w:r>
      <w:r>
        <w:rPr>
          <w:spacing w:val="1"/>
        </w:rPr>
        <w:t xml:space="preserve"> </w:t>
      </w:r>
      <w:r>
        <w:t>updated at least every two years. The designated safeguarding lead (and any deputies)</w:t>
      </w:r>
      <w:r>
        <w:rPr>
          <w:spacing w:val="1"/>
        </w:rPr>
        <w:t xml:space="preserve"> </w:t>
      </w:r>
      <w:r>
        <w:t>should also undertake Prevent awareness training. Training should provide designated</w:t>
      </w:r>
      <w:r>
        <w:rPr>
          <w:spacing w:val="1"/>
        </w:rPr>
        <w:t xml:space="preserve"> </w:t>
      </w:r>
      <w:r>
        <w:t>safeguarding leads with a good understanding of their own role, how to identify,</w:t>
      </w:r>
      <w:r>
        <w:rPr>
          <w:spacing w:val="1"/>
        </w:rPr>
        <w:t xml:space="preserve"> </w:t>
      </w:r>
      <w:r>
        <w:t>understand and respond to specific needs that can increase the vulnerability of children,</w:t>
      </w:r>
      <w:r>
        <w:rPr>
          <w:spacing w:val="1"/>
        </w:rPr>
        <w:t xml:space="preserve"> </w:t>
      </w:r>
      <w:r>
        <w:t>as well as specific harms that can put children at risk, and the processes, pr</w:t>
      </w:r>
      <w:r>
        <w:t>ocedures and</w:t>
      </w:r>
      <w:r>
        <w:rPr>
          <w:spacing w:val="-64"/>
        </w:rPr>
        <w:t xml:space="preserve"> </w:t>
      </w:r>
      <w:r>
        <w:t>responsibilities of other agencies, particularly local authority children’s social care, so</w:t>
      </w:r>
      <w:r>
        <w:rPr>
          <w:spacing w:val="1"/>
        </w:rPr>
        <w:t xml:space="preserve"> </w:t>
      </w:r>
      <w:r>
        <w:t>they:</w:t>
      </w:r>
    </w:p>
    <w:p w14:paraId="1BEE593E" w14:textId="77777777" w:rsidR="00400008" w:rsidRDefault="00400008">
      <w:pPr>
        <w:pStyle w:val="BodyText"/>
        <w:spacing w:before="9"/>
        <w:rPr>
          <w:sz w:val="20"/>
        </w:rPr>
      </w:pPr>
    </w:p>
    <w:p w14:paraId="21E26E0D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0" w:line="285" w:lineRule="auto"/>
        <w:ind w:right="854"/>
        <w:rPr>
          <w:rFonts w:ascii="Symbol" w:hAnsi="Symbol"/>
          <w:color w:val="0D0D0D"/>
          <w:sz w:val="24"/>
        </w:rPr>
      </w:pPr>
      <w:r>
        <w:rPr>
          <w:sz w:val="24"/>
        </w:rPr>
        <w:t>understand the assessment process for providing early help and statutory</w:t>
      </w:r>
      <w:r>
        <w:rPr>
          <w:spacing w:val="1"/>
          <w:sz w:val="24"/>
        </w:rPr>
        <w:t xml:space="preserve"> </w:t>
      </w:r>
      <w:r>
        <w:rPr>
          <w:sz w:val="24"/>
        </w:rPr>
        <w:t>intervention, including local criteria for action and local authority children’s social</w:t>
      </w:r>
      <w:r>
        <w:rPr>
          <w:spacing w:val="-64"/>
          <w:sz w:val="24"/>
        </w:rPr>
        <w:t xml:space="preserve"> </w:t>
      </w:r>
      <w:r>
        <w:rPr>
          <w:sz w:val="24"/>
        </w:rPr>
        <w:t>care referral arrangements</w:t>
      </w:r>
      <w:hyperlink w:anchor="_bookmark191" w:history="1">
        <w:r>
          <w:rPr>
            <w:sz w:val="24"/>
            <w:vertAlign w:val="superscript"/>
          </w:rPr>
          <w:t>155</w:t>
        </w:r>
      </w:hyperlink>
    </w:p>
    <w:p w14:paraId="06A4A9FD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24" w:line="285" w:lineRule="auto"/>
        <w:ind w:left="1113" w:right="653"/>
        <w:rPr>
          <w:rFonts w:ascii="Symbol" w:hAnsi="Symbol"/>
          <w:color w:val="0D0D0D"/>
          <w:sz w:val="24"/>
        </w:rPr>
      </w:pPr>
      <w:r>
        <w:rPr>
          <w:sz w:val="24"/>
        </w:rPr>
        <w:t>have a working knowledge of how local authorities conduct a child protection case</w:t>
      </w:r>
      <w:r>
        <w:rPr>
          <w:spacing w:val="-64"/>
          <w:sz w:val="24"/>
        </w:rPr>
        <w:t xml:space="preserve"> </w:t>
      </w:r>
      <w:r>
        <w:rPr>
          <w:sz w:val="24"/>
        </w:rPr>
        <w:t>conference and a child protection review conference and be able to attend and</w:t>
      </w:r>
      <w:r>
        <w:rPr>
          <w:spacing w:val="1"/>
          <w:sz w:val="24"/>
        </w:rPr>
        <w:t xml:space="preserve"> </w:t>
      </w:r>
      <w:r>
        <w:rPr>
          <w:sz w:val="24"/>
        </w:rPr>
        <w:t>contribute</w:t>
      </w:r>
      <w:r>
        <w:rPr>
          <w:spacing w:val="-1"/>
          <w:sz w:val="24"/>
        </w:rPr>
        <w:t xml:space="preserve"> </w:t>
      </w:r>
      <w:r>
        <w:rPr>
          <w:sz w:val="24"/>
        </w:rPr>
        <w:t>to these</w:t>
      </w:r>
      <w:r>
        <w:rPr>
          <w:spacing w:val="-1"/>
          <w:sz w:val="24"/>
        </w:rPr>
        <w:t xml:space="preserve"> </w:t>
      </w:r>
      <w:r>
        <w:rPr>
          <w:sz w:val="24"/>
        </w:rPr>
        <w:t>effectively when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do so</w:t>
      </w:r>
    </w:p>
    <w:p w14:paraId="761A0A66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22" w:line="285" w:lineRule="auto"/>
        <w:ind w:left="1113" w:right="704"/>
        <w:rPr>
          <w:rFonts w:ascii="Symbol" w:hAnsi="Symbol"/>
          <w:color w:val="0D0D0D"/>
          <w:sz w:val="24"/>
        </w:rPr>
      </w:pPr>
      <w:r>
        <w:rPr>
          <w:sz w:val="24"/>
        </w:rPr>
        <w:t>understand the importance of the role the designated safeguarding lead has in</w:t>
      </w:r>
      <w:r>
        <w:rPr>
          <w:spacing w:val="1"/>
          <w:sz w:val="24"/>
        </w:rPr>
        <w:t xml:space="preserve"> </w:t>
      </w:r>
      <w:r>
        <w:rPr>
          <w:sz w:val="24"/>
        </w:rPr>
        <w:t>providing information and support to local authority children social care in order to</w:t>
      </w:r>
      <w:r>
        <w:rPr>
          <w:spacing w:val="-64"/>
          <w:sz w:val="24"/>
        </w:rPr>
        <w:t xml:space="preserve"> </w:t>
      </w:r>
      <w:r>
        <w:rPr>
          <w:sz w:val="24"/>
        </w:rPr>
        <w:t>safeguard</w:t>
      </w:r>
      <w:r>
        <w:rPr>
          <w:spacing w:val="-1"/>
          <w:sz w:val="24"/>
        </w:rPr>
        <w:t xml:space="preserve"> </w:t>
      </w:r>
      <w:r>
        <w:rPr>
          <w:sz w:val="24"/>
        </w:rPr>
        <w:t>and promote</w:t>
      </w:r>
      <w:r>
        <w:rPr>
          <w:spacing w:val="-1"/>
          <w:sz w:val="24"/>
        </w:rPr>
        <w:t xml:space="preserve"> </w:t>
      </w:r>
      <w:r>
        <w:rPr>
          <w:sz w:val="24"/>
        </w:rPr>
        <w:t>the welfare of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</w:p>
    <w:p w14:paraId="600DF3CC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24" w:line="285" w:lineRule="auto"/>
        <w:ind w:left="1113" w:right="987"/>
        <w:rPr>
          <w:rFonts w:ascii="Symbol" w:hAnsi="Symbol"/>
          <w:color w:val="0D0D0D"/>
          <w:sz w:val="24"/>
        </w:rPr>
      </w:pPr>
      <w:r>
        <w:rPr>
          <w:sz w:val="24"/>
        </w:rPr>
        <w:t>understand the lasting impact that adversity and trauma can have, including on</w:t>
      </w:r>
      <w:r>
        <w:rPr>
          <w:spacing w:val="-64"/>
          <w:sz w:val="24"/>
        </w:rPr>
        <w:t xml:space="preserve"> </w:t>
      </w:r>
      <w:r>
        <w:rPr>
          <w:sz w:val="24"/>
        </w:rPr>
        <w:t>children’s behaviour, mental health and wellbeing, and what is needed in</w:t>
      </w:r>
      <w:r>
        <w:rPr>
          <w:spacing w:val="1"/>
          <w:sz w:val="24"/>
        </w:rPr>
        <w:t xml:space="preserve"> </w:t>
      </w:r>
      <w:r>
        <w:rPr>
          <w:sz w:val="24"/>
        </w:rPr>
        <w:t>responding to</w:t>
      </w:r>
      <w:r>
        <w:rPr>
          <w:spacing w:val="-2"/>
          <w:sz w:val="24"/>
        </w:rPr>
        <w:t xml:space="preserve"> </w:t>
      </w:r>
      <w:r>
        <w:rPr>
          <w:sz w:val="24"/>
        </w:rPr>
        <w:t>this in</w:t>
      </w:r>
      <w:r>
        <w:rPr>
          <w:spacing w:val="-1"/>
          <w:sz w:val="24"/>
        </w:rPr>
        <w:t xml:space="preserve"> </w:t>
      </w:r>
      <w:r>
        <w:rPr>
          <w:sz w:val="24"/>
        </w:rPr>
        <w:t>promoting educational</w:t>
      </w:r>
      <w:r>
        <w:rPr>
          <w:spacing w:val="-1"/>
          <w:sz w:val="24"/>
        </w:rPr>
        <w:t xml:space="preserve"> </w:t>
      </w:r>
      <w:r>
        <w:rPr>
          <w:sz w:val="24"/>
        </w:rPr>
        <w:t>outcomes</w:t>
      </w:r>
    </w:p>
    <w:p w14:paraId="124EC5FC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22" w:line="285" w:lineRule="auto"/>
        <w:ind w:left="1113" w:right="868"/>
        <w:rPr>
          <w:rFonts w:ascii="Symbol" w:hAnsi="Symbol"/>
          <w:color w:val="0D0D0D"/>
          <w:sz w:val="24"/>
        </w:rPr>
      </w:pPr>
      <w:r>
        <w:rPr>
          <w:sz w:val="24"/>
        </w:rPr>
        <w:t>are alert to the specific needs of children in need, those with special educational</w:t>
      </w:r>
      <w:r>
        <w:rPr>
          <w:spacing w:val="-65"/>
          <w:sz w:val="24"/>
        </w:rPr>
        <w:t xml:space="preserve"> </w:t>
      </w:r>
      <w:r>
        <w:rPr>
          <w:sz w:val="24"/>
        </w:rPr>
        <w:t>needs and disabilities (SEND), those with relevant health conditions and young</w:t>
      </w:r>
      <w:r>
        <w:rPr>
          <w:spacing w:val="1"/>
          <w:sz w:val="24"/>
        </w:rPr>
        <w:t xml:space="preserve"> </w:t>
      </w:r>
      <w:r>
        <w:rPr>
          <w:sz w:val="24"/>
        </w:rPr>
        <w:t>carers</w:t>
      </w:r>
      <w:hyperlink w:anchor="_bookmark192" w:history="1">
        <w:r>
          <w:rPr>
            <w:sz w:val="24"/>
            <w:vertAlign w:val="superscript"/>
          </w:rPr>
          <w:t>156</w:t>
        </w:r>
      </w:hyperlink>
    </w:p>
    <w:p w14:paraId="730E0519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23" w:line="285" w:lineRule="auto"/>
        <w:ind w:right="1026"/>
        <w:rPr>
          <w:rFonts w:ascii="Symbol" w:hAnsi="Symbol"/>
          <w:color w:val="0D0D0D"/>
          <w:sz w:val="24"/>
        </w:rPr>
      </w:pPr>
      <w:r>
        <w:rPr>
          <w:sz w:val="24"/>
        </w:rPr>
        <w:t>understand the importance of information sharing, both within the school and</w:t>
      </w:r>
      <w:r>
        <w:rPr>
          <w:spacing w:val="1"/>
          <w:sz w:val="24"/>
        </w:rPr>
        <w:t xml:space="preserve"> </w:t>
      </w:r>
      <w:r>
        <w:rPr>
          <w:sz w:val="24"/>
        </w:rPr>
        <w:t>college, and with the safeguarding partners, other agencies, organisations and</w:t>
      </w:r>
      <w:r>
        <w:rPr>
          <w:spacing w:val="-64"/>
          <w:sz w:val="24"/>
        </w:rPr>
        <w:t xml:space="preserve"> </w:t>
      </w:r>
      <w:r>
        <w:rPr>
          <w:sz w:val="24"/>
        </w:rPr>
        <w:t>practitioners</w:t>
      </w:r>
    </w:p>
    <w:p w14:paraId="7BE684E4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24"/>
        <w:rPr>
          <w:rFonts w:ascii="Symbol" w:hAnsi="Symbol"/>
          <w:color w:val="0D0D0D"/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regards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</w:p>
    <w:p w14:paraId="558525EC" w14:textId="77777777" w:rsidR="00400008" w:rsidRDefault="00400008">
      <w:pPr>
        <w:pStyle w:val="BodyText"/>
        <w:rPr>
          <w:sz w:val="20"/>
        </w:rPr>
      </w:pPr>
    </w:p>
    <w:p w14:paraId="700CBBC1" w14:textId="623193D9" w:rsidR="00400008" w:rsidRDefault="002B7DD3">
      <w:pPr>
        <w:pStyle w:val="BodyText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40A280FE" wp14:editId="5B0822F2">
                <wp:simplePos x="0" y="0"/>
                <wp:positionH relativeFrom="page">
                  <wp:posOffset>720090</wp:posOffset>
                </wp:positionH>
                <wp:positionV relativeFrom="paragraph">
                  <wp:posOffset>185420</wp:posOffset>
                </wp:positionV>
                <wp:extent cx="1828800" cy="7620"/>
                <wp:effectExtent l="0" t="0" r="0" b="0"/>
                <wp:wrapTopAndBottom/>
                <wp:docPr id="1496926026" name="docshape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BBC57" id="docshape98" o:spid="_x0000_s1026" style="position:absolute;margin-left:56.7pt;margin-top:14.6pt;width:2in;height:.6pt;z-index:-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hOsYL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38BBFF8" w14:textId="77777777" w:rsidR="00400008" w:rsidRDefault="00400008">
      <w:pPr>
        <w:pStyle w:val="BodyText"/>
        <w:rPr>
          <w:sz w:val="20"/>
        </w:rPr>
      </w:pPr>
    </w:p>
    <w:p w14:paraId="13505374" w14:textId="77777777" w:rsidR="00400008" w:rsidRDefault="00400008">
      <w:pPr>
        <w:pStyle w:val="BodyText"/>
        <w:spacing w:before="8"/>
        <w:rPr>
          <w:sz w:val="29"/>
        </w:rPr>
      </w:pPr>
    </w:p>
    <w:p w14:paraId="0B9E5220" w14:textId="77777777" w:rsidR="00400008" w:rsidRDefault="002B7DD3">
      <w:pPr>
        <w:spacing w:before="100"/>
        <w:ind w:left="394"/>
        <w:rPr>
          <w:sz w:val="20"/>
        </w:rPr>
      </w:pPr>
      <w:bookmarkStart w:id="422" w:name="_bookmark191"/>
      <w:bookmarkEnd w:id="422"/>
      <w:r>
        <w:rPr>
          <w:sz w:val="20"/>
          <w:vertAlign w:val="superscript"/>
        </w:rPr>
        <w:t>155</w:t>
      </w:r>
      <w:r>
        <w:rPr>
          <w:spacing w:val="-3"/>
          <w:sz w:val="20"/>
        </w:rPr>
        <w:t xml:space="preserve"> </w:t>
      </w:r>
      <w:r>
        <w:rPr>
          <w:sz w:val="20"/>
        </w:rPr>
        <w:t>Full</w:t>
      </w:r>
      <w:r>
        <w:rPr>
          <w:spacing w:val="-2"/>
          <w:sz w:val="20"/>
        </w:rPr>
        <w:t xml:space="preserve"> </w:t>
      </w:r>
      <w:r>
        <w:rPr>
          <w:sz w:val="20"/>
        </w:rPr>
        <w:t>details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Chapter</w:t>
      </w:r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hyperlink r:id="rId526">
        <w:r>
          <w:rPr>
            <w:color w:val="0000FF"/>
            <w:sz w:val="20"/>
            <w:u w:val="single" w:color="0000FF"/>
          </w:rPr>
          <w:t>Working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Together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to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Safeguard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Children.</w:t>
        </w:r>
      </w:hyperlink>
    </w:p>
    <w:p w14:paraId="53C145F4" w14:textId="77777777" w:rsidR="00400008" w:rsidRDefault="002B7DD3">
      <w:pPr>
        <w:spacing w:before="16"/>
        <w:ind w:left="393" w:right="1290"/>
        <w:rPr>
          <w:sz w:val="20"/>
        </w:rPr>
      </w:pPr>
      <w:bookmarkStart w:id="423" w:name="_bookmark192"/>
      <w:bookmarkEnd w:id="423"/>
      <w:r>
        <w:rPr>
          <w:sz w:val="20"/>
          <w:vertAlign w:val="superscript"/>
        </w:rPr>
        <w:t>156</w:t>
      </w:r>
      <w:r>
        <w:rPr>
          <w:sz w:val="20"/>
        </w:rPr>
        <w:t xml:space="preserve"> Section 17(10) Children Act 1989: those unlikely to achieve a reasonable standard of health and</w:t>
      </w:r>
      <w:r>
        <w:rPr>
          <w:spacing w:val="-53"/>
          <w:sz w:val="20"/>
        </w:rPr>
        <w:t xml:space="preserve"> </w:t>
      </w:r>
      <w:r>
        <w:rPr>
          <w:sz w:val="20"/>
        </w:rPr>
        <w:t>development without local authority services, those whose health and development is likely to be</w:t>
      </w:r>
      <w:r>
        <w:rPr>
          <w:spacing w:val="1"/>
          <w:sz w:val="20"/>
        </w:rPr>
        <w:t xml:space="preserve"> </w:t>
      </w:r>
      <w:r>
        <w:rPr>
          <w:sz w:val="20"/>
        </w:rPr>
        <w:t>significantly</w:t>
      </w:r>
      <w:r>
        <w:rPr>
          <w:spacing w:val="-1"/>
          <w:sz w:val="20"/>
        </w:rPr>
        <w:t xml:space="preserve"> </w:t>
      </w:r>
      <w:r>
        <w:rPr>
          <w:sz w:val="20"/>
        </w:rPr>
        <w:t>impaired</w:t>
      </w:r>
      <w:r>
        <w:rPr>
          <w:spacing w:val="-2"/>
          <w:sz w:val="20"/>
        </w:rPr>
        <w:t xml:space="preserve"> </w:t>
      </w:r>
      <w:r>
        <w:rPr>
          <w:sz w:val="20"/>
        </w:rPr>
        <w:t>without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provision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services,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disabled</w:t>
      </w:r>
      <w:r>
        <w:rPr>
          <w:spacing w:val="-1"/>
          <w:sz w:val="20"/>
        </w:rPr>
        <w:t xml:space="preserve"> </w:t>
      </w:r>
      <w:r>
        <w:rPr>
          <w:sz w:val="20"/>
        </w:rPr>
        <w:t>children.</w:t>
      </w:r>
    </w:p>
    <w:p w14:paraId="38A5818D" w14:textId="77777777" w:rsidR="00400008" w:rsidRDefault="00400008">
      <w:pPr>
        <w:rPr>
          <w:sz w:val="20"/>
        </w:rPr>
        <w:sectPr w:rsidR="00400008">
          <w:pgSz w:w="11910" w:h="16840"/>
          <w:pgMar w:top="1040" w:right="700" w:bottom="1760" w:left="740" w:header="0" w:footer="1563" w:gutter="0"/>
          <w:cols w:space="720"/>
        </w:sectPr>
      </w:pPr>
    </w:p>
    <w:p w14:paraId="4067C4E1" w14:textId="77777777" w:rsidR="00400008" w:rsidRDefault="002B7DD3">
      <w:pPr>
        <w:pStyle w:val="BodyText"/>
        <w:spacing w:before="76" w:line="288" w:lineRule="auto"/>
        <w:ind w:left="1114" w:right="730"/>
      </w:pPr>
      <w:r>
        <w:lastRenderedPageBreak/>
        <w:t>the Prevent duty and are able to provide advice and support to staff on protecting</w:t>
      </w:r>
      <w:r>
        <w:rPr>
          <w:spacing w:val="-64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radicalisation</w:t>
      </w:r>
    </w:p>
    <w:p w14:paraId="67F8D097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19" w:line="285" w:lineRule="auto"/>
        <w:ind w:right="652"/>
        <w:rPr>
          <w:rFonts w:ascii="Symbol" w:hAnsi="Symbol"/>
          <w:color w:val="0D0D0D"/>
          <w:sz w:val="24"/>
        </w:rPr>
      </w:pPr>
      <w:r>
        <w:rPr>
          <w:sz w:val="24"/>
        </w:rPr>
        <w:t>are able to understand the unique risks associated with online safety and be</w:t>
      </w:r>
      <w:r>
        <w:rPr>
          <w:spacing w:val="1"/>
          <w:sz w:val="24"/>
        </w:rPr>
        <w:t xml:space="preserve"> </w:t>
      </w:r>
      <w:r>
        <w:rPr>
          <w:sz w:val="24"/>
        </w:rPr>
        <w:t>confident that they have the relevant knowledge and up to date capability required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keep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safe</w:t>
      </w:r>
      <w:r>
        <w:rPr>
          <w:spacing w:val="-1"/>
          <w:sz w:val="24"/>
        </w:rPr>
        <w:t xml:space="preserve"> </w:t>
      </w:r>
      <w:r>
        <w:rPr>
          <w:sz w:val="24"/>
        </w:rPr>
        <w:t>whilst they</w:t>
      </w:r>
      <w:r>
        <w:rPr>
          <w:spacing w:val="-2"/>
          <w:sz w:val="24"/>
        </w:rPr>
        <w:t xml:space="preserve"> </w:t>
      </w:r>
      <w:r>
        <w:rPr>
          <w:sz w:val="24"/>
        </w:rPr>
        <w:t>are online at</w:t>
      </w:r>
      <w:r>
        <w:rPr>
          <w:spacing w:val="-1"/>
          <w:sz w:val="24"/>
        </w:rPr>
        <w:t xml:space="preserve"> </w:t>
      </w:r>
      <w:r>
        <w:rPr>
          <w:sz w:val="24"/>
        </w:rPr>
        <w:t>school or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</w:p>
    <w:p w14:paraId="4F671D6D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23" w:line="288" w:lineRule="auto"/>
        <w:ind w:left="1113" w:right="639"/>
        <w:rPr>
          <w:rFonts w:ascii="Symbol" w:hAnsi="Symbol"/>
          <w:color w:val="0D0D0D"/>
          <w:sz w:val="24"/>
        </w:rPr>
      </w:pPr>
      <w:r>
        <w:rPr>
          <w:sz w:val="24"/>
        </w:rPr>
        <w:t>can recognise the additional risks that children with special educational needs and</w:t>
      </w:r>
      <w:r>
        <w:rPr>
          <w:spacing w:val="-64"/>
          <w:sz w:val="24"/>
        </w:rPr>
        <w:t xml:space="preserve"> </w:t>
      </w:r>
      <w:r>
        <w:rPr>
          <w:sz w:val="24"/>
        </w:rPr>
        <w:t>disabilities (SEND) face online, for example, from bullying, grooming and</w:t>
      </w:r>
      <w:r>
        <w:rPr>
          <w:spacing w:val="1"/>
          <w:sz w:val="24"/>
        </w:rPr>
        <w:t xml:space="preserve"> </w:t>
      </w:r>
      <w:r>
        <w:rPr>
          <w:sz w:val="24"/>
        </w:rPr>
        <w:t>radicalisation and are confident they have the capability to support children with</w:t>
      </w:r>
      <w:r>
        <w:rPr>
          <w:spacing w:val="1"/>
          <w:sz w:val="24"/>
        </w:rPr>
        <w:t xml:space="preserve"> </w:t>
      </w:r>
      <w:r>
        <w:rPr>
          <w:sz w:val="24"/>
        </w:rPr>
        <w:t>SEND</w:t>
      </w:r>
      <w:r>
        <w:rPr>
          <w:spacing w:val="-1"/>
          <w:sz w:val="24"/>
        </w:rPr>
        <w:t xml:space="preserve"> </w:t>
      </w:r>
      <w:r>
        <w:rPr>
          <w:sz w:val="24"/>
        </w:rPr>
        <w:t>to stay safe online</w:t>
      </w:r>
    </w:p>
    <w:p w14:paraId="41E0C001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15" w:line="283" w:lineRule="auto"/>
        <w:ind w:right="786"/>
        <w:rPr>
          <w:rFonts w:ascii="Symbol" w:hAnsi="Symbol"/>
          <w:color w:val="0D0D0D"/>
          <w:sz w:val="24"/>
        </w:rPr>
      </w:pPr>
      <w:r>
        <w:rPr>
          <w:sz w:val="24"/>
        </w:rPr>
        <w:t>obtain access to resources and attend any relevant or refresher training courses,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6632C54C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25" w:line="285" w:lineRule="auto"/>
        <w:ind w:right="586"/>
        <w:rPr>
          <w:rFonts w:ascii="Symbol" w:hAnsi="Symbol"/>
          <w:color w:val="0D0D0D"/>
          <w:sz w:val="24"/>
        </w:rPr>
      </w:pPr>
      <w:r>
        <w:rPr>
          <w:sz w:val="24"/>
        </w:rPr>
        <w:t>encourage a culture of listening to children and taking account of their wishes and</w:t>
      </w:r>
      <w:r>
        <w:rPr>
          <w:spacing w:val="1"/>
          <w:sz w:val="24"/>
        </w:rPr>
        <w:t xml:space="preserve"> </w:t>
      </w:r>
      <w:r>
        <w:rPr>
          <w:sz w:val="24"/>
        </w:rPr>
        <w:t>feelings, among all staff, in any measures the school or college may put in place to</w:t>
      </w:r>
      <w:r>
        <w:rPr>
          <w:spacing w:val="-64"/>
          <w:sz w:val="24"/>
        </w:rPr>
        <w:t xml:space="preserve"> </w:t>
      </w:r>
      <w:r>
        <w:rPr>
          <w:sz w:val="24"/>
        </w:rPr>
        <w:t>protect them.</w:t>
      </w:r>
    </w:p>
    <w:p w14:paraId="44C7D3C5" w14:textId="77777777" w:rsidR="00400008" w:rsidRDefault="002B7DD3">
      <w:pPr>
        <w:pStyle w:val="BodyText"/>
        <w:spacing w:before="125" w:line="288" w:lineRule="auto"/>
        <w:ind w:left="394" w:right="637"/>
      </w:pPr>
      <w:r>
        <w:t>In addition to the formal training set out above, their knowledge and skills should be</w:t>
      </w:r>
      <w:r>
        <w:rPr>
          <w:spacing w:val="1"/>
        </w:rPr>
        <w:t xml:space="preserve"> </w:t>
      </w:r>
      <w:r>
        <w:t>refreshed (this might be via e-bulletins, meeting other designated safeguarding leads, or</w:t>
      </w:r>
      <w:r>
        <w:rPr>
          <w:spacing w:val="1"/>
        </w:rPr>
        <w:t xml:space="preserve"> </w:t>
      </w:r>
      <w:r>
        <w:t>simply taking time to read and digest safeguarding developments) at regular intervals, as</w:t>
      </w:r>
      <w:r>
        <w:rPr>
          <w:spacing w:val="-64"/>
        </w:rPr>
        <w:t xml:space="preserve"> </w:t>
      </w:r>
      <w:r>
        <w:t>required, and at least annually, to allow them to understand and keep up with any</w:t>
      </w:r>
      <w:r>
        <w:rPr>
          <w:spacing w:val="1"/>
        </w:rPr>
        <w:t xml:space="preserve"> </w:t>
      </w:r>
      <w:r>
        <w:t>developments</w:t>
      </w:r>
      <w:r>
        <w:rPr>
          <w:spacing w:val="-1"/>
        </w:rPr>
        <w:t xml:space="preserve"> </w:t>
      </w:r>
      <w:r>
        <w:t>relevant to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role.</w:t>
      </w:r>
    </w:p>
    <w:p w14:paraId="4113FA44" w14:textId="77777777" w:rsidR="00400008" w:rsidRDefault="00400008">
      <w:pPr>
        <w:pStyle w:val="BodyText"/>
        <w:rPr>
          <w:sz w:val="26"/>
        </w:rPr>
      </w:pPr>
    </w:p>
    <w:p w14:paraId="3674EA68" w14:textId="77777777" w:rsidR="00400008" w:rsidRDefault="002B7DD3">
      <w:pPr>
        <w:spacing w:before="179"/>
        <w:ind w:left="394"/>
        <w:rPr>
          <w:b/>
          <w:sz w:val="32"/>
        </w:rPr>
      </w:pPr>
      <w:bookmarkStart w:id="424" w:name="Providing_support_to_staff"/>
      <w:bookmarkEnd w:id="424"/>
      <w:r>
        <w:rPr>
          <w:b/>
          <w:color w:val="104F75"/>
          <w:sz w:val="32"/>
        </w:rPr>
        <w:t>Providing</w:t>
      </w:r>
      <w:r>
        <w:rPr>
          <w:b/>
          <w:color w:val="104F75"/>
          <w:spacing w:val="-5"/>
          <w:sz w:val="32"/>
        </w:rPr>
        <w:t xml:space="preserve"> </w:t>
      </w:r>
      <w:r>
        <w:rPr>
          <w:b/>
          <w:color w:val="104F75"/>
          <w:sz w:val="32"/>
        </w:rPr>
        <w:t>support</w:t>
      </w:r>
      <w:r>
        <w:rPr>
          <w:b/>
          <w:color w:val="104F75"/>
          <w:spacing w:val="-4"/>
          <w:sz w:val="32"/>
        </w:rPr>
        <w:t xml:space="preserve"> </w:t>
      </w:r>
      <w:r>
        <w:rPr>
          <w:b/>
          <w:color w:val="104F75"/>
          <w:sz w:val="32"/>
        </w:rPr>
        <w:t>to</w:t>
      </w:r>
      <w:r>
        <w:rPr>
          <w:b/>
          <w:color w:val="104F75"/>
          <w:spacing w:val="-5"/>
          <w:sz w:val="32"/>
        </w:rPr>
        <w:t xml:space="preserve"> </w:t>
      </w:r>
      <w:r>
        <w:rPr>
          <w:b/>
          <w:color w:val="104F75"/>
          <w:sz w:val="32"/>
        </w:rPr>
        <w:t>staff</w:t>
      </w:r>
    </w:p>
    <w:p w14:paraId="3E515A3E" w14:textId="77777777" w:rsidR="00400008" w:rsidRDefault="002B7DD3">
      <w:pPr>
        <w:pStyle w:val="BodyText"/>
        <w:spacing w:before="241" w:line="288" w:lineRule="auto"/>
        <w:ind w:left="394" w:right="756"/>
      </w:pPr>
      <w:r>
        <w:t>Training should support the designated safeguarding lead in developing expertise, so</w:t>
      </w:r>
      <w:r>
        <w:rPr>
          <w:spacing w:val="1"/>
        </w:rPr>
        <w:t xml:space="preserve"> </w:t>
      </w:r>
      <w:r>
        <w:t>they can support and advise staff and help them feel confident on welfare, safeguarding</w:t>
      </w:r>
      <w:r>
        <w:rPr>
          <w:spacing w:val="-6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protection matters.</w:t>
      </w:r>
      <w:r>
        <w:rPr>
          <w:spacing w:val="-2"/>
        </w:rPr>
        <w:t xml:space="preserve"> </w:t>
      </w:r>
      <w:r>
        <w:t>This includes</w:t>
      </w:r>
      <w:r>
        <w:rPr>
          <w:spacing w:val="-1"/>
        </w:rPr>
        <w:t xml:space="preserve"> </w:t>
      </w:r>
      <w:r>
        <w:t>specifically to:</w:t>
      </w:r>
    </w:p>
    <w:p w14:paraId="51FFDAC8" w14:textId="77777777" w:rsidR="00400008" w:rsidRDefault="00400008">
      <w:pPr>
        <w:pStyle w:val="BodyText"/>
        <w:spacing w:before="9"/>
        <w:rPr>
          <w:sz w:val="20"/>
        </w:rPr>
      </w:pPr>
    </w:p>
    <w:p w14:paraId="5F7917D3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"/>
        <w:ind w:hanging="361"/>
        <w:rPr>
          <w:rFonts w:ascii="Symbol" w:hAnsi="Symbol"/>
          <w:color w:val="0D0D0D"/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supported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referrals</w:t>
      </w:r>
      <w:r>
        <w:rPr>
          <w:spacing w:val="-4"/>
          <w:sz w:val="24"/>
        </w:rPr>
        <w:t xml:space="preserve"> </w:t>
      </w:r>
      <w:r>
        <w:rPr>
          <w:sz w:val="24"/>
        </w:rPr>
        <w:t>processes,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4393EC71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72" w:line="285" w:lineRule="auto"/>
        <w:ind w:right="638"/>
        <w:rPr>
          <w:rFonts w:ascii="Symbol" w:hAnsi="Symbol"/>
          <w:color w:val="0D0D0D"/>
          <w:sz w:val="24"/>
        </w:rPr>
      </w:pPr>
      <w:r>
        <w:rPr>
          <w:sz w:val="24"/>
        </w:rPr>
        <w:t>support staff to consider how safeguarding, welfare and educational outcomes are</w:t>
      </w:r>
      <w:r>
        <w:rPr>
          <w:spacing w:val="-64"/>
          <w:sz w:val="24"/>
        </w:rPr>
        <w:t xml:space="preserve"> </w:t>
      </w:r>
      <w:r>
        <w:rPr>
          <w:sz w:val="24"/>
        </w:rPr>
        <w:t>linked,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inform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pastoral</w:t>
      </w:r>
      <w:r>
        <w:rPr>
          <w:spacing w:val="-2"/>
          <w:sz w:val="24"/>
        </w:rPr>
        <w:t xml:space="preserve"> </w:t>
      </w:r>
      <w:r>
        <w:rPr>
          <w:sz w:val="24"/>
        </w:rPr>
        <w:t>support.</w:t>
      </w:r>
    </w:p>
    <w:p w14:paraId="1CE28F62" w14:textId="77777777" w:rsidR="00400008" w:rsidRDefault="00400008">
      <w:pPr>
        <w:pStyle w:val="BodyText"/>
        <w:rPr>
          <w:sz w:val="26"/>
        </w:rPr>
      </w:pPr>
    </w:p>
    <w:p w14:paraId="3AA35E65" w14:textId="77777777" w:rsidR="00400008" w:rsidRDefault="002B7DD3">
      <w:pPr>
        <w:spacing w:before="182"/>
        <w:ind w:left="394"/>
        <w:rPr>
          <w:b/>
          <w:sz w:val="32"/>
        </w:rPr>
      </w:pPr>
      <w:bookmarkStart w:id="425" w:name="Understanding_the_views_of_children"/>
      <w:bookmarkEnd w:id="425"/>
      <w:r>
        <w:rPr>
          <w:b/>
          <w:color w:val="104F75"/>
          <w:sz w:val="32"/>
        </w:rPr>
        <w:t>Understanding</w:t>
      </w:r>
      <w:r>
        <w:rPr>
          <w:b/>
          <w:color w:val="104F75"/>
          <w:spacing w:val="-6"/>
          <w:sz w:val="32"/>
        </w:rPr>
        <w:t xml:space="preserve"> </w:t>
      </w:r>
      <w:r>
        <w:rPr>
          <w:b/>
          <w:color w:val="104F75"/>
          <w:sz w:val="32"/>
        </w:rPr>
        <w:t>the</w:t>
      </w:r>
      <w:r>
        <w:rPr>
          <w:b/>
          <w:color w:val="104F75"/>
          <w:spacing w:val="-5"/>
          <w:sz w:val="32"/>
        </w:rPr>
        <w:t xml:space="preserve"> </w:t>
      </w:r>
      <w:r>
        <w:rPr>
          <w:b/>
          <w:color w:val="104F75"/>
          <w:sz w:val="32"/>
        </w:rPr>
        <w:t>views</w:t>
      </w:r>
      <w:r>
        <w:rPr>
          <w:b/>
          <w:color w:val="104F75"/>
          <w:spacing w:val="-3"/>
          <w:sz w:val="32"/>
        </w:rPr>
        <w:t xml:space="preserve"> </w:t>
      </w:r>
      <w:r>
        <w:rPr>
          <w:b/>
          <w:color w:val="104F75"/>
          <w:sz w:val="32"/>
        </w:rPr>
        <w:t>of</w:t>
      </w:r>
      <w:r>
        <w:rPr>
          <w:b/>
          <w:color w:val="104F75"/>
          <w:spacing w:val="-5"/>
          <w:sz w:val="32"/>
        </w:rPr>
        <w:t xml:space="preserve"> </w:t>
      </w:r>
      <w:r>
        <w:rPr>
          <w:b/>
          <w:color w:val="104F75"/>
          <w:sz w:val="32"/>
        </w:rPr>
        <w:t>children</w:t>
      </w:r>
    </w:p>
    <w:p w14:paraId="28692096" w14:textId="77777777" w:rsidR="00400008" w:rsidRDefault="002B7DD3">
      <w:pPr>
        <w:pStyle w:val="BodyText"/>
        <w:spacing w:before="241" w:line="288" w:lineRule="auto"/>
        <w:ind w:left="393" w:right="1023"/>
      </w:pPr>
      <w:r>
        <w:t>It is important that all children feel heard and understood. Therefore, designated</w:t>
      </w:r>
      <w:r>
        <w:rPr>
          <w:spacing w:val="1"/>
        </w:rPr>
        <w:t xml:space="preserve"> </w:t>
      </w:r>
      <w:r>
        <w:t>safeguarding leads (and deputies) should be supported in developing knowledge and</w:t>
      </w:r>
      <w:r>
        <w:rPr>
          <w:spacing w:val="-64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to:</w:t>
      </w:r>
    </w:p>
    <w:p w14:paraId="6413D070" w14:textId="77777777" w:rsidR="00400008" w:rsidRDefault="00400008">
      <w:pPr>
        <w:pStyle w:val="BodyText"/>
        <w:spacing w:before="8"/>
        <w:rPr>
          <w:sz w:val="20"/>
        </w:rPr>
      </w:pPr>
    </w:p>
    <w:p w14:paraId="6730507F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" w:line="285" w:lineRule="auto"/>
        <w:ind w:left="1113" w:right="693"/>
        <w:rPr>
          <w:rFonts w:ascii="Symbol" w:hAnsi="Symbol"/>
          <w:color w:val="0D0D0D"/>
          <w:sz w:val="24"/>
        </w:rPr>
      </w:pPr>
      <w:r>
        <w:rPr>
          <w:sz w:val="24"/>
        </w:rPr>
        <w:t>encourage a culture of listening to children and taking account of their wishes and</w:t>
      </w:r>
      <w:r>
        <w:rPr>
          <w:spacing w:val="-64"/>
          <w:sz w:val="24"/>
        </w:rPr>
        <w:t xml:space="preserve"> </w:t>
      </w:r>
      <w:r>
        <w:rPr>
          <w:sz w:val="24"/>
        </w:rPr>
        <w:t>feelings, among all staff, and in any measures the school or college may put in</w:t>
      </w:r>
      <w:r>
        <w:rPr>
          <w:spacing w:val="1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to protect</w:t>
      </w:r>
      <w:r>
        <w:rPr>
          <w:spacing w:val="1"/>
          <w:sz w:val="24"/>
        </w:rPr>
        <w:t xml:space="preserve"> </w:t>
      </w:r>
      <w:r>
        <w:rPr>
          <w:sz w:val="24"/>
        </w:rPr>
        <w:t>them,</w:t>
      </w:r>
      <w:r>
        <w:rPr>
          <w:spacing w:val="-1"/>
          <w:sz w:val="24"/>
        </w:rPr>
        <w:t xml:space="preserve"> </w:t>
      </w:r>
      <w:r>
        <w:rPr>
          <w:sz w:val="24"/>
        </w:rPr>
        <w:t>and,</w:t>
      </w:r>
    </w:p>
    <w:p w14:paraId="438D02FC" w14:textId="77777777" w:rsidR="00400008" w:rsidRDefault="00400008">
      <w:pPr>
        <w:spacing w:line="285" w:lineRule="auto"/>
        <w:rPr>
          <w:rFonts w:ascii="Symbol" w:hAnsi="Symbol"/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13B85823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75" w:line="285" w:lineRule="auto"/>
        <w:ind w:right="785"/>
        <w:rPr>
          <w:rFonts w:ascii="Symbol" w:hAnsi="Symbol"/>
          <w:color w:val="0D0D0D"/>
          <w:sz w:val="24"/>
        </w:rPr>
      </w:pPr>
      <w:r>
        <w:rPr>
          <w:sz w:val="24"/>
        </w:rPr>
        <w:lastRenderedPageBreak/>
        <w:t>understand the difficulties that children may have in approaching staff about their</w:t>
      </w:r>
      <w:r>
        <w:rPr>
          <w:spacing w:val="-64"/>
          <w:sz w:val="24"/>
        </w:rPr>
        <w:t xml:space="preserve"> </w:t>
      </w:r>
      <w:r>
        <w:rPr>
          <w:sz w:val="24"/>
        </w:rPr>
        <w:t>circumstances and consider how to build trusted relationships which facilitate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communication.</w:t>
      </w:r>
    </w:p>
    <w:p w14:paraId="221A0158" w14:textId="77777777" w:rsidR="00400008" w:rsidRDefault="00400008">
      <w:pPr>
        <w:pStyle w:val="BodyText"/>
        <w:rPr>
          <w:sz w:val="26"/>
        </w:rPr>
      </w:pPr>
    </w:p>
    <w:p w14:paraId="5AB26382" w14:textId="77777777" w:rsidR="00400008" w:rsidRDefault="002B7DD3">
      <w:pPr>
        <w:spacing w:before="184"/>
        <w:ind w:left="394"/>
        <w:rPr>
          <w:b/>
          <w:sz w:val="32"/>
        </w:rPr>
      </w:pPr>
      <w:bookmarkStart w:id="426" w:name="Holding_and_sharing_information"/>
      <w:bookmarkEnd w:id="426"/>
      <w:r>
        <w:rPr>
          <w:b/>
          <w:color w:val="104F75"/>
          <w:sz w:val="32"/>
        </w:rPr>
        <w:t>Holding</w:t>
      </w:r>
      <w:r>
        <w:rPr>
          <w:b/>
          <w:color w:val="104F75"/>
          <w:spacing w:val="-7"/>
          <w:sz w:val="32"/>
        </w:rPr>
        <w:t xml:space="preserve"> </w:t>
      </w:r>
      <w:r>
        <w:rPr>
          <w:b/>
          <w:color w:val="104F75"/>
          <w:sz w:val="32"/>
        </w:rPr>
        <w:t>and</w:t>
      </w:r>
      <w:r>
        <w:rPr>
          <w:b/>
          <w:color w:val="104F75"/>
          <w:spacing w:val="-7"/>
          <w:sz w:val="32"/>
        </w:rPr>
        <w:t xml:space="preserve"> </w:t>
      </w:r>
      <w:r>
        <w:rPr>
          <w:b/>
          <w:color w:val="104F75"/>
          <w:sz w:val="32"/>
        </w:rPr>
        <w:t>sharing</w:t>
      </w:r>
      <w:r>
        <w:rPr>
          <w:b/>
          <w:color w:val="104F75"/>
          <w:spacing w:val="-6"/>
          <w:sz w:val="32"/>
        </w:rPr>
        <w:t xml:space="preserve"> </w:t>
      </w:r>
      <w:r>
        <w:rPr>
          <w:b/>
          <w:color w:val="104F75"/>
          <w:sz w:val="32"/>
        </w:rPr>
        <w:t>information</w:t>
      </w:r>
    </w:p>
    <w:p w14:paraId="08A06A91" w14:textId="77777777" w:rsidR="00400008" w:rsidRDefault="002B7DD3">
      <w:pPr>
        <w:pStyle w:val="BodyText"/>
        <w:spacing w:before="241" w:line="288" w:lineRule="auto"/>
        <w:ind w:left="393" w:right="745"/>
      </w:pPr>
      <w:r>
        <w:t>The critical importance of recording, holding, using and sharing information effectively is</w:t>
      </w:r>
      <w:r>
        <w:rPr>
          <w:spacing w:val="-64"/>
        </w:rPr>
        <w:t xml:space="preserve"> </w:t>
      </w:r>
      <w:r>
        <w:t>set out in Parts one, two and five of this document, and therefore the designated</w:t>
      </w:r>
      <w:r>
        <w:rPr>
          <w:spacing w:val="1"/>
        </w:rPr>
        <w:t xml:space="preserve"> </w:t>
      </w:r>
      <w:r>
        <w:t>safeguarding</w:t>
      </w:r>
      <w:r>
        <w:rPr>
          <w:spacing w:val="-1"/>
        </w:rPr>
        <w:t xml:space="preserve"> </w:t>
      </w:r>
      <w:r>
        <w:t>lead should be</w:t>
      </w:r>
      <w:r>
        <w:rPr>
          <w:spacing w:val="-1"/>
        </w:rPr>
        <w:t xml:space="preserve"> </w:t>
      </w:r>
      <w:r>
        <w:t>equipped to:</w:t>
      </w:r>
    </w:p>
    <w:p w14:paraId="0D24E537" w14:textId="77777777" w:rsidR="00400008" w:rsidRDefault="00400008">
      <w:pPr>
        <w:pStyle w:val="BodyText"/>
        <w:spacing w:before="9"/>
        <w:rPr>
          <w:sz w:val="20"/>
        </w:rPr>
      </w:pPr>
    </w:p>
    <w:p w14:paraId="5B7A2CB8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0" w:line="285" w:lineRule="auto"/>
        <w:ind w:right="932"/>
        <w:rPr>
          <w:rFonts w:ascii="Symbol" w:hAnsi="Symbol"/>
          <w:color w:val="0D0D0D"/>
          <w:sz w:val="24"/>
        </w:rPr>
      </w:pPr>
      <w:r>
        <w:rPr>
          <w:sz w:val="24"/>
        </w:rPr>
        <w:t>understand the importance of information sharing, both within the school and</w:t>
      </w:r>
      <w:r>
        <w:rPr>
          <w:spacing w:val="1"/>
          <w:sz w:val="24"/>
        </w:rPr>
        <w:t xml:space="preserve"> </w:t>
      </w:r>
      <w:r>
        <w:rPr>
          <w:sz w:val="24"/>
        </w:rPr>
        <w:t>college, and with other schools and colleges on transfer including in-year and</w:t>
      </w:r>
      <w:r>
        <w:rPr>
          <w:spacing w:val="1"/>
          <w:sz w:val="24"/>
        </w:rPr>
        <w:t xml:space="preserve"> </w:t>
      </w:r>
      <w:r>
        <w:rPr>
          <w:sz w:val="24"/>
        </w:rPr>
        <w:t>between primary and secondary education, and with the safeguarding partners,</w:t>
      </w:r>
      <w:r>
        <w:rPr>
          <w:spacing w:val="-64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agencies, organisations and practitioners</w:t>
      </w:r>
    </w:p>
    <w:p w14:paraId="79128274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4"/>
        </w:tabs>
        <w:spacing w:before="126" w:line="285" w:lineRule="auto"/>
        <w:ind w:right="1080"/>
        <w:jc w:val="both"/>
        <w:rPr>
          <w:rFonts w:ascii="Symbol" w:hAnsi="Symbol"/>
          <w:color w:val="0D0D0D"/>
          <w:sz w:val="24"/>
        </w:rPr>
      </w:pPr>
      <w:r>
        <w:rPr>
          <w:sz w:val="24"/>
        </w:rPr>
        <w:t>understand relevant data protection legislation and regulations, especially the</w:t>
      </w:r>
      <w:r>
        <w:rPr>
          <w:spacing w:val="1"/>
          <w:sz w:val="24"/>
        </w:rPr>
        <w:t xml:space="preserve"> </w:t>
      </w:r>
      <w:r>
        <w:rPr>
          <w:sz w:val="24"/>
        </w:rPr>
        <w:t>Data Protection Act 2018 and the UK General Data Protection Regulation (UK</w:t>
      </w:r>
      <w:r>
        <w:rPr>
          <w:spacing w:val="-64"/>
          <w:sz w:val="24"/>
        </w:rPr>
        <w:t xml:space="preserve"> </w:t>
      </w:r>
      <w:r>
        <w:rPr>
          <w:sz w:val="24"/>
        </w:rPr>
        <w:t>GDPR), and</w:t>
      </w:r>
    </w:p>
    <w:p w14:paraId="5623A6C2" w14:textId="77777777" w:rsidR="00400008" w:rsidRDefault="002B7DD3">
      <w:pPr>
        <w:pStyle w:val="ListParagraph"/>
        <w:numPr>
          <w:ilvl w:val="0"/>
          <w:numId w:val="3"/>
        </w:numPr>
        <w:tabs>
          <w:tab w:val="left" w:pos="1113"/>
          <w:tab w:val="left" w:pos="1114"/>
        </w:tabs>
        <w:spacing w:before="123" w:line="283" w:lineRule="auto"/>
        <w:ind w:right="1480"/>
        <w:rPr>
          <w:rFonts w:ascii="Symbol" w:hAnsi="Symbol"/>
          <w:color w:val="0D0D0D"/>
          <w:sz w:val="24"/>
        </w:rPr>
      </w:pPr>
      <w:r>
        <w:rPr>
          <w:sz w:val="24"/>
        </w:rPr>
        <w:t>be able to keep detailed, accurate, secure written records of concerns and</w:t>
      </w:r>
      <w:r>
        <w:rPr>
          <w:spacing w:val="-64"/>
          <w:sz w:val="24"/>
        </w:rPr>
        <w:t xml:space="preserve"> </w:t>
      </w:r>
      <w:r>
        <w:rPr>
          <w:sz w:val="24"/>
        </w:rPr>
        <w:t>referrals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purpose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record-keeping.</w:t>
      </w:r>
    </w:p>
    <w:p w14:paraId="30C13BD1" w14:textId="77777777" w:rsidR="00400008" w:rsidRDefault="00400008">
      <w:pPr>
        <w:spacing w:line="283" w:lineRule="auto"/>
        <w:rPr>
          <w:rFonts w:ascii="Symbol" w:hAnsi="Symbol"/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00208484" w14:textId="77777777" w:rsidR="00400008" w:rsidRDefault="002B7DD3">
      <w:pPr>
        <w:pStyle w:val="Heading1"/>
        <w:ind w:left="393" w:right="1155"/>
      </w:pPr>
      <w:bookmarkStart w:id="427" w:name="Annex_D:_Host_families_-_homestay_during"/>
      <w:bookmarkStart w:id="428" w:name="_bookmark193"/>
      <w:bookmarkEnd w:id="427"/>
      <w:bookmarkEnd w:id="428"/>
      <w:r>
        <w:rPr>
          <w:color w:val="104F75"/>
        </w:rPr>
        <w:lastRenderedPageBreak/>
        <w:t>Annex D: Host families - homestay during exchange</w:t>
      </w:r>
      <w:r>
        <w:rPr>
          <w:color w:val="104F75"/>
          <w:spacing w:val="-98"/>
        </w:rPr>
        <w:t xml:space="preserve"> </w:t>
      </w:r>
      <w:r>
        <w:rPr>
          <w:color w:val="104F75"/>
        </w:rPr>
        <w:t>visits</w:t>
      </w:r>
    </w:p>
    <w:p w14:paraId="7A886948" w14:textId="77777777" w:rsidR="00400008" w:rsidRDefault="002B7DD3">
      <w:pPr>
        <w:pStyle w:val="BodyText"/>
        <w:spacing w:before="241" w:line="288" w:lineRule="auto"/>
        <w:ind w:left="394" w:right="690"/>
      </w:pPr>
      <w:r>
        <w:t>Schools and colleges often make arrangements for children to take part in exchange</w:t>
      </w:r>
      <w:r>
        <w:rPr>
          <w:spacing w:val="1"/>
        </w:rPr>
        <w:t xml:space="preserve"> </w:t>
      </w:r>
      <w:r>
        <w:t>visits, either to other parts of the UK or abroad. Exchanges can benefit learning across a</w:t>
      </w:r>
      <w:r>
        <w:rPr>
          <w:spacing w:val="-64"/>
        </w:rPr>
        <w:t xml:space="preserve"> </w:t>
      </w:r>
      <w:r>
        <w:t>range of subjects. In particular, foreign visits can enrich the languages curriculum and</w:t>
      </w:r>
      <w:r>
        <w:rPr>
          <w:spacing w:val="1"/>
        </w:rPr>
        <w:t xml:space="preserve"> </w:t>
      </w:r>
      <w:r>
        <w:t>provide exciting opportunities for pupils to develop their confidence and expertise in the</w:t>
      </w:r>
      <w:r>
        <w:rPr>
          <w:spacing w:val="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 other languages.</w:t>
      </w:r>
    </w:p>
    <w:p w14:paraId="5E3BEB3D" w14:textId="77777777" w:rsidR="00400008" w:rsidRDefault="00400008">
      <w:pPr>
        <w:pStyle w:val="BodyText"/>
        <w:spacing w:before="10"/>
        <w:rPr>
          <w:sz w:val="20"/>
        </w:rPr>
      </w:pPr>
    </w:p>
    <w:p w14:paraId="3BBC6398" w14:textId="77777777" w:rsidR="00400008" w:rsidRDefault="002B7DD3">
      <w:pPr>
        <w:pStyle w:val="BodyText"/>
        <w:spacing w:line="288" w:lineRule="auto"/>
        <w:ind w:left="394" w:right="586"/>
      </w:pPr>
      <w:r>
        <w:t>Schools and colleges</w:t>
      </w:r>
      <w:r>
        <w:rPr>
          <w:spacing w:val="1"/>
        </w:rPr>
        <w:t xml:space="preserve"> </w:t>
      </w:r>
      <w:r>
        <w:t>have a duty</w:t>
      </w:r>
      <w:r>
        <w:rPr>
          <w:spacing w:val="1"/>
        </w:rPr>
        <w:t xml:space="preserve"> </w:t>
      </w:r>
      <w:r>
        <w:t>to safeguard and</w:t>
      </w:r>
      <w:r>
        <w:rPr>
          <w:spacing w:val="1"/>
        </w:rPr>
        <w:t xml:space="preserve"> </w:t>
      </w:r>
      <w:r>
        <w:t>promote children’s welfare,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defined at paragraph 4. This extends to considering their safety and how best to minimise</w:t>
      </w:r>
      <w:r>
        <w:rPr>
          <w:spacing w:val="-64"/>
        </w:rPr>
        <w:t xml:space="preserve"> </w:t>
      </w:r>
      <w:r>
        <w:t>risk of harm to those children during any exchange visit the school or college arranges,</w:t>
      </w:r>
      <w:r>
        <w:rPr>
          <w:spacing w:val="1"/>
        </w:rPr>
        <w:t xml:space="preserve"> </w:t>
      </w:r>
      <w:r>
        <w:t>and when organising</w:t>
      </w:r>
      <w:r>
        <w:rPr>
          <w:spacing w:val="66"/>
        </w:rPr>
        <w:t xml:space="preserve"> </w:t>
      </w:r>
      <w:r>
        <w:t>the care and accommodation for a child with a host family (known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homestays)</w:t>
      </w:r>
      <w:r>
        <w:rPr>
          <w:spacing w:val="1"/>
        </w:rPr>
        <w:t xml:space="preserve"> </w:t>
      </w:r>
      <w:r>
        <w:t>as part of</w:t>
      </w:r>
      <w:r>
        <w:rPr>
          <w:spacing w:val="-1"/>
        </w:rPr>
        <w:t xml:space="preserve"> </w:t>
      </w:r>
      <w:r>
        <w:t>the exchange.</w:t>
      </w:r>
    </w:p>
    <w:p w14:paraId="45458F4B" w14:textId="77777777" w:rsidR="00400008" w:rsidRDefault="00400008">
      <w:pPr>
        <w:pStyle w:val="BodyText"/>
        <w:rPr>
          <w:sz w:val="26"/>
        </w:rPr>
      </w:pPr>
    </w:p>
    <w:p w14:paraId="1896F841" w14:textId="77777777" w:rsidR="00400008" w:rsidRDefault="002B7DD3">
      <w:pPr>
        <w:spacing w:before="179"/>
        <w:ind w:left="393" w:right="561"/>
        <w:rPr>
          <w:b/>
          <w:sz w:val="32"/>
        </w:rPr>
      </w:pPr>
      <w:bookmarkStart w:id="429" w:name="School/college_arranged_homestay_–_suita"/>
      <w:bookmarkEnd w:id="429"/>
      <w:r>
        <w:rPr>
          <w:b/>
          <w:color w:val="104F75"/>
          <w:sz w:val="32"/>
        </w:rPr>
        <w:t>School/college arranged homestay – suitability of adults in UK</w:t>
      </w:r>
      <w:r>
        <w:rPr>
          <w:b/>
          <w:color w:val="104F75"/>
          <w:spacing w:val="-86"/>
          <w:sz w:val="32"/>
        </w:rPr>
        <w:t xml:space="preserve"> </w:t>
      </w:r>
      <w:r>
        <w:rPr>
          <w:b/>
          <w:color w:val="104F75"/>
          <w:sz w:val="32"/>
        </w:rPr>
        <w:t>host</w:t>
      </w:r>
      <w:r>
        <w:rPr>
          <w:b/>
          <w:color w:val="104F75"/>
          <w:spacing w:val="-2"/>
          <w:sz w:val="32"/>
        </w:rPr>
        <w:t xml:space="preserve"> </w:t>
      </w:r>
      <w:r>
        <w:rPr>
          <w:b/>
          <w:color w:val="104F75"/>
          <w:sz w:val="32"/>
        </w:rPr>
        <w:t>families</w:t>
      </w:r>
    </w:p>
    <w:p w14:paraId="72BE9E71" w14:textId="77777777" w:rsidR="00400008" w:rsidRDefault="002B7DD3">
      <w:pPr>
        <w:pStyle w:val="BodyText"/>
        <w:spacing w:before="242" w:line="288" w:lineRule="auto"/>
        <w:ind w:left="393" w:right="865"/>
      </w:pPr>
      <w:r>
        <w:t>When arranging a homestay, schools should consider the suitability of the adults in the</w:t>
      </w:r>
      <w:r>
        <w:rPr>
          <w:spacing w:val="-64"/>
        </w:rPr>
        <w:t xml:space="preserve"> </w:t>
      </w:r>
      <w:r>
        <w:t>respective</w:t>
      </w:r>
      <w:r>
        <w:rPr>
          <w:spacing w:val="-2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visiting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stay.</w:t>
      </w:r>
    </w:p>
    <w:p w14:paraId="15D1442C" w14:textId="77777777" w:rsidR="00400008" w:rsidRDefault="00400008">
      <w:pPr>
        <w:pStyle w:val="BodyText"/>
        <w:spacing w:before="10"/>
        <w:rPr>
          <w:sz w:val="20"/>
        </w:rPr>
      </w:pPr>
    </w:p>
    <w:p w14:paraId="18310DD9" w14:textId="77777777" w:rsidR="00400008" w:rsidRDefault="002B7DD3">
      <w:pPr>
        <w:pStyle w:val="BodyText"/>
        <w:spacing w:line="288" w:lineRule="auto"/>
        <w:ind w:left="393" w:right="585"/>
      </w:pPr>
      <w:r>
        <w:t>In circumstances where a school or college arrange for a visiting child to be provided with</w:t>
      </w:r>
      <w:r>
        <w:rPr>
          <w:spacing w:val="-64"/>
        </w:rPr>
        <w:t xml:space="preserve"> </w:t>
      </w:r>
      <w:r>
        <w:t>care and accommodation in the UK (including where they engage a company to make</w:t>
      </w:r>
      <w:r>
        <w:rPr>
          <w:spacing w:val="1"/>
        </w:rPr>
        <w:t xml:space="preserve"> </w:t>
      </w:r>
      <w:r>
        <w:t>those arrangements) in the home of a family to which the child is not related</w:t>
      </w:r>
      <w:hyperlink w:anchor="_bookmark194" w:history="1">
        <w:r>
          <w:rPr>
            <w:vertAlign w:val="superscript"/>
          </w:rPr>
          <w:t>157</w:t>
        </w:r>
        <w:r>
          <w:t xml:space="preserve"> </w:t>
        </w:r>
      </w:hyperlink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responsible adults will be engaging in regulated activity </w:t>
      </w:r>
      <w:r>
        <w:t xml:space="preserve">for the period of the stay. </w:t>
      </w:r>
      <w:hyperlink w:anchor="_bookmark195" w:history="1">
        <w:r>
          <w:rPr>
            <w:vertAlign w:val="superscript"/>
          </w:rPr>
          <w:t>158</w:t>
        </w:r>
        <w:r>
          <w:t xml:space="preserve"> </w:t>
        </w:r>
      </w:hyperlink>
      <w:r>
        <w:t>In</w:t>
      </w:r>
      <w:r>
        <w:rPr>
          <w:spacing w:val="1"/>
        </w:rPr>
        <w:t xml:space="preserve"> </w:t>
      </w:r>
      <w:r>
        <w:t>such cases and where the school or college has the power to terminate such a homestay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the regulated activity</w:t>
      </w:r>
      <w:r>
        <w:rPr>
          <w:spacing w:val="-1"/>
        </w:rPr>
        <w:t xml:space="preserve"> </w:t>
      </w:r>
      <w:r>
        <w:t>provider.</w:t>
      </w:r>
      <w:r>
        <w:rPr>
          <w:spacing w:val="-46"/>
        </w:rPr>
        <w:t xml:space="preserve"> </w:t>
      </w:r>
      <w:hyperlink w:anchor="_bookmark196" w:history="1">
        <w:r>
          <w:rPr>
            <w:vertAlign w:val="superscript"/>
          </w:rPr>
          <w:t>159</w:t>
        </w:r>
      </w:hyperlink>
    </w:p>
    <w:p w14:paraId="2CED0AB6" w14:textId="77777777" w:rsidR="00400008" w:rsidRDefault="002B7DD3">
      <w:pPr>
        <w:pStyle w:val="BodyText"/>
        <w:spacing w:before="240" w:line="288" w:lineRule="auto"/>
        <w:ind w:left="393" w:right="678"/>
      </w:pPr>
      <w:r>
        <w:t>A regulated activity provider commits a criminal offence if it knows, or has reason to</w:t>
      </w:r>
      <w:r>
        <w:rPr>
          <w:spacing w:val="1"/>
        </w:rPr>
        <w:t xml:space="preserve"> </w:t>
      </w:r>
      <w:r>
        <w:t>believe that an individual is barred by the Disclosure and Barring Service (DBS) from</w:t>
      </w:r>
      <w:r>
        <w:rPr>
          <w:spacing w:val="1"/>
        </w:rPr>
        <w:t xml:space="preserve"> </w:t>
      </w:r>
      <w:r>
        <w:t>engaging in regulated activity but allows that individual to carry out any form of regulated</w:t>
      </w:r>
      <w:r>
        <w:rPr>
          <w:spacing w:val="-64"/>
        </w:rPr>
        <w:t xml:space="preserve"> </w:t>
      </w:r>
      <w:r>
        <w:t>activity.</w:t>
      </w:r>
      <w:r>
        <w:rPr>
          <w:spacing w:val="-47"/>
        </w:rPr>
        <w:t xml:space="preserve"> </w:t>
      </w:r>
      <w:hyperlink w:anchor="_bookmark197" w:history="1">
        <w:r>
          <w:rPr>
            <w:vertAlign w:val="superscript"/>
          </w:rPr>
          <w:t>160</w:t>
        </w:r>
      </w:hyperlink>
    </w:p>
    <w:p w14:paraId="1CC0A988" w14:textId="77777777" w:rsidR="00400008" w:rsidRDefault="00400008">
      <w:pPr>
        <w:pStyle w:val="BodyText"/>
        <w:rPr>
          <w:sz w:val="20"/>
        </w:rPr>
      </w:pPr>
    </w:p>
    <w:p w14:paraId="26348FD6" w14:textId="77777777" w:rsidR="00400008" w:rsidRDefault="00400008">
      <w:pPr>
        <w:pStyle w:val="BodyText"/>
        <w:rPr>
          <w:sz w:val="20"/>
        </w:rPr>
      </w:pPr>
    </w:p>
    <w:p w14:paraId="497EDEE1" w14:textId="77777777" w:rsidR="00400008" w:rsidRDefault="00400008">
      <w:pPr>
        <w:pStyle w:val="BodyText"/>
        <w:rPr>
          <w:sz w:val="20"/>
        </w:rPr>
      </w:pPr>
    </w:p>
    <w:p w14:paraId="23394B49" w14:textId="77777777" w:rsidR="00400008" w:rsidRDefault="00400008">
      <w:pPr>
        <w:pStyle w:val="BodyText"/>
        <w:rPr>
          <w:sz w:val="20"/>
        </w:rPr>
      </w:pPr>
    </w:p>
    <w:p w14:paraId="6809F86C" w14:textId="3B8FEE18" w:rsidR="00400008" w:rsidRDefault="002B7DD3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353B75F4" wp14:editId="16B1BC42">
                <wp:simplePos x="0" y="0"/>
                <wp:positionH relativeFrom="page">
                  <wp:posOffset>720090</wp:posOffset>
                </wp:positionH>
                <wp:positionV relativeFrom="paragraph">
                  <wp:posOffset>156210</wp:posOffset>
                </wp:positionV>
                <wp:extent cx="1828800" cy="7620"/>
                <wp:effectExtent l="0" t="0" r="0" b="0"/>
                <wp:wrapTopAndBottom/>
                <wp:docPr id="1546835665" name="docshape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FA647" id="docshape99" o:spid="_x0000_s1026" style="position:absolute;margin-left:56.7pt;margin-top:12.3pt;width:2in;height:.6pt;z-index:-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Je5fdz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18C3D52" w14:textId="77777777" w:rsidR="00400008" w:rsidRDefault="00400008">
      <w:pPr>
        <w:pStyle w:val="BodyText"/>
        <w:rPr>
          <w:sz w:val="20"/>
        </w:rPr>
      </w:pPr>
    </w:p>
    <w:p w14:paraId="5C1956D1" w14:textId="77777777" w:rsidR="00400008" w:rsidRDefault="00400008">
      <w:pPr>
        <w:pStyle w:val="BodyText"/>
        <w:spacing w:before="8"/>
        <w:rPr>
          <w:sz w:val="29"/>
        </w:rPr>
      </w:pPr>
    </w:p>
    <w:p w14:paraId="53247C92" w14:textId="77777777" w:rsidR="00400008" w:rsidRDefault="002B7DD3">
      <w:pPr>
        <w:spacing w:before="100"/>
        <w:ind w:left="394"/>
        <w:rPr>
          <w:sz w:val="20"/>
        </w:rPr>
      </w:pPr>
      <w:bookmarkStart w:id="430" w:name="_bookmark194"/>
      <w:bookmarkEnd w:id="430"/>
      <w:r>
        <w:rPr>
          <w:sz w:val="20"/>
          <w:vertAlign w:val="superscript"/>
        </w:rPr>
        <w:t>157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includes</w:t>
      </w:r>
      <w:r>
        <w:rPr>
          <w:spacing w:val="-3"/>
          <w:sz w:val="20"/>
        </w:rPr>
        <w:t xml:space="preserve"> </w:t>
      </w:r>
      <w:r>
        <w:rPr>
          <w:sz w:val="20"/>
        </w:rPr>
        <w:t>where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person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parental</w:t>
      </w:r>
      <w:r>
        <w:rPr>
          <w:spacing w:val="-3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visiting</w:t>
      </w:r>
      <w:r>
        <w:rPr>
          <w:spacing w:val="-3"/>
          <w:sz w:val="20"/>
        </w:rPr>
        <w:t xml:space="preserve"> </w:t>
      </w:r>
      <w:r>
        <w:rPr>
          <w:sz w:val="20"/>
        </w:rPr>
        <w:t>child.</w:t>
      </w:r>
    </w:p>
    <w:p w14:paraId="39CBD56A" w14:textId="77777777" w:rsidR="00400008" w:rsidRDefault="002B7DD3">
      <w:pPr>
        <w:spacing w:before="16" w:line="256" w:lineRule="auto"/>
        <w:ind w:left="393" w:right="756"/>
        <w:rPr>
          <w:sz w:val="20"/>
        </w:rPr>
      </w:pPr>
      <w:bookmarkStart w:id="431" w:name="_bookmark195"/>
      <w:bookmarkEnd w:id="431"/>
      <w:r>
        <w:rPr>
          <w:sz w:val="20"/>
          <w:vertAlign w:val="superscript"/>
        </w:rPr>
        <w:t>158</w:t>
      </w:r>
      <w:r>
        <w:rPr>
          <w:sz w:val="20"/>
        </w:rPr>
        <w:t xml:space="preserve"> Paragraph 1(5) of Schedule 4 and Section 53 of the Safeguarding Vulnerable Groups Act 2006.Where</w:t>
      </w:r>
      <w:r>
        <w:rPr>
          <w:spacing w:val="-53"/>
          <w:sz w:val="20"/>
        </w:rPr>
        <w:t xml:space="preserve"> </w:t>
      </w:r>
      <w:r>
        <w:rPr>
          <w:sz w:val="20"/>
        </w:rPr>
        <w:t>an adult is providing homestay in circumstances other than as described in this section, the school or</w:t>
      </w:r>
      <w:r>
        <w:rPr>
          <w:spacing w:val="1"/>
          <w:sz w:val="20"/>
        </w:rPr>
        <w:t xml:space="preserve"> </w:t>
      </w:r>
      <w:r>
        <w:rPr>
          <w:sz w:val="20"/>
        </w:rPr>
        <w:t>college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seek</w:t>
      </w:r>
      <w:r>
        <w:rPr>
          <w:spacing w:val="-1"/>
          <w:sz w:val="20"/>
        </w:rPr>
        <w:t xml:space="preserve"> </w:t>
      </w:r>
      <w:r>
        <w:rPr>
          <w:sz w:val="20"/>
        </w:rPr>
        <w:t>advice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DBS</w:t>
      </w:r>
      <w:r>
        <w:rPr>
          <w:spacing w:val="-2"/>
          <w:sz w:val="20"/>
        </w:rPr>
        <w:t xml:space="preserve"> </w:t>
      </w:r>
      <w:r>
        <w:rPr>
          <w:sz w:val="20"/>
        </w:rPr>
        <w:t>about</w:t>
      </w:r>
      <w:r>
        <w:rPr>
          <w:spacing w:val="-2"/>
          <w:sz w:val="20"/>
        </w:rPr>
        <w:t xml:space="preserve"> </w:t>
      </w:r>
      <w:r>
        <w:rPr>
          <w:sz w:val="20"/>
        </w:rPr>
        <w:t>whether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individual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regulated</w:t>
      </w:r>
      <w:r>
        <w:rPr>
          <w:spacing w:val="-1"/>
          <w:sz w:val="20"/>
        </w:rPr>
        <w:t xml:space="preserve"> </w:t>
      </w:r>
      <w:r>
        <w:rPr>
          <w:sz w:val="20"/>
        </w:rPr>
        <w:t>activity.</w:t>
      </w:r>
    </w:p>
    <w:p w14:paraId="5BC71E52" w14:textId="77777777" w:rsidR="00400008" w:rsidRDefault="002B7DD3">
      <w:pPr>
        <w:spacing w:line="227" w:lineRule="exact"/>
        <w:ind w:left="394"/>
        <w:rPr>
          <w:sz w:val="20"/>
        </w:rPr>
      </w:pPr>
      <w:bookmarkStart w:id="432" w:name="_bookmark196"/>
      <w:bookmarkEnd w:id="432"/>
      <w:r>
        <w:rPr>
          <w:sz w:val="20"/>
          <w:vertAlign w:val="superscript"/>
        </w:rPr>
        <w:t>159</w:t>
      </w:r>
      <w:r>
        <w:rPr>
          <w:spacing w:val="-3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z w:val="20"/>
        </w:rPr>
        <w:t>53(3)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(4)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Safeguarding</w:t>
      </w:r>
      <w:r>
        <w:rPr>
          <w:spacing w:val="-3"/>
          <w:sz w:val="20"/>
        </w:rPr>
        <w:t xml:space="preserve"> </w:t>
      </w:r>
      <w:r>
        <w:rPr>
          <w:sz w:val="20"/>
        </w:rPr>
        <w:t>Vulnerable</w:t>
      </w:r>
      <w:r>
        <w:rPr>
          <w:spacing w:val="-3"/>
          <w:sz w:val="20"/>
        </w:rPr>
        <w:t xml:space="preserve"> </w:t>
      </w:r>
      <w:r>
        <w:rPr>
          <w:sz w:val="20"/>
        </w:rPr>
        <w:t>Groups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2006.</w:t>
      </w:r>
    </w:p>
    <w:p w14:paraId="00E30F54" w14:textId="77777777" w:rsidR="00400008" w:rsidRDefault="002B7DD3">
      <w:pPr>
        <w:spacing w:before="15"/>
        <w:ind w:left="394"/>
        <w:rPr>
          <w:sz w:val="20"/>
        </w:rPr>
      </w:pPr>
      <w:bookmarkStart w:id="433" w:name="_bookmark197"/>
      <w:bookmarkEnd w:id="433"/>
      <w:r>
        <w:rPr>
          <w:sz w:val="20"/>
          <w:vertAlign w:val="superscript"/>
        </w:rPr>
        <w:t>160</w:t>
      </w:r>
      <w:r>
        <w:rPr>
          <w:spacing w:val="-3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Safeguarding</w:t>
      </w:r>
      <w:r>
        <w:rPr>
          <w:spacing w:val="-2"/>
          <w:sz w:val="20"/>
        </w:rPr>
        <w:t xml:space="preserve"> </w:t>
      </w:r>
      <w:r>
        <w:rPr>
          <w:sz w:val="20"/>
        </w:rPr>
        <w:t>Vulnerable</w:t>
      </w:r>
      <w:r>
        <w:rPr>
          <w:spacing w:val="-3"/>
          <w:sz w:val="20"/>
        </w:rPr>
        <w:t xml:space="preserve"> </w:t>
      </w:r>
      <w:r>
        <w:rPr>
          <w:sz w:val="20"/>
        </w:rPr>
        <w:t>Groups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2006.</w:t>
      </w:r>
    </w:p>
    <w:p w14:paraId="21CFAD55" w14:textId="77777777" w:rsidR="00400008" w:rsidRDefault="00400008">
      <w:pPr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373968FA" w14:textId="77777777" w:rsidR="00400008" w:rsidRDefault="002B7DD3">
      <w:pPr>
        <w:pStyle w:val="BodyText"/>
        <w:spacing w:before="76" w:line="288" w:lineRule="auto"/>
        <w:ind w:left="394" w:right="905"/>
      </w:pPr>
      <w:r>
        <w:lastRenderedPageBreak/>
        <w:t>Where the child’s parent(s) or a student themselves arranges their own homestay, this</w:t>
      </w:r>
      <w:r>
        <w:rPr>
          <w:spacing w:val="-64"/>
        </w:rPr>
        <w:t xml:space="preserve"> </w:t>
      </w:r>
      <w:r>
        <w:rPr>
          <w:spacing w:val="-1"/>
        </w:rPr>
        <w:t xml:space="preserve">would be a private arrangement </w:t>
      </w:r>
      <w:hyperlink w:anchor="_bookmark198" w:history="1">
        <w:r>
          <w:rPr>
            <w:spacing w:val="-1"/>
            <w:vertAlign w:val="superscript"/>
          </w:rPr>
          <w:t>161</w:t>
        </w:r>
        <w:r>
          <w:rPr>
            <w:spacing w:val="-1"/>
          </w:rPr>
          <w:t xml:space="preserve"> </w:t>
        </w:r>
      </w:hyperlink>
      <w:r>
        <w:rPr>
          <w:spacing w:val="-1"/>
        </w:rPr>
        <w:t xml:space="preserve">therefore, the </w:t>
      </w:r>
      <w:r>
        <w:t>school or college would not be the</w:t>
      </w:r>
      <w:r>
        <w:rPr>
          <w:spacing w:val="1"/>
        </w:rPr>
        <w:t xml:space="preserve"> </w:t>
      </w:r>
      <w:r>
        <w:t>regulated</w:t>
      </w:r>
      <w:r>
        <w:rPr>
          <w:spacing w:val="-1"/>
        </w:rPr>
        <w:t xml:space="preserve"> </w:t>
      </w:r>
      <w:r>
        <w:t>activity provider.</w:t>
      </w:r>
    </w:p>
    <w:p w14:paraId="307D0EA8" w14:textId="77777777" w:rsidR="00400008" w:rsidRDefault="00400008">
      <w:pPr>
        <w:pStyle w:val="BodyText"/>
        <w:spacing w:before="10"/>
        <w:rPr>
          <w:sz w:val="20"/>
        </w:rPr>
      </w:pPr>
    </w:p>
    <w:p w14:paraId="48A81E4B" w14:textId="77777777" w:rsidR="00400008" w:rsidRDefault="002B7DD3">
      <w:pPr>
        <w:pStyle w:val="BodyText"/>
        <w:spacing w:line="288" w:lineRule="auto"/>
        <w:ind w:left="393" w:right="592"/>
      </w:pPr>
      <w:r>
        <w:t>When a school or college arrange a homestay, it should consider what</w:t>
      </w:r>
      <w:r>
        <w:rPr>
          <w:spacing w:val="1"/>
        </w:rPr>
        <w:t xml:space="preserve"> </w:t>
      </w:r>
      <w:r>
        <w:t>intelligence/information will best inform its assessment of the suitability of the adults in</w:t>
      </w:r>
      <w:r>
        <w:rPr>
          <w:spacing w:val="1"/>
        </w:rPr>
        <w:t xml:space="preserve"> </w:t>
      </w:r>
      <w:r>
        <w:t>those families responsible for the visiting child during the stay. It will be for the school or</w:t>
      </w:r>
      <w:r>
        <w:rPr>
          <w:spacing w:val="1"/>
        </w:rPr>
        <w:t xml:space="preserve"> </w:t>
      </w:r>
      <w:r>
        <w:t>college to use their professional judgement to decide what factors it considers to be</w:t>
      </w:r>
      <w:r>
        <w:rPr>
          <w:spacing w:val="1"/>
        </w:rPr>
        <w:t xml:space="preserve"> </w:t>
      </w:r>
      <w:r>
        <w:t>relevant. However, to help inform that assessment, schools and colleges should</w:t>
      </w:r>
      <w:hyperlink w:anchor="_bookmark199" w:history="1">
        <w:r>
          <w:rPr>
            <w:vertAlign w:val="superscript"/>
          </w:rPr>
          <w:t>162</w:t>
        </w:r>
        <w:r>
          <w:t xml:space="preserve"> </w:t>
        </w:r>
      </w:hyperlink>
      <w:r>
        <w:t>obtain</w:t>
      </w:r>
      <w:r>
        <w:rPr>
          <w:spacing w:val="-64"/>
        </w:rPr>
        <w:t xml:space="preserve"> </w:t>
      </w:r>
      <w:r>
        <w:t>a DBS enhanced certificate with children’s barred list information. This check will not only</w:t>
      </w:r>
      <w:r>
        <w:rPr>
          <w:spacing w:val="-64"/>
        </w:rPr>
        <w:t xml:space="preserve"> </w:t>
      </w:r>
      <w:r>
        <w:t>establish whether the adults are barred from engaging in regulated activity relating to</w:t>
      </w:r>
      <w:r>
        <w:rPr>
          <w:spacing w:val="1"/>
        </w:rPr>
        <w:t xml:space="preserve"> </w:t>
      </w:r>
      <w:r>
        <w:t>children, but where criminal record information is disclosed, it will also allow the school or</w:t>
      </w:r>
      <w:r>
        <w:rPr>
          <w:spacing w:val="-64"/>
        </w:rPr>
        <w:t xml:space="preserve"> </w:t>
      </w:r>
      <w:r>
        <w:t>college to</w:t>
      </w:r>
      <w:r>
        <w:rPr>
          <w:spacing w:val="1"/>
        </w:rPr>
        <w:t xml:space="preserve"> </w:t>
      </w:r>
      <w:r>
        <w:t>consider,</w:t>
      </w:r>
      <w:r>
        <w:rPr>
          <w:spacing w:val="2"/>
        </w:rPr>
        <w:t xml:space="preserve"> </w:t>
      </w:r>
      <w:r>
        <w:t>alongside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obtained,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would be suitable hosts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 child.</w:t>
      </w:r>
    </w:p>
    <w:p w14:paraId="749F0639" w14:textId="77777777" w:rsidR="00400008" w:rsidRDefault="00400008">
      <w:pPr>
        <w:pStyle w:val="BodyText"/>
        <w:spacing w:before="10"/>
        <w:rPr>
          <w:sz w:val="20"/>
        </w:rPr>
      </w:pPr>
    </w:p>
    <w:p w14:paraId="13BEB6E4" w14:textId="77777777" w:rsidR="00400008" w:rsidRDefault="002B7DD3">
      <w:pPr>
        <w:pStyle w:val="BodyText"/>
        <w:spacing w:line="288" w:lineRule="auto"/>
        <w:ind w:left="394" w:right="665"/>
      </w:pPr>
      <w:r>
        <w:rPr>
          <w:spacing w:val="-1"/>
        </w:rPr>
        <w:t xml:space="preserve">DBS enhanced certificates with children’s barred list </w:t>
      </w:r>
      <w:r>
        <w:t xml:space="preserve">information for volunteer roles </w:t>
      </w:r>
      <w:hyperlink w:anchor="_bookmark200" w:history="1">
        <w:r>
          <w:rPr>
            <w:vertAlign w:val="superscript"/>
          </w:rPr>
          <w:t>163</w:t>
        </w:r>
      </w:hyperlink>
      <w:r>
        <w:rPr>
          <w:spacing w:val="1"/>
        </w:rPr>
        <w:t xml:space="preserve"> </w:t>
      </w:r>
      <w:r>
        <w:t>can be obtained free of charge.</w:t>
      </w:r>
      <w:hyperlink w:anchor="_bookmark201" w:history="1">
        <w:r>
          <w:rPr>
            <w:vertAlign w:val="superscript"/>
          </w:rPr>
          <w:t>164</w:t>
        </w:r>
        <w:r>
          <w:t xml:space="preserve"> </w:t>
        </w:r>
      </w:hyperlink>
      <w:r>
        <w:t>In respect of an adult who provides UK homestay and</w:t>
      </w:r>
      <w:r>
        <w:rPr>
          <w:spacing w:val="-64"/>
        </w:rPr>
        <w:t xml:space="preserve"> </w:t>
      </w:r>
      <w:r>
        <w:t>receives no remuneration in respect of the stay or where schools reimburse families only</w:t>
      </w:r>
      <w:r>
        <w:rPr>
          <w:spacing w:val="-64"/>
        </w:rPr>
        <w:t xml:space="preserve"> </w:t>
      </w:r>
      <w:r>
        <w:t>for expenses incurred, to enable a DBS application to be considered as a volunteer role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“Position</w:t>
      </w:r>
      <w:r>
        <w:rPr>
          <w:spacing w:val="-2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For”</w:t>
      </w:r>
      <w:r>
        <w:rPr>
          <w:spacing w:val="-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unpaid.</w:t>
      </w:r>
    </w:p>
    <w:p w14:paraId="167AF7D0" w14:textId="77777777" w:rsidR="00400008" w:rsidRDefault="00400008">
      <w:pPr>
        <w:pStyle w:val="BodyText"/>
        <w:spacing w:before="10"/>
        <w:rPr>
          <w:sz w:val="20"/>
        </w:rPr>
      </w:pPr>
    </w:p>
    <w:p w14:paraId="068195C5" w14:textId="77777777" w:rsidR="00400008" w:rsidRDefault="002B7DD3">
      <w:pPr>
        <w:pStyle w:val="BodyText"/>
        <w:spacing w:line="288" w:lineRule="auto"/>
        <w:ind w:left="394" w:right="1279"/>
        <w:jc w:val="both"/>
      </w:pPr>
      <w:r>
        <w:t>In addition to those engaging in regulated activity, schools and colleges are free to</w:t>
      </w:r>
      <w:r>
        <w:rPr>
          <w:spacing w:val="1"/>
        </w:rPr>
        <w:t xml:space="preserve"> </w:t>
      </w:r>
      <w:r>
        <w:t>decide whether they consider it necessary to obtain a DBS enhanced certificate in</w:t>
      </w:r>
      <w:r>
        <w:rPr>
          <w:spacing w:val="1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anyone</w:t>
      </w:r>
      <w:r>
        <w:rPr>
          <w:spacing w:val="-3"/>
        </w:rPr>
        <w:t xml:space="preserve"> </w:t>
      </w:r>
      <w:r>
        <w:t>aged</w:t>
      </w:r>
      <w:r>
        <w:rPr>
          <w:spacing w:val="-2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household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staying.</w:t>
      </w:r>
    </w:p>
    <w:p w14:paraId="345B6AAD" w14:textId="77777777" w:rsidR="00400008" w:rsidRDefault="00400008">
      <w:pPr>
        <w:pStyle w:val="BodyText"/>
        <w:rPr>
          <w:sz w:val="26"/>
        </w:rPr>
      </w:pPr>
    </w:p>
    <w:p w14:paraId="32184CF5" w14:textId="77777777" w:rsidR="00400008" w:rsidRDefault="002B7DD3">
      <w:pPr>
        <w:spacing w:before="181"/>
        <w:ind w:left="394"/>
        <w:jc w:val="both"/>
        <w:rPr>
          <w:b/>
          <w:sz w:val="32"/>
        </w:rPr>
      </w:pPr>
      <w:bookmarkStart w:id="434" w:name="Homestay_–_suitability_of_adults_in_host"/>
      <w:bookmarkEnd w:id="434"/>
      <w:r>
        <w:rPr>
          <w:b/>
          <w:color w:val="104F75"/>
          <w:sz w:val="32"/>
        </w:rPr>
        <w:t>Homestay</w:t>
      </w:r>
      <w:r>
        <w:rPr>
          <w:b/>
          <w:color w:val="104F75"/>
          <w:spacing w:val="-5"/>
          <w:sz w:val="32"/>
        </w:rPr>
        <w:t xml:space="preserve"> </w:t>
      </w:r>
      <w:r>
        <w:rPr>
          <w:b/>
          <w:color w:val="104F75"/>
          <w:sz w:val="32"/>
        </w:rPr>
        <w:t>–</w:t>
      </w:r>
      <w:r>
        <w:rPr>
          <w:b/>
          <w:color w:val="104F75"/>
          <w:spacing w:val="-4"/>
          <w:sz w:val="32"/>
        </w:rPr>
        <w:t xml:space="preserve"> </w:t>
      </w:r>
      <w:r>
        <w:rPr>
          <w:b/>
          <w:color w:val="104F75"/>
          <w:sz w:val="32"/>
        </w:rPr>
        <w:t>suitability</w:t>
      </w:r>
      <w:r>
        <w:rPr>
          <w:b/>
          <w:color w:val="104F75"/>
          <w:spacing w:val="-4"/>
          <w:sz w:val="32"/>
        </w:rPr>
        <w:t xml:space="preserve"> </w:t>
      </w:r>
      <w:r>
        <w:rPr>
          <w:b/>
          <w:color w:val="104F75"/>
          <w:sz w:val="32"/>
        </w:rPr>
        <w:t>of</w:t>
      </w:r>
      <w:r>
        <w:rPr>
          <w:b/>
          <w:color w:val="104F75"/>
          <w:spacing w:val="-4"/>
          <w:sz w:val="32"/>
        </w:rPr>
        <w:t xml:space="preserve"> </w:t>
      </w:r>
      <w:r>
        <w:rPr>
          <w:b/>
          <w:color w:val="104F75"/>
          <w:sz w:val="32"/>
        </w:rPr>
        <w:t>adults</w:t>
      </w:r>
      <w:r>
        <w:rPr>
          <w:b/>
          <w:color w:val="104F75"/>
          <w:spacing w:val="-3"/>
          <w:sz w:val="32"/>
        </w:rPr>
        <w:t xml:space="preserve"> </w:t>
      </w:r>
      <w:r>
        <w:rPr>
          <w:b/>
          <w:color w:val="104F75"/>
          <w:sz w:val="32"/>
        </w:rPr>
        <w:t>in</w:t>
      </w:r>
      <w:r>
        <w:rPr>
          <w:b/>
          <w:color w:val="104F75"/>
          <w:spacing w:val="-4"/>
          <w:sz w:val="32"/>
        </w:rPr>
        <w:t xml:space="preserve"> </w:t>
      </w:r>
      <w:r>
        <w:rPr>
          <w:b/>
          <w:color w:val="104F75"/>
          <w:sz w:val="32"/>
        </w:rPr>
        <w:t>host</w:t>
      </w:r>
      <w:r>
        <w:rPr>
          <w:b/>
          <w:color w:val="104F75"/>
          <w:spacing w:val="-4"/>
          <w:sz w:val="32"/>
        </w:rPr>
        <w:t xml:space="preserve"> </w:t>
      </w:r>
      <w:r>
        <w:rPr>
          <w:b/>
          <w:color w:val="104F75"/>
          <w:sz w:val="32"/>
        </w:rPr>
        <w:t>families</w:t>
      </w:r>
      <w:r>
        <w:rPr>
          <w:b/>
          <w:color w:val="104F75"/>
          <w:spacing w:val="-3"/>
          <w:sz w:val="32"/>
        </w:rPr>
        <w:t xml:space="preserve"> </w:t>
      </w:r>
      <w:r>
        <w:rPr>
          <w:b/>
          <w:color w:val="104F75"/>
          <w:sz w:val="32"/>
        </w:rPr>
        <w:t>abroad</w:t>
      </w:r>
    </w:p>
    <w:p w14:paraId="694D323C" w14:textId="77777777" w:rsidR="00400008" w:rsidRDefault="002B7DD3">
      <w:pPr>
        <w:pStyle w:val="BodyText"/>
        <w:spacing w:before="240" w:line="288" w:lineRule="auto"/>
        <w:ind w:left="394" w:right="811"/>
      </w:pPr>
      <w:r>
        <w:t>It is not possible for schools and colleges to obtain criminality information from the DBS</w:t>
      </w:r>
      <w:r>
        <w:rPr>
          <w:spacing w:val="-64"/>
        </w:rPr>
        <w:t xml:space="preserve"> </w:t>
      </w:r>
      <w:r>
        <w:t>about adults who provide homestays abroad. Schools and colleges should liaise with</w:t>
      </w:r>
      <w:r>
        <w:rPr>
          <w:spacing w:val="1"/>
        </w:rPr>
        <w:t xml:space="preserve"> </w:t>
      </w:r>
      <w:r>
        <w:t>partner schools abroad, to establish a shared understanding of, and agreement to the</w:t>
      </w:r>
      <w:r>
        <w:rPr>
          <w:spacing w:val="1"/>
        </w:rPr>
        <w:t xml:space="preserve"> </w:t>
      </w:r>
      <w:r>
        <w:t>arrangements in place for the visit. They should use their professional judgement to</w:t>
      </w:r>
      <w:r>
        <w:rPr>
          <w:spacing w:val="1"/>
        </w:rPr>
        <w:t xml:space="preserve"> </w:t>
      </w:r>
      <w:r>
        <w:t>satisfy</w:t>
      </w:r>
      <w:r>
        <w:rPr>
          <w:spacing w:val="-3"/>
        </w:rPr>
        <w:t xml:space="preserve"> </w:t>
      </w:r>
      <w:r>
        <w:t>themselves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effectively</w:t>
      </w:r>
    </w:p>
    <w:p w14:paraId="518D22D4" w14:textId="265B8489" w:rsidR="00400008" w:rsidRDefault="002B7DD3">
      <w:pPr>
        <w:pStyle w:val="BodyText"/>
        <w:spacing w:before="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4528D7C6" wp14:editId="0BE33456">
                <wp:simplePos x="0" y="0"/>
                <wp:positionH relativeFrom="page">
                  <wp:posOffset>720090</wp:posOffset>
                </wp:positionH>
                <wp:positionV relativeFrom="paragraph">
                  <wp:posOffset>220980</wp:posOffset>
                </wp:positionV>
                <wp:extent cx="1828800" cy="7620"/>
                <wp:effectExtent l="0" t="0" r="0" b="0"/>
                <wp:wrapTopAndBottom/>
                <wp:docPr id="1720134398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18A02" id="docshape100" o:spid="_x0000_s1026" style="position:absolute;margin-left:56.7pt;margin-top:17.4pt;width:2in;height:.6pt;z-index:-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dtFH0d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E7E0299" w14:textId="77777777" w:rsidR="00400008" w:rsidRDefault="00400008">
      <w:pPr>
        <w:pStyle w:val="BodyText"/>
        <w:rPr>
          <w:sz w:val="20"/>
        </w:rPr>
      </w:pPr>
    </w:p>
    <w:p w14:paraId="33366A6B" w14:textId="77777777" w:rsidR="00400008" w:rsidRDefault="00400008">
      <w:pPr>
        <w:pStyle w:val="BodyText"/>
        <w:spacing w:before="8"/>
        <w:rPr>
          <w:sz w:val="29"/>
        </w:rPr>
      </w:pPr>
    </w:p>
    <w:p w14:paraId="499D659C" w14:textId="77777777" w:rsidR="00400008" w:rsidRDefault="002B7DD3">
      <w:pPr>
        <w:spacing w:before="100" w:line="256" w:lineRule="auto"/>
        <w:ind w:left="393" w:right="1446"/>
        <w:rPr>
          <w:sz w:val="20"/>
        </w:rPr>
      </w:pPr>
      <w:bookmarkStart w:id="435" w:name="_bookmark198"/>
      <w:bookmarkEnd w:id="435"/>
      <w:r>
        <w:rPr>
          <w:sz w:val="20"/>
          <w:vertAlign w:val="superscript"/>
        </w:rPr>
        <w:t>161</w:t>
      </w:r>
      <w:r>
        <w:rPr>
          <w:sz w:val="20"/>
        </w:rPr>
        <w:t xml:space="preserve"> Where it is a private arrangement, the school or college are not entitled to obtain a standard or</w:t>
      </w:r>
      <w:r>
        <w:rPr>
          <w:spacing w:val="-53"/>
          <w:sz w:val="20"/>
        </w:rPr>
        <w:t xml:space="preserve"> </w:t>
      </w:r>
      <w:r>
        <w:rPr>
          <w:sz w:val="20"/>
        </w:rPr>
        <w:t>enhanced</w:t>
      </w:r>
      <w:r>
        <w:rPr>
          <w:spacing w:val="-2"/>
          <w:sz w:val="20"/>
        </w:rPr>
        <w:t xml:space="preserve"> </w:t>
      </w:r>
      <w:r>
        <w:rPr>
          <w:sz w:val="20"/>
        </w:rPr>
        <w:t>DBS</w:t>
      </w:r>
      <w:r>
        <w:rPr>
          <w:spacing w:val="-1"/>
          <w:sz w:val="20"/>
        </w:rPr>
        <w:t xml:space="preserve"> </w:t>
      </w:r>
      <w:r>
        <w:rPr>
          <w:sz w:val="20"/>
        </w:rPr>
        <w:t>check.</w:t>
      </w:r>
    </w:p>
    <w:p w14:paraId="364FEA3D" w14:textId="77777777" w:rsidR="00400008" w:rsidRDefault="002B7DD3">
      <w:pPr>
        <w:spacing w:line="229" w:lineRule="exact"/>
        <w:ind w:left="394"/>
        <w:rPr>
          <w:sz w:val="20"/>
        </w:rPr>
      </w:pPr>
      <w:bookmarkStart w:id="436" w:name="_bookmark199"/>
      <w:bookmarkEnd w:id="436"/>
      <w:r>
        <w:rPr>
          <w:sz w:val="20"/>
          <w:vertAlign w:val="superscript"/>
        </w:rPr>
        <w:t>162</w:t>
      </w:r>
      <w:r>
        <w:rPr>
          <w:spacing w:val="-3"/>
          <w:sz w:val="20"/>
        </w:rPr>
        <w:t xml:space="preserve"> </w:t>
      </w:r>
      <w:r>
        <w:rPr>
          <w:sz w:val="20"/>
        </w:rPr>
        <w:t>See</w:t>
      </w:r>
      <w:r>
        <w:rPr>
          <w:spacing w:val="-3"/>
          <w:sz w:val="20"/>
        </w:rPr>
        <w:t xml:space="preserve"> </w:t>
      </w:r>
      <w:r>
        <w:rPr>
          <w:sz w:val="20"/>
        </w:rPr>
        <w:t>page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‘should’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throughout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document.</w:t>
      </w:r>
    </w:p>
    <w:p w14:paraId="32D9F476" w14:textId="77777777" w:rsidR="00400008" w:rsidRDefault="002B7DD3">
      <w:pPr>
        <w:spacing w:before="16" w:line="256" w:lineRule="auto"/>
        <w:ind w:left="393" w:right="1074"/>
        <w:rPr>
          <w:sz w:val="20"/>
        </w:rPr>
      </w:pPr>
      <w:bookmarkStart w:id="437" w:name="_bookmark200"/>
      <w:bookmarkEnd w:id="437"/>
      <w:r>
        <w:rPr>
          <w:sz w:val="20"/>
          <w:vertAlign w:val="superscript"/>
        </w:rPr>
        <w:t>163</w:t>
      </w:r>
      <w:r>
        <w:rPr>
          <w:sz w:val="20"/>
        </w:rPr>
        <w:t xml:space="preserve"> Volunteer is defined as “Any person engaged in an activity which involves spending time, unpaid</w:t>
      </w:r>
      <w:r>
        <w:rPr>
          <w:spacing w:val="1"/>
          <w:sz w:val="20"/>
        </w:rPr>
        <w:t xml:space="preserve"> </w:t>
      </w:r>
      <w:r>
        <w:rPr>
          <w:sz w:val="20"/>
        </w:rPr>
        <w:t>(except for travel and other approved out-of-pocket expenses), doing something which aims to benefit</w:t>
      </w:r>
      <w:r>
        <w:rPr>
          <w:spacing w:val="-53"/>
          <w:sz w:val="20"/>
        </w:rPr>
        <w:t xml:space="preserve"> </w:t>
      </w:r>
      <w:r>
        <w:rPr>
          <w:sz w:val="20"/>
        </w:rPr>
        <w:t>some</w:t>
      </w:r>
      <w:r>
        <w:rPr>
          <w:spacing w:val="-2"/>
          <w:sz w:val="20"/>
        </w:rPr>
        <w:t xml:space="preserve"> </w:t>
      </w:r>
      <w:r>
        <w:rPr>
          <w:sz w:val="20"/>
        </w:rPr>
        <w:t>third</w:t>
      </w:r>
      <w:r>
        <w:rPr>
          <w:spacing w:val="-1"/>
          <w:sz w:val="20"/>
        </w:rPr>
        <w:t xml:space="preserve"> </w:t>
      </w:r>
      <w:r>
        <w:rPr>
          <w:sz w:val="20"/>
        </w:rPr>
        <w:t>party and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close</w:t>
      </w:r>
      <w:r>
        <w:rPr>
          <w:spacing w:val="-1"/>
          <w:sz w:val="20"/>
        </w:rPr>
        <w:t xml:space="preserve"> </w:t>
      </w:r>
      <w:r>
        <w:rPr>
          <w:sz w:val="20"/>
        </w:rPr>
        <w:t>relative.”</w:t>
      </w:r>
    </w:p>
    <w:p w14:paraId="6E842596" w14:textId="77777777" w:rsidR="00400008" w:rsidRDefault="002B7DD3">
      <w:pPr>
        <w:ind w:left="393" w:right="907"/>
        <w:rPr>
          <w:sz w:val="20"/>
        </w:rPr>
      </w:pPr>
      <w:bookmarkStart w:id="438" w:name="_bookmark201"/>
      <w:bookmarkEnd w:id="438"/>
      <w:r>
        <w:rPr>
          <w:sz w:val="20"/>
          <w:vertAlign w:val="superscript"/>
        </w:rPr>
        <w:t>164</w:t>
      </w:r>
      <w:r>
        <w:rPr>
          <w:sz w:val="20"/>
        </w:rPr>
        <w:t xml:space="preserve"> Some checking bodies will charge an admin fee to process a DBS certificate/barred list request. As</w:t>
      </w:r>
      <w:r>
        <w:rPr>
          <w:spacing w:val="1"/>
          <w:sz w:val="20"/>
        </w:rPr>
        <w:t xml:space="preserve"> </w:t>
      </w:r>
      <w:r>
        <w:rPr>
          <w:sz w:val="20"/>
        </w:rPr>
        <w:t>these fees will vary, schools should assess what services are being offered and consider what is known</w:t>
      </w:r>
      <w:r>
        <w:rPr>
          <w:spacing w:val="-53"/>
          <w:sz w:val="20"/>
        </w:rPr>
        <w:t xml:space="preserve"> </w:t>
      </w:r>
      <w:r>
        <w:rPr>
          <w:sz w:val="20"/>
        </w:rPr>
        <w:t>about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reputation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organisation.</w:t>
      </w:r>
    </w:p>
    <w:p w14:paraId="5EA2D9B6" w14:textId="77777777" w:rsidR="00400008" w:rsidRDefault="00400008">
      <w:pPr>
        <w:rPr>
          <w:sz w:val="20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2886FC73" w14:textId="77777777" w:rsidR="00400008" w:rsidRDefault="002B7DD3">
      <w:pPr>
        <w:pStyle w:val="BodyText"/>
        <w:spacing w:before="76" w:line="288" w:lineRule="auto"/>
        <w:ind w:left="394" w:right="623"/>
      </w:pPr>
      <w:r>
        <w:lastRenderedPageBreak/>
        <w:t>safeguard every child who will take part in the exchange. Parents should be aware of the</w:t>
      </w:r>
      <w:r>
        <w:rPr>
          <w:spacing w:val="-64"/>
        </w:rPr>
        <w:t xml:space="preserve"> </w:t>
      </w:r>
      <w:r>
        <w:t>agreed arrangement. Schools and colleges are also free to decide whether they consider</w:t>
      </w:r>
      <w:r>
        <w:rPr>
          <w:spacing w:val="-65"/>
        </w:rPr>
        <w:t xml:space="preserve"> </w:t>
      </w:r>
      <w:r>
        <w:t>it necessary to contact the relevant foreign embassy or High Commission of the country</w:t>
      </w:r>
      <w:r>
        <w:rPr>
          <w:spacing w:val="1"/>
        </w:rPr>
        <w:t xml:space="preserve"> </w:t>
      </w:r>
      <w:r>
        <w:t>in question to discuss what checks may be possible in respect of those providing</w:t>
      </w:r>
      <w:r>
        <w:rPr>
          <w:spacing w:val="1"/>
        </w:rPr>
        <w:t xml:space="preserve"> </w:t>
      </w:r>
      <w:r>
        <w:t>homestay</w:t>
      </w:r>
      <w:r>
        <w:rPr>
          <w:spacing w:val="-1"/>
        </w:rPr>
        <w:t xml:space="preserve"> </w:t>
      </w:r>
      <w:r>
        <w:t>outside of the UK.</w:t>
      </w:r>
    </w:p>
    <w:p w14:paraId="5D8F9FBE" w14:textId="77777777" w:rsidR="00400008" w:rsidRDefault="00400008">
      <w:pPr>
        <w:pStyle w:val="BodyText"/>
        <w:rPr>
          <w:sz w:val="26"/>
        </w:rPr>
      </w:pPr>
    </w:p>
    <w:p w14:paraId="69F01F4D" w14:textId="77777777" w:rsidR="00400008" w:rsidRDefault="002B7DD3">
      <w:pPr>
        <w:spacing w:before="180"/>
        <w:ind w:left="394"/>
        <w:rPr>
          <w:b/>
          <w:sz w:val="32"/>
        </w:rPr>
      </w:pPr>
      <w:bookmarkStart w:id="439" w:name="During_the_visit"/>
      <w:bookmarkEnd w:id="439"/>
      <w:r>
        <w:rPr>
          <w:b/>
          <w:color w:val="104F75"/>
          <w:sz w:val="32"/>
        </w:rPr>
        <w:t>During</w:t>
      </w:r>
      <w:r>
        <w:rPr>
          <w:b/>
          <w:color w:val="104F75"/>
          <w:spacing w:val="-5"/>
          <w:sz w:val="32"/>
        </w:rPr>
        <w:t xml:space="preserve"> </w:t>
      </w:r>
      <w:r>
        <w:rPr>
          <w:b/>
          <w:color w:val="104F75"/>
          <w:sz w:val="32"/>
        </w:rPr>
        <w:t>the</w:t>
      </w:r>
      <w:r>
        <w:rPr>
          <w:b/>
          <w:color w:val="104F75"/>
          <w:spacing w:val="-3"/>
          <w:sz w:val="32"/>
        </w:rPr>
        <w:t xml:space="preserve"> </w:t>
      </w:r>
      <w:r>
        <w:rPr>
          <w:b/>
          <w:color w:val="104F75"/>
          <w:sz w:val="32"/>
        </w:rPr>
        <w:t>visit</w:t>
      </w:r>
    </w:p>
    <w:p w14:paraId="3BEDC0AA" w14:textId="77777777" w:rsidR="00400008" w:rsidRDefault="002B7DD3">
      <w:pPr>
        <w:pStyle w:val="BodyText"/>
        <w:spacing w:before="241" w:line="288" w:lineRule="auto"/>
        <w:ind w:left="394" w:right="623"/>
      </w:pPr>
      <w:r>
        <w:t>Pupils should understand who to contact during a homestay should an emergency occur,</w:t>
      </w:r>
      <w:r>
        <w:rPr>
          <w:spacing w:val="-6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 situation</w:t>
      </w:r>
      <w:r>
        <w:rPr>
          <w:spacing w:val="-1"/>
        </w:rPr>
        <w:t xml:space="preserve"> </w:t>
      </w:r>
      <w:r>
        <w:t>arise which</w:t>
      </w:r>
      <w:r>
        <w:rPr>
          <w:spacing w:val="-1"/>
        </w:rPr>
        <w:t xml:space="preserve"> </w:t>
      </w:r>
      <w:r>
        <w:t>makes them</w:t>
      </w:r>
      <w:r>
        <w:rPr>
          <w:spacing w:val="-1"/>
        </w:rPr>
        <w:t xml:space="preserve"> </w:t>
      </w:r>
      <w:r>
        <w:t>feel uncomfortable.</w:t>
      </w:r>
    </w:p>
    <w:p w14:paraId="2B04FE9E" w14:textId="77777777" w:rsidR="00400008" w:rsidRDefault="00400008">
      <w:pPr>
        <w:pStyle w:val="BodyText"/>
        <w:rPr>
          <w:sz w:val="26"/>
        </w:rPr>
      </w:pPr>
    </w:p>
    <w:p w14:paraId="79A8CA76" w14:textId="77777777" w:rsidR="00400008" w:rsidRDefault="002B7DD3">
      <w:pPr>
        <w:spacing w:before="180"/>
        <w:ind w:left="394"/>
        <w:rPr>
          <w:b/>
          <w:sz w:val="32"/>
        </w:rPr>
      </w:pPr>
      <w:bookmarkStart w:id="440" w:name="Additional_action_for_extended_homestays"/>
      <w:bookmarkEnd w:id="440"/>
      <w:r>
        <w:rPr>
          <w:b/>
          <w:color w:val="104F75"/>
          <w:sz w:val="32"/>
        </w:rPr>
        <w:t>Additional</w:t>
      </w:r>
      <w:r>
        <w:rPr>
          <w:b/>
          <w:color w:val="104F75"/>
          <w:spacing w:val="-6"/>
          <w:sz w:val="32"/>
        </w:rPr>
        <w:t xml:space="preserve"> </w:t>
      </w:r>
      <w:r>
        <w:rPr>
          <w:b/>
          <w:color w:val="104F75"/>
          <w:sz w:val="32"/>
        </w:rPr>
        <w:t>action</w:t>
      </w:r>
      <w:r>
        <w:rPr>
          <w:b/>
          <w:color w:val="104F75"/>
          <w:spacing w:val="-5"/>
          <w:sz w:val="32"/>
        </w:rPr>
        <w:t xml:space="preserve"> </w:t>
      </w:r>
      <w:r>
        <w:rPr>
          <w:b/>
          <w:color w:val="104F75"/>
          <w:sz w:val="32"/>
        </w:rPr>
        <w:t>for</w:t>
      </w:r>
      <w:r>
        <w:rPr>
          <w:b/>
          <w:color w:val="104F75"/>
          <w:spacing w:val="-6"/>
          <w:sz w:val="32"/>
        </w:rPr>
        <w:t xml:space="preserve"> </w:t>
      </w:r>
      <w:r>
        <w:rPr>
          <w:b/>
          <w:color w:val="104F75"/>
          <w:sz w:val="32"/>
        </w:rPr>
        <w:t>extended</w:t>
      </w:r>
      <w:r>
        <w:rPr>
          <w:b/>
          <w:color w:val="104F75"/>
          <w:spacing w:val="-6"/>
          <w:sz w:val="32"/>
        </w:rPr>
        <w:t xml:space="preserve"> </w:t>
      </w:r>
      <w:r>
        <w:rPr>
          <w:b/>
          <w:color w:val="104F75"/>
          <w:sz w:val="32"/>
        </w:rPr>
        <w:t>homestays</w:t>
      </w:r>
    </w:p>
    <w:p w14:paraId="5B6C139E" w14:textId="77777777" w:rsidR="00400008" w:rsidRDefault="002B7DD3">
      <w:pPr>
        <w:pStyle w:val="BodyText"/>
        <w:spacing w:before="241" w:line="288" w:lineRule="auto"/>
        <w:ind w:left="393" w:right="586"/>
      </w:pPr>
      <w:r>
        <w:t>Where a period of UK homestay lasts 28 days or more, for a child aged under 16 years of</w:t>
      </w:r>
      <w:r>
        <w:rPr>
          <w:spacing w:val="-64"/>
        </w:rPr>
        <w:t xml:space="preserve"> </w:t>
      </w:r>
      <w:r>
        <w:t>age (under 18 years of age if the child has disabilities), this may amount to private</w:t>
      </w:r>
      <w:r>
        <w:rPr>
          <w:spacing w:val="1"/>
        </w:rPr>
        <w:t xml:space="preserve"> </w:t>
      </w:r>
      <w:r>
        <w:rPr>
          <w:spacing w:val="-1"/>
        </w:rPr>
        <w:t xml:space="preserve">fostering under the Children Act 1989. </w:t>
      </w:r>
      <w:hyperlink w:anchor="_bookmark202" w:history="1">
        <w:r>
          <w:rPr>
            <w:spacing w:val="-1"/>
            <w:vertAlign w:val="superscript"/>
          </w:rPr>
          <w:t>165</w:t>
        </w:r>
        <w:r>
          <w:rPr>
            <w:spacing w:val="-1"/>
          </w:rPr>
          <w:t xml:space="preserve"> </w:t>
        </w:r>
      </w:hyperlink>
      <w:r>
        <w:rPr>
          <w:spacing w:val="-1"/>
        </w:rPr>
        <w:t xml:space="preserve">In these cases, </w:t>
      </w:r>
      <w:r>
        <w:t>the school or college should</w:t>
      </w:r>
      <w:r>
        <w:rPr>
          <w:spacing w:val="1"/>
        </w:rPr>
        <w:t xml:space="preserve"> </w:t>
      </w:r>
      <w:r>
        <w:t>notify the local</w:t>
      </w:r>
      <w:r>
        <w:rPr>
          <w:spacing w:val="1"/>
        </w:rPr>
        <w:t xml:space="preserve"> </w:t>
      </w:r>
      <w:r>
        <w:t>authority of the arrangements.</w:t>
      </w:r>
      <w:r>
        <w:rPr>
          <w:spacing w:val="2"/>
        </w:rPr>
        <w:t xml:space="preserve"> </w:t>
      </w:r>
      <w:r>
        <w:t>Private fostering</w:t>
      </w:r>
      <w:r>
        <w:rPr>
          <w:spacing w:val="1"/>
        </w:rPr>
        <w:t xml:space="preserve"> </w:t>
      </w:r>
      <w:r>
        <w:t>legislation places</w:t>
      </w:r>
      <w:r>
        <w:rPr>
          <w:spacing w:val="1"/>
        </w:rPr>
        <w:t xml:space="preserve"> </w:t>
      </w:r>
      <w:r>
        <w:t>a duty</w:t>
      </w:r>
      <w:r>
        <w:rPr>
          <w:spacing w:val="1"/>
        </w:rPr>
        <w:t xml:space="preserve"> </w:t>
      </w:r>
      <w:r>
        <w:t>on local authorities to satisfy themselves that the welfare of a child who is being, or</w:t>
      </w:r>
      <w:r>
        <w:rPr>
          <w:spacing w:val="1"/>
        </w:rPr>
        <w:t xml:space="preserve"> </w:t>
      </w:r>
      <w:r>
        <w:t>proposed to be, privately fostered in their area is being or will be satisfactorily</w:t>
      </w:r>
      <w:r>
        <w:rPr>
          <w:spacing w:val="1"/>
        </w:rPr>
        <w:t xml:space="preserve"> </w:t>
      </w:r>
      <w:r>
        <w:t>safeguarded and promoted. By notifying the local authority, the school and college will be</w:t>
      </w:r>
      <w:r>
        <w:rPr>
          <w:spacing w:val="-64"/>
        </w:rPr>
        <w:t xml:space="preserve"> </w:t>
      </w:r>
      <w:r>
        <w:t>assisting the local authority in discharging its duty. See paragraphs 337-340 for additional</w:t>
      </w:r>
      <w:r>
        <w:rPr>
          <w:spacing w:val="-6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p</w:t>
      </w:r>
      <w:r>
        <w:t>rivate</w:t>
      </w:r>
      <w:r>
        <w:rPr>
          <w:spacing w:val="-1"/>
        </w:rPr>
        <w:t xml:space="preserve"> </w:t>
      </w:r>
      <w:r>
        <w:t>fostering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local authority</w:t>
      </w:r>
      <w:r>
        <w:rPr>
          <w:spacing w:val="-1"/>
        </w:rPr>
        <w:t xml:space="preserve"> </w:t>
      </w:r>
      <w:r>
        <w:t>notifications.</w:t>
      </w:r>
    </w:p>
    <w:p w14:paraId="5C396CE3" w14:textId="77777777" w:rsidR="00400008" w:rsidRDefault="00400008">
      <w:pPr>
        <w:pStyle w:val="BodyText"/>
        <w:rPr>
          <w:sz w:val="20"/>
        </w:rPr>
      </w:pPr>
    </w:p>
    <w:p w14:paraId="22132E29" w14:textId="77777777" w:rsidR="00400008" w:rsidRDefault="00400008">
      <w:pPr>
        <w:pStyle w:val="BodyText"/>
        <w:rPr>
          <w:sz w:val="20"/>
        </w:rPr>
      </w:pPr>
    </w:p>
    <w:p w14:paraId="54DEB1BC" w14:textId="77777777" w:rsidR="00400008" w:rsidRDefault="00400008">
      <w:pPr>
        <w:pStyle w:val="BodyText"/>
        <w:rPr>
          <w:sz w:val="20"/>
        </w:rPr>
      </w:pPr>
    </w:p>
    <w:p w14:paraId="7E556723" w14:textId="77777777" w:rsidR="00400008" w:rsidRDefault="00400008">
      <w:pPr>
        <w:pStyle w:val="BodyText"/>
        <w:rPr>
          <w:sz w:val="20"/>
        </w:rPr>
      </w:pPr>
    </w:p>
    <w:p w14:paraId="2D62B4DC" w14:textId="77777777" w:rsidR="00400008" w:rsidRDefault="00400008">
      <w:pPr>
        <w:pStyle w:val="BodyText"/>
        <w:rPr>
          <w:sz w:val="20"/>
        </w:rPr>
      </w:pPr>
    </w:p>
    <w:p w14:paraId="3EC11B3D" w14:textId="77777777" w:rsidR="00400008" w:rsidRDefault="00400008">
      <w:pPr>
        <w:pStyle w:val="BodyText"/>
        <w:rPr>
          <w:sz w:val="20"/>
        </w:rPr>
      </w:pPr>
    </w:p>
    <w:p w14:paraId="113EB94C" w14:textId="77777777" w:rsidR="00400008" w:rsidRDefault="00400008">
      <w:pPr>
        <w:pStyle w:val="BodyText"/>
        <w:rPr>
          <w:sz w:val="20"/>
        </w:rPr>
      </w:pPr>
    </w:p>
    <w:p w14:paraId="2E574CB0" w14:textId="77777777" w:rsidR="00400008" w:rsidRDefault="00400008">
      <w:pPr>
        <w:pStyle w:val="BodyText"/>
        <w:rPr>
          <w:sz w:val="20"/>
        </w:rPr>
      </w:pPr>
    </w:p>
    <w:p w14:paraId="6625B8A1" w14:textId="77777777" w:rsidR="00400008" w:rsidRDefault="00400008">
      <w:pPr>
        <w:pStyle w:val="BodyText"/>
        <w:rPr>
          <w:sz w:val="20"/>
        </w:rPr>
      </w:pPr>
    </w:p>
    <w:p w14:paraId="5028D746" w14:textId="77777777" w:rsidR="00400008" w:rsidRDefault="00400008">
      <w:pPr>
        <w:pStyle w:val="BodyText"/>
        <w:rPr>
          <w:sz w:val="20"/>
        </w:rPr>
      </w:pPr>
    </w:p>
    <w:p w14:paraId="49D769A7" w14:textId="77777777" w:rsidR="00400008" w:rsidRDefault="00400008">
      <w:pPr>
        <w:pStyle w:val="BodyText"/>
        <w:rPr>
          <w:sz w:val="20"/>
        </w:rPr>
      </w:pPr>
    </w:p>
    <w:p w14:paraId="67FD019C" w14:textId="77777777" w:rsidR="00400008" w:rsidRDefault="00400008">
      <w:pPr>
        <w:pStyle w:val="BodyText"/>
        <w:rPr>
          <w:sz w:val="20"/>
        </w:rPr>
      </w:pPr>
    </w:p>
    <w:p w14:paraId="7033A49F" w14:textId="77777777" w:rsidR="00400008" w:rsidRDefault="00400008">
      <w:pPr>
        <w:pStyle w:val="BodyText"/>
        <w:rPr>
          <w:sz w:val="20"/>
        </w:rPr>
      </w:pPr>
    </w:p>
    <w:p w14:paraId="083F57A2" w14:textId="77777777" w:rsidR="00400008" w:rsidRDefault="00400008">
      <w:pPr>
        <w:pStyle w:val="BodyText"/>
        <w:rPr>
          <w:sz w:val="20"/>
        </w:rPr>
      </w:pPr>
    </w:p>
    <w:p w14:paraId="01119CAD" w14:textId="77777777" w:rsidR="00400008" w:rsidRDefault="00400008">
      <w:pPr>
        <w:pStyle w:val="BodyText"/>
        <w:rPr>
          <w:sz w:val="20"/>
        </w:rPr>
      </w:pPr>
    </w:p>
    <w:p w14:paraId="1BB43C84" w14:textId="77777777" w:rsidR="00400008" w:rsidRDefault="00400008">
      <w:pPr>
        <w:pStyle w:val="BodyText"/>
        <w:rPr>
          <w:sz w:val="20"/>
        </w:rPr>
      </w:pPr>
    </w:p>
    <w:p w14:paraId="6C82591C" w14:textId="77777777" w:rsidR="00400008" w:rsidRDefault="00400008">
      <w:pPr>
        <w:pStyle w:val="BodyText"/>
        <w:rPr>
          <w:sz w:val="20"/>
        </w:rPr>
      </w:pPr>
    </w:p>
    <w:p w14:paraId="5FA1859D" w14:textId="77777777" w:rsidR="00400008" w:rsidRDefault="00400008">
      <w:pPr>
        <w:pStyle w:val="BodyText"/>
        <w:rPr>
          <w:sz w:val="20"/>
        </w:rPr>
      </w:pPr>
    </w:p>
    <w:p w14:paraId="528FB29F" w14:textId="77777777" w:rsidR="00400008" w:rsidRDefault="00400008">
      <w:pPr>
        <w:pStyle w:val="BodyText"/>
        <w:rPr>
          <w:sz w:val="20"/>
        </w:rPr>
      </w:pPr>
    </w:p>
    <w:p w14:paraId="6DC46EC0" w14:textId="0E88421F" w:rsidR="00400008" w:rsidRDefault="002B7DD3">
      <w:pPr>
        <w:pStyle w:val="BodyText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664" behindDoc="1" locked="0" layoutInCell="1" allowOverlap="1" wp14:anchorId="4AEAA15E" wp14:editId="41D7CAB4">
                <wp:simplePos x="0" y="0"/>
                <wp:positionH relativeFrom="page">
                  <wp:posOffset>720090</wp:posOffset>
                </wp:positionH>
                <wp:positionV relativeFrom="paragraph">
                  <wp:posOffset>217805</wp:posOffset>
                </wp:positionV>
                <wp:extent cx="1828800" cy="7620"/>
                <wp:effectExtent l="0" t="0" r="0" b="0"/>
                <wp:wrapTopAndBottom/>
                <wp:docPr id="1332574317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0DD0E" id="docshape101" o:spid="_x0000_s1026" style="position:absolute;margin-left:56.7pt;margin-top:17.15pt;width:2in;height:.6pt;z-index:-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NbbJFT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3D9B8A8" w14:textId="77777777" w:rsidR="00400008" w:rsidRDefault="00400008">
      <w:pPr>
        <w:pStyle w:val="BodyText"/>
        <w:rPr>
          <w:sz w:val="20"/>
        </w:rPr>
      </w:pPr>
    </w:p>
    <w:p w14:paraId="728DD713" w14:textId="77777777" w:rsidR="00400008" w:rsidRDefault="00400008">
      <w:pPr>
        <w:pStyle w:val="BodyText"/>
        <w:spacing w:before="8"/>
        <w:rPr>
          <w:sz w:val="29"/>
        </w:rPr>
      </w:pPr>
    </w:p>
    <w:p w14:paraId="4680F022" w14:textId="77777777" w:rsidR="00400008" w:rsidRDefault="002B7DD3">
      <w:pPr>
        <w:spacing w:before="100" w:line="256" w:lineRule="auto"/>
        <w:ind w:left="393" w:right="868"/>
        <w:rPr>
          <w:sz w:val="20"/>
        </w:rPr>
      </w:pPr>
      <w:bookmarkStart w:id="441" w:name="_bookmark202"/>
      <w:bookmarkEnd w:id="441"/>
      <w:r>
        <w:rPr>
          <w:sz w:val="20"/>
          <w:vertAlign w:val="superscript"/>
        </w:rPr>
        <w:t>165</w:t>
      </w:r>
      <w:r>
        <w:rPr>
          <w:sz w:val="20"/>
        </w:rPr>
        <w:t xml:space="preserve"> Private fostering occurs when a child under the age of 16 (under 18, if disabled) is provided with care</w:t>
      </w:r>
      <w:r>
        <w:rPr>
          <w:spacing w:val="-53"/>
          <w:sz w:val="20"/>
        </w:rPr>
        <w:t xml:space="preserve"> </w:t>
      </w:r>
      <w:r>
        <w:rPr>
          <w:sz w:val="20"/>
        </w:rPr>
        <w:t>and accommodation by a person who is not a parent, person with parental responsibility for them or a</w:t>
      </w:r>
      <w:r>
        <w:rPr>
          <w:spacing w:val="1"/>
          <w:sz w:val="20"/>
        </w:rPr>
        <w:t xml:space="preserve"> </w:t>
      </w:r>
      <w:r>
        <w:rPr>
          <w:sz w:val="20"/>
        </w:rPr>
        <w:t>relative in their own home. A child is not privately fostered if the person caring for and accommodating</w:t>
      </w:r>
      <w:r>
        <w:rPr>
          <w:spacing w:val="1"/>
          <w:sz w:val="20"/>
        </w:rPr>
        <w:t xml:space="preserve"> </w:t>
      </w:r>
      <w:r>
        <w:rPr>
          <w:sz w:val="20"/>
        </w:rPr>
        <w:t>them</w:t>
      </w:r>
      <w:r>
        <w:rPr>
          <w:spacing w:val="-2"/>
          <w:sz w:val="20"/>
        </w:rPr>
        <w:t xml:space="preserve"> </w:t>
      </w:r>
      <w:r>
        <w:rPr>
          <w:sz w:val="20"/>
        </w:rPr>
        <w:t>has done</w:t>
      </w:r>
      <w:r>
        <w:rPr>
          <w:spacing w:val="-1"/>
          <w:sz w:val="20"/>
        </w:rPr>
        <w:t xml:space="preserve"> </w:t>
      </w:r>
      <w:r>
        <w:rPr>
          <w:sz w:val="20"/>
        </w:rPr>
        <w:t>so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less than</w:t>
      </w:r>
      <w:r>
        <w:rPr>
          <w:spacing w:val="-1"/>
          <w:sz w:val="20"/>
        </w:rPr>
        <w:t xml:space="preserve"> </w:t>
      </w:r>
      <w:r>
        <w:rPr>
          <w:sz w:val="20"/>
        </w:rPr>
        <w:t>28</w:t>
      </w:r>
      <w:r>
        <w:rPr>
          <w:spacing w:val="-1"/>
          <w:sz w:val="20"/>
        </w:rPr>
        <w:t xml:space="preserve"> </w:t>
      </w:r>
      <w:r>
        <w:rPr>
          <w:sz w:val="20"/>
        </w:rPr>
        <w:t>days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does not</w:t>
      </w:r>
      <w:r>
        <w:rPr>
          <w:spacing w:val="-1"/>
          <w:sz w:val="20"/>
        </w:rPr>
        <w:t xml:space="preserve"> </w:t>
      </w:r>
      <w:r>
        <w:rPr>
          <w:sz w:val="20"/>
        </w:rPr>
        <w:t>intend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so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longer.</w:t>
      </w:r>
    </w:p>
    <w:p w14:paraId="5B89287C" w14:textId="77777777" w:rsidR="00400008" w:rsidRDefault="00400008">
      <w:pPr>
        <w:spacing w:line="256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37E2F89C" w14:textId="77777777" w:rsidR="00400008" w:rsidRDefault="002B7DD3">
      <w:pPr>
        <w:pStyle w:val="Heading1"/>
        <w:ind w:left="393" w:right="815"/>
      </w:pPr>
      <w:bookmarkStart w:id="442" w:name="Annex_E:_Statutory_guidance_-_Regulated_"/>
      <w:bookmarkStart w:id="443" w:name="_bookmark203"/>
      <w:bookmarkEnd w:id="442"/>
      <w:bookmarkEnd w:id="443"/>
      <w:r>
        <w:rPr>
          <w:color w:val="104F75"/>
        </w:rPr>
        <w:lastRenderedPageBreak/>
        <w:t>Annex E: Statutory guidance - Regulated activity</w:t>
      </w:r>
      <w:r>
        <w:rPr>
          <w:color w:val="104F75"/>
          <w:spacing w:val="1"/>
        </w:rPr>
        <w:t xml:space="preserve"> </w:t>
      </w:r>
      <w:r>
        <w:rPr>
          <w:color w:val="104F75"/>
        </w:rPr>
        <w:t>(children) - Supervision of activity with children which</w:t>
      </w:r>
      <w:r>
        <w:rPr>
          <w:color w:val="104F75"/>
          <w:spacing w:val="-98"/>
        </w:rPr>
        <w:t xml:space="preserve"> </w:t>
      </w:r>
      <w:r>
        <w:rPr>
          <w:color w:val="104F75"/>
        </w:rPr>
        <w:t>is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regulated</w:t>
      </w:r>
      <w:r>
        <w:rPr>
          <w:color w:val="104F75"/>
          <w:spacing w:val="-1"/>
        </w:rPr>
        <w:t xml:space="preserve"> </w:t>
      </w:r>
      <w:r>
        <w:rPr>
          <w:color w:val="104F75"/>
        </w:rPr>
        <w:t>activity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when unsupervised</w:t>
      </w:r>
    </w:p>
    <w:p w14:paraId="1968512A" w14:textId="77777777" w:rsidR="00400008" w:rsidRDefault="002B7DD3">
      <w:pPr>
        <w:pStyle w:val="BodyText"/>
        <w:spacing w:before="241" w:line="288" w:lineRule="auto"/>
        <w:ind w:left="394" w:right="1038"/>
      </w:pPr>
      <w:r>
        <w:t>This statutory guidance on the supervision of activity with children, which is regulated</w:t>
      </w:r>
      <w:r>
        <w:rPr>
          <w:spacing w:val="-64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unsupervised,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separately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hyperlink r:id="rId527">
        <w:r>
          <w:rPr>
            <w:color w:val="0000FF"/>
            <w:u w:val="single" w:color="0000FF"/>
          </w:rPr>
          <w:t>GOV.UK</w:t>
        </w:r>
      </w:hyperlink>
      <w:hyperlink r:id="rId528">
        <w:r>
          <w:rPr>
            <w:color w:val="006EC0"/>
          </w:rPr>
          <w:t>.</w:t>
        </w:r>
      </w:hyperlink>
    </w:p>
    <w:p w14:paraId="51FE7F97" w14:textId="77777777" w:rsidR="00400008" w:rsidRDefault="00400008">
      <w:pPr>
        <w:pStyle w:val="BodyText"/>
        <w:spacing w:before="2"/>
        <w:rPr>
          <w:sz w:val="12"/>
        </w:rPr>
      </w:pPr>
    </w:p>
    <w:p w14:paraId="2B719AB3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before="100" w:line="288" w:lineRule="auto"/>
        <w:ind w:left="393" w:right="586" w:firstLine="0"/>
        <w:rPr>
          <w:sz w:val="24"/>
        </w:rPr>
      </w:pPr>
      <w:r>
        <w:rPr>
          <w:sz w:val="24"/>
        </w:rPr>
        <w:t xml:space="preserve">This document fulfils the duty in legislation </w:t>
      </w:r>
      <w:r>
        <w:rPr>
          <w:sz w:val="24"/>
          <w:vertAlign w:val="superscript"/>
        </w:rPr>
        <w:t>i,ii</w:t>
      </w:r>
      <w:r>
        <w:rPr>
          <w:sz w:val="24"/>
        </w:rPr>
        <w:t xml:space="preserve"> that the Secretary of State </w:t>
      </w:r>
      <w:r>
        <w:rPr>
          <w:b/>
          <w:sz w:val="24"/>
        </w:rPr>
        <w:t>must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publish statutory guidance on supervision of activity by workers with children, which when</w:t>
      </w:r>
      <w:r>
        <w:rPr>
          <w:spacing w:val="-64"/>
          <w:sz w:val="24"/>
        </w:rPr>
        <w:t xml:space="preserve"> </w:t>
      </w:r>
      <w:r>
        <w:rPr>
          <w:sz w:val="24"/>
        </w:rPr>
        <w:t>unsupervised is regulated activity. This guidance applies in England, Wales and Northern</w:t>
      </w:r>
      <w:r>
        <w:rPr>
          <w:spacing w:val="-64"/>
          <w:sz w:val="24"/>
        </w:rPr>
        <w:t xml:space="preserve"> </w:t>
      </w:r>
      <w:r>
        <w:rPr>
          <w:sz w:val="24"/>
        </w:rPr>
        <w:t>Ireland. It covers settings including but not limited to schools, childcare establishments,</w:t>
      </w:r>
      <w:r>
        <w:rPr>
          <w:spacing w:val="1"/>
          <w:sz w:val="24"/>
        </w:rPr>
        <w:t xml:space="preserve"> </w:t>
      </w:r>
      <w:r>
        <w:rPr>
          <w:sz w:val="24"/>
        </w:rPr>
        <w:t>colleges, youth groups and</w:t>
      </w:r>
      <w:r>
        <w:rPr>
          <w:spacing w:val="-1"/>
          <w:sz w:val="24"/>
        </w:rPr>
        <w:t xml:space="preserve"> </w:t>
      </w:r>
      <w:r>
        <w:rPr>
          <w:sz w:val="24"/>
        </w:rPr>
        <w:t>sports clubs.</w:t>
      </w:r>
    </w:p>
    <w:p w14:paraId="40488C82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line="288" w:lineRule="auto"/>
        <w:ind w:left="393" w:right="798" w:firstLine="0"/>
        <w:rPr>
          <w:sz w:val="24"/>
        </w:rPr>
      </w:pPr>
      <w:r>
        <w:rPr>
          <w:sz w:val="24"/>
        </w:rPr>
        <w:t>For too long child protection policy has been developed in haste and in response</w:t>
      </w:r>
      <w:r>
        <w:rPr>
          <w:spacing w:val="-64"/>
          <w:sz w:val="24"/>
        </w:rPr>
        <w:t xml:space="preserve"> </w:t>
      </w:r>
      <w:r>
        <w:rPr>
          <w:sz w:val="24"/>
        </w:rPr>
        <w:t>to individual tragedies, with the well intentioned though misguided belief that every risk</w:t>
      </w:r>
      <w:r>
        <w:rPr>
          <w:spacing w:val="1"/>
          <w:sz w:val="24"/>
        </w:rPr>
        <w:t xml:space="preserve"> </w:t>
      </w:r>
      <w:r>
        <w:rPr>
          <w:sz w:val="24"/>
        </w:rPr>
        <w:t>could be mitigated, and every loophole closed. The pressure has been to prescribe and</w:t>
      </w:r>
      <w:r>
        <w:rPr>
          <w:spacing w:val="-64"/>
          <w:sz w:val="24"/>
        </w:rPr>
        <w:t xml:space="preserve"> </w:t>
      </w:r>
      <w:r>
        <w:rPr>
          <w:sz w:val="24"/>
        </w:rPr>
        <w:t>legislate more. This has led to public confusion, a fearful workforce and a dysfunctional</w:t>
      </w:r>
      <w:r>
        <w:rPr>
          <w:spacing w:val="-64"/>
          <w:sz w:val="24"/>
        </w:rPr>
        <w:t xml:space="preserve"> </w:t>
      </w:r>
      <w:r>
        <w:rPr>
          <w:sz w:val="24"/>
        </w:rPr>
        <w:t>culture of mistrust between children and adults. This Government is taking a different</w:t>
      </w:r>
      <w:r>
        <w:rPr>
          <w:spacing w:val="1"/>
          <w:sz w:val="24"/>
        </w:rPr>
        <w:t xml:space="preserve"> </w:t>
      </w:r>
      <w:r>
        <w:rPr>
          <w:sz w:val="24"/>
        </w:rPr>
        <w:t>approach.</w:t>
      </w:r>
    </w:p>
    <w:p w14:paraId="3A433C01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line="288" w:lineRule="auto"/>
        <w:ind w:left="393" w:right="720" w:firstLine="0"/>
        <w:rPr>
          <w:sz w:val="24"/>
        </w:rPr>
      </w:pPr>
      <w:r>
        <w:rPr>
          <w:sz w:val="24"/>
        </w:rPr>
        <w:t>We start with a presumption of trust and confidence in those who work with</w:t>
      </w:r>
      <w:r>
        <w:rPr>
          <w:spacing w:val="1"/>
          <w:sz w:val="24"/>
        </w:rPr>
        <w:t xml:space="preserve"> </w:t>
      </w:r>
      <w:r>
        <w:rPr>
          <w:sz w:val="24"/>
        </w:rPr>
        <w:t>children, and the good sense and judgement of their managers. This guidance applies</w:t>
      </w:r>
      <w:r>
        <w:rPr>
          <w:spacing w:val="1"/>
          <w:sz w:val="24"/>
        </w:rPr>
        <w:t xml:space="preserve"> </w:t>
      </w:r>
      <w:r>
        <w:rPr>
          <w:sz w:val="24"/>
        </w:rPr>
        <w:t>when an organisation decides to supervise with the aim that the supervised work will not</w:t>
      </w:r>
      <w:r>
        <w:rPr>
          <w:spacing w:val="-64"/>
          <w:sz w:val="24"/>
        </w:rPr>
        <w:t xml:space="preserve"> </w:t>
      </w:r>
      <w:r>
        <w:rPr>
          <w:sz w:val="24"/>
        </w:rPr>
        <w:t>be regulated activity (when it would be, if not so supervised). In such a case, the law</w:t>
      </w:r>
      <w:r>
        <w:rPr>
          <w:spacing w:val="1"/>
          <w:sz w:val="24"/>
        </w:rPr>
        <w:t xml:space="preserve"> </w:t>
      </w:r>
      <w:r>
        <w:rPr>
          <w:sz w:val="24"/>
        </w:rPr>
        <w:t>makes</w:t>
      </w:r>
      <w:r>
        <w:rPr>
          <w:spacing w:val="-1"/>
          <w:sz w:val="24"/>
        </w:rPr>
        <w:t xml:space="preserve"> </w:t>
      </w:r>
      <w:r>
        <w:rPr>
          <w:sz w:val="24"/>
        </w:rPr>
        <w:t>three main points:</w:t>
      </w:r>
    </w:p>
    <w:p w14:paraId="4061D7F7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spacing w:before="119"/>
        <w:ind w:hanging="361"/>
        <w:rPr>
          <w:rFonts w:ascii="Symbol" w:hAnsi="Symbol"/>
          <w:color w:val="0D0D0D"/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regulated</w:t>
      </w:r>
      <w:r>
        <w:rPr>
          <w:spacing w:val="-2"/>
          <w:sz w:val="24"/>
        </w:rPr>
        <w:t xml:space="preserve"> </w:t>
      </w:r>
      <w:r>
        <w:rPr>
          <w:sz w:val="24"/>
        </w:rPr>
        <w:t>activity</w:t>
      </w:r>
      <w:r>
        <w:rPr>
          <w:spacing w:val="-1"/>
          <w:sz w:val="24"/>
        </w:rPr>
        <w:t xml:space="preserve"> </w:t>
      </w:r>
      <w:r>
        <w:rPr>
          <w:sz w:val="24"/>
          <w:vertAlign w:val="superscript"/>
        </w:rPr>
        <w:t>iii</w:t>
      </w:r>
    </w:p>
    <w:p w14:paraId="04A70443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spacing w:before="174"/>
        <w:ind w:hanging="361"/>
        <w:rPr>
          <w:rFonts w:ascii="Symbol" w:hAnsi="Symbol"/>
          <w:color w:val="0D0D0D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day;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165B368A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spacing w:before="172" w:line="285" w:lineRule="auto"/>
        <w:ind w:right="1400"/>
        <w:rPr>
          <w:rFonts w:ascii="Symbol" w:hAnsi="Symbol"/>
          <w:color w:val="0D0D0D"/>
          <w:sz w:val="24"/>
        </w:rPr>
      </w:pPr>
      <w:r>
        <w:rPr>
          <w:sz w:val="24"/>
        </w:rPr>
        <w:t xml:space="preserve">the supervision </w:t>
      </w:r>
      <w:r>
        <w:rPr>
          <w:b/>
          <w:sz w:val="24"/>
        </w:rPr>
        <w:t xml:space="preserve">must </w:t>
      </w:r>
      <w:r>
        <w:rPr>
          <w:sz w:val="24"/>
        </w:rPr>
        <w:t>be “reasonable in all the circumstances to ensure the</w:t>
      </w:r>
      <w:r>
        <w:rPr>
          <w:spacing w:val="-6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of children”.</w:t>
      </w:r>
    </w:p>
    <w:p w14:paraId="44480873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before="122" w:line="288" w:lineRule="auto"/>
        <w:ind w:left="394" w:right="841" w:firstLine="0"/>
        <w:rPr>
          <w:sz w:val="24"/>
        </w:rPr>
      </w:pPr>
      <w:r>
        <w:rPr>
          <w:sz w:val="24"/>
        </w:rPr>
        <w:t xml:space="preserve">The organisation </w:t>
      </w:r>
      <w:r>
        <w:rPr>
          <w:b/>
          <w:sz w:val="24"/>
        </w:rPr>
        <w:t xml:space="preserve">must </w:t>
      </w:r>
      <w:r>
        <w:rPr>
          <w:sz w:val="24"/>
        </w:rPr>
        <w:t>have regard to this guidance. This gives local managers</w:t>
      </w:r>
      <w:r>
        <w:rPr>
          <w:spacing w:val="1"/>
          <w:sz w:val="24"/>
        </w:rPr>
        <w:t xml:space="preserve"> </w:t>
      </w:r>
      <w:r>
        <w:rPr>
          <w:sz w:val="24"/>
        </w:rPr>
        <w:t>the flexibility to determine what is reasonable for their circumstances. While the precise</w:t>
      </w:r>
      <w:r>
        <w:rPr>
          <w:spacing w:val="-64"/>
          <w:sz w:val="24"/>
        </w:rPr>
        <w:t xml:space="preserve"> </w:t>
      </w:r>
      <w:r>
        <w:rPr>
          <w:sz w:val="24"/>
        </w:rPr>
        <w:t>nature and level of supervision will vary from case to case, guidance on the main legal</w:t>
      </w:r>
      <w:r>
        <w:rPr>
          <w:spacing w:val="1"/>
          <w:sz w:val="24"/>
        </w:rPr>
        <w:t xml:space="preserve"> </w:t>
      </w:r>
      <w:r>
        <w:rPr>
          <w:sz w:val="24"/>
        </w:rPr>
        <w:t>points</w:t>
      </w:r>
      <w:r>
        <w:rPr>
          <w:spacing w:val="-1"/>
          <w:sz w:val="24"/>
        </w:rPr>
        <w:t xml:space="preserve"> </w:t>
      </w:r>
      <w:r>
        <w:rPr>
          <w:sz w:val="24"/>
        </w:rPr>
        <w:t>above is as follows.</w:t>
      </w:r>
    </w:p>
    <w:p w14:paraId="1A790616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line="288" w:lineRule="auto"/>
        <w:ind w:left="393" w:right="839" w:firstLine="0"/>
        <w:rPr>
          <w:sz w:val="24"/>
        </w:rPr>
      </w:pPr>
      <w:r>
        <w:rPr>
          <w:sz w:val="24"/>
        </w:rPr>
        <w:t>Supervision by a person in regulated activity/regular and day to day: supervisors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 xml:space="preserve">must </w:t>
      </w:r>
      <w:r>
        <w:rPr>
          <w:sz w:val="24"/>
        </w:rPr>
        <w:t xml:space="preserve">be in regulated activity themselves </w:t>
      </w:r>
      <w:r>
        <w:rPr>
          <w:sz w:val="24"/>
          <w:vertAlign w:val="superscript"/>
        </w:rPr>
        <w:t>iv</w:t>
      </w:r>
      <w:r>
        <w:rPr>
          <w:sz w:val="24"/>
        </w:rPr>
        <w:t xml:space="preserve">. The duty that supervision </w:t>
      </w:r>
      <w:r>
        <w:rPr>
          <w:b/>
          <w:sz w:val="24"/>
        </w:rPr>
        <w:t xml:space="preserve">must </w:t>
      </w:r>
      <w:r>
        <w:rPr>
          <w:sz w:val="24"/>
        </w:rPr>
        <w:t>take place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“on a regular basis” means that supervision </w:t>
      </w:r>
      <w:r>
        <w:rPr>
          <w:b/>
          <w:sz w:val="24"/>
        </w:rPr>
        <w:t>must not</w:t>
      </w:r>
      <w:r>
        <w:rPr>
          <w:sz w:val="24"/>
        </w:rPr>
        <w:t>, for example, be concentrated</w:t>
      </w:r>
      <w:r>
        <w:rPr>
          <w:spacing w:val="1"/>
          <w:sz w:val="24"/>
        </w:rPr>
        <w:t xml:space="preserve"> </w:t>
      </w:r>
      <w:r>
        <w:rPr>
          <w:sz w:val="24"/>
        </w:rPr>
        <w:t>during the first few weeks of an activity and then tail off thereafter, becoming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exception not the rule. It </w:t>
      </w:r>
      <w:r>
        <w:rPr>
          <w:b/>
          <w:sz w:val="24"/>
        </w:rPr>
        <w:t xml:space="preserve">must </w:t>
      </w:r>
      <w:r>
        <w:rPr>
          <w:sz w:val="24"/>
        </w:rPr>
        <w:t>take place on an ongoing basis, whether the worker has</w:t>
      </w:r>
      <w:r>
        <w:rPr>
          <w:spacing w:val="-64"/>
          <w:sz w:val="24"/>
        </w:rPr>
        <w:t xml:space="preserve"> </w:t>
      </w:r>
      <w:r>
        <w:rPr>
          <w:sz w:val="24"/>
        </w:rPr>
        <w:t>just started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has been</w:t>
      </w:r>
      <w:r>
        <w:rPr>
          <w:spacing w:val="-1"/>
          <w:sz w:val="24"/>
        </w:rPr>
        <w:t xml:space="preserve"> </w:t>
      </w:r>
      <w:r>
        <w:rPr>
          <w:sz w:val="24"/>
        </w:rPr>
        <w:t>doing the</w:t>
      </w:r>
      <w:r>
        <w:rPr>
          <w:spacing w:val="1"/>
          <w:sz w:val="24"/>
        </w:rPr>
        <w:t xml:space="preserve"> </w:t>
      </w:r>
      <w:r>
        <w:rPr>
          <w:sz w:val="24"/>
        </w:rPr>
        <w:t>activity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time.</w:t>
      </w:r>
    </w:p>
    <w:p w14:paraId="2FEB3975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rPr>
          <w:sz w:val="24"/>
        </w:rPr>
      </w:pP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circumstances: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statutory</w:t>
      </w:r>
      <w:r>
        <w:rPr>
          <w:spacing w:val="-3"/>
          <w:sz w:val="24"/>
        </w:rPr>
        <w:t xml:space="preserve"> </w:t>
      </w:r>
      <w:r>
        <w:rPr>
          <w:sz w:val="24"/>
        </w:rPr>
        <w:t>duty,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supervision</w:t>
      </w:r>
    </w:p>
    <w:p w14:paraId="6E081192" w14:textId="77777777" w:rsidR="00400008" w:rsidRDefault="00400008">
      <w:pPr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46970699" w14:textId="77777777" w:rsidR="00400008" w:rsidRDefault="002B7DD3">
      <w:pPr>
        <w:pStyle w:val="BodyText"/>
        <w:spacing w:before="76" w:line="288" w:lineRule="auto"/>
        <w:ind w:left="394" w:right="704"/>
      </w:pPr>
      <w:r>
        <w:lastRenderedPageBreak/>
        <w:t>may differ, depending on all the circumstances of a case. Organisations should consider</w:t>
      </w:r>
      <w:r>
        <w:rPr>
          <w:spacing w:val="-6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deciding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supervision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require:</w:t>
      </w:r>
    </w:p>
    <w:p w14:paraId="2AE4FF77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spacing w:before="119"/>
        <w:rPr>
          <w:rFonts w:ascii="Symbol" w:hAnsi="Symbol"/>
          <w:color w:val="0D0D0D"/>
          <w:sz w:val="24"/>
        </w:rPr>
      </w:pPr>
      <w:r>
        <w:rPr>
          <w:sz w:val="24"/>
        </w:rPr>
        <w:t>ages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children,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ages</w:t>
      </w:r>
      <w:r>
        <w:rPr>
          <w:spacing w:val="-3"/>
          <w:sz w:val="24"/>
        </w:rPr>
        <w:t xml:space="preserve"> </w:t>
      </w:r>
      <w:r>
        <w:rPr>
          <w:sz w:val="24"/>
        </w:rPr>
        <w:t>differ</w:t>
      </w:r>
      <w:r>
        <w:rPr>
          <w:spacing w:val="-5"/>
          <w:sz w:val="24"/>
        </w:rPr>
        <w:t xml:space="preserve"> </w:t>
      </w:r>
      <w:r>
        <w:rPr>
          <w:sz w:val="24"/>
        </w:rPr>
        <w:t>widely</w:t>
      </w:r>
    </w:p>
    <w:p w14:paraId="2E293094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spacing w:before="173"/>
        <w:rPr>
          <w:rFonts w:ascii="Symbol" w:hAnsi="Symbol"/>
          <w:color w:val="0D0D0D"/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</w:p>
    <w:p w14:paraId="7D396804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spacing w:before="174"/>
        <w:rPr>
          <w:rFonts w:ascii="Symbol" w:hAnsi="Symbol"/>
          <w:color w:val="0D0D0D"/>
          <w:sz w:val="24"/>
        </w:rPr>
      </w:pP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workers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helping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look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</w:p>
    <w:p w14:paraId="1E5861E2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spacing w:before="173" w:line="285" w:lineRule="auto"/>
        <w:ind w:left="1113" w:right="645"/>
        <w:rPr>
          <w:rFonts w:ascii="Symbol" w:hAnsi="Symbol"/>
          <w:color w:val="0D0D0D"/>
          <w:sz w:val="24"/>
        </w:rPr>
      </w:pPr>
      <w:r>
        <w:rPr>
          <w:sz w:val="24"/>
        </w:rPr>
        <w:t>the nature of the individual’s work (or, in a specified place</w:t>
      </w:r>
      <w:hyperlink w:anchor="_bookmark204" w:history="1">
        <w:r>
          <w:rPr>
            <w:sz w:val="24"/>
            <w:vertAlign w:val="superscript"/>
          </w:rPr>
          <w:t>166</w:t>
        </w:r>
        <w:r>
          <w:rPr>
            <w:sz w:val="24"/>
          </w:rPr>
          <w:t xml:space="preserve"> </w:t>
        </w:r>
      </w:hyperlink>
      <w:r>
        <w:rPr>
          <w:sz w:val="24"/>
        </w:rPr>
        <w:t>such as a school, the</w:t>
      </w:r>
      <w:r>
        <w:rPr>
          <w:spacing w:val="-64"/>
          <w:sz w:val="24"/>
        </w:rPr>
        <w:t xml:space="preserve"> </w:t>
      </w:r>
      <w:r>
        <w:rPr>
          <w:sz w:val="24"/>
        </w:rPr>
        <w:t>individual’s opportunity for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children)</w:t>
      </w:r>
    </w:p>
    <w:p w14:paraId="3FAFDB77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spacing w:before="121" w:line="283" w:lineRule="auto"/>
        <w:ind w:right="1200"/>
        <w:rPr>
          <w:rFonts w:ascii="Symbol" w:hAnsi="Symbol"/>
          <w:color w:val="0D0D0D"/>
          <w:sz w:val="24"/>
        </w:rPr>
      </w:pPr>
      <w:r>
        <w:rPr>
          <w:sz w:val="24"/>
        </w:rPr>
        <w:t>how vulnerable the children are (the more they are, the more an organisation</w:t>
      </w:r>
      <w:r>
        <w:rPr>
          <w:spacing w:val="-64"/>
          <w:sz w:val="24"/>
        </w:rPr>
        <w:t xml:space="preserve"> </w:t>
      </w:r>
      <w:r>
        <w:rPr>
          <w:sz w:val="24"/>
        </w:rPr>
        <w:t>might</w:t>
      </w:r>
      <w:r>
        <w:rPr>
          <w:spacing w:val="-1"/>
          <w:sz w:val="24"/>
        </w:rPr>
        <w:t xml:space="preserve"> </w:t>
      </w:r>
      <w:r>
        <w:rPr>
          <w:sz w:val="24"/>
        </w:rPr>
        <w:t>opt for</w:t>
      </w:r>
      <w:r>
        <w:rPr>
          <w:spacing w:val="-1"/>
          <w:sz w:val="24"/>
        </w:rPr>
        <w:t xml:space="preserve"> </w:t>
      </w:r>
      <w:r>
        <w:rPr>
          <w:sz w:val="24"/>
        </w:rPr>
        <w:t>workers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 in</w:t>
      </w:r>
      <w:r>
        <w:rPr>
          <w:spacing w:val="-1"/>
          <w:sz w:val="24"/>
        </w:rPr>
        <w:t xml:space="preserve"> </w:t>
      </w:r>
      <w:r>
        <w:rPr>
          <w:sz w:val="24"/>
        </w:rPr>
        <w:t>regulated activity), and</w:t>
      </w:r>
    </w:p>
    <w:p w14:paraId="58833F31" w14:textId="77777777" w:rsidR="00400008" w:rsidRDefault="002B7DD3">
      <w:pPr>
        <w:pStyle w:val="ListParagraph"/>
        <w:numPr>
          <w:ilvl w:val="1"/>
          <w:numId w:val="4"/>
        </w:numPr>
        <w:tabs>
          <w:tab w:val="left" w:pos="1113"/>
          <w:tab w:val="left" w:pos="1114"/>
        </w:tabs>
        <w:spacing w:before="125"/>
        <w:rPr>
          <w:rFonts w:ascii="Symbol" w:hAnsi="Symbol"/>
          <w:color w:val="0D0D0D"/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many</w:t>
      </w:r>
      <w:r>
        <w:rPr>
          <w:spacing w:val="-3"/>
          <w:sz w:val="24"/>
        </w:rPr>
        <w:t xml:space="preserve"> </w:t>
      </w:r>
      <w:r>
        <w:rPr>
          <w:sz w:val="24"/>
        </w:rPr>
        <w:t>workers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supervised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supervising</w:t>
      </w:r>
      <w:r>
        <w:rPr>
          <w:spacing w:val="-2"/>
          <w:sz w:val="24"/>
        </w:rPr>
        <w:t xml:space="preserve"> </w:t>
      </w:r>
      <w:r>
        <w:rPr>
          <w:sz w:val="24"/>
        </w:rPr>
        <w:t>worker.</w:t>
      </w:r>
    </w:p>
    <w:p w14:paraId="3E1C2845" w14:textId="77777777" w:rsidR="00400008" w:rsidRDefault="002B7DD3">
      <w:pPr>
        <w:pStyle w:val="ListParagraph"/>
        <w:numPr>
          <w:ilvl w:val="0"/>
          <w:numId w:val="4"/>
        </w:numPr>
        <w:tabs>
          <w:tab w:val="left" w:pos="1113"/>
          <w:tab w:val="left" w:pos="1114"/>
        </w:tabs>
        <w:spacing w:before="175" w:line="288" w:lineRule="auto"/>
        <w:ind w:left="394" w:right="1160" w:firstLine="0"/>
        <w:rPr>
          <w:sz w:val="24"/>
        </w:rPr>
      </w:pPr>
      <w:r>
        <w:rPr>
          <w:sz w:val="24"/>
        </w:rPr>
        <w:t>An organisation is not entitled to request a barred list check on a worker who,</w:t>
      </w:r>
      <w:r>
        <w:rPr>
          <w:spacing w:val="-64"/>
          <w:sz w:val="24"/>
        </w:rPr>
        <w:t xml:space="preserve"> </w:t>
      </w:r>
      <w:r>
        <w:rPr>
          <w:sz w:val="24"/>
        </w:rPr>
        <w:t>because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are supervised,</w:t>
      </w:r>
      <w:r>
        <w:rPr>
          <w:spacing w:val="-1"/>
          <w:sz w:val="24"/>
        </w:rPr>
        <w:t xml:space="preserve"> </w:t>
      </w:r>
      <w:r>
        <w:rPr>
          <w:sz w:val="24"/>
        </w:rPr>
        <w:t>is not</w:t>
      </w:r>
      <w:r>
        <w:rPr>
          <w:spacing w:val="-1"/>
          <w:sz w:val="24"/>
        </w:rPr>
        <w:t xml:space="preserve"> </w:t>
      </w:r>
      <w:r>
        <w:rPr>
          <w:sz w:val="24"/>
        </w:rPr>
        <w:t>in regulated</w:t>
      </w:r>
      <w:r>
        <w:rPr>
          <w:spacing w:val="-1"/>
          <w:sz w:val="24"/>
        </w:rPr>
        <w:t xml:space="preserve"> </w:t>
      </w:r>
      <w:r>
        <w:rPr>
          <w:sz w:val="24"/>
        </w:rPr>
        <w:t>activity.</w:t>
      </w:r>
    </w:p>
    <w:p w14:paraId="5941C75E" w14:textId="77777777" w:rsidR="00400008" w:rsidRDefault="00400008">
      <w:pPr>
        <w:pStyle w:val="BodyText"/>
        <w:rPr>
          <w:sz w:val="26"/>
        </w:rPr>
      </w:pPr>
    </w:p>
    <w:p w14:paraId="4B8A34FE" w14:textId="77777777" w:rsidR="00400008" w:rsidRDefault="002B7DD3">
      <w:pPr>
        <w:pStyle w:val="Heading2"/>
      </w:pPr>
      <w:bookmarkStart w:id="444" w:name="Examples"/>
      <w:bookmarkEnd w:id="444"/>
      <w:r>
        <w:rPr>
          <w:color w:val="104F75"/>
        </w:rPr>
        <w:t>Examples</w:t>
      </w:r>
    </w:p>
    <w:p w14:paraId="101FD7EE" w14:textId="77777777" w:rsidR="00400008" w:rsidRDefault="00400008">
      <w:pPr>
        <w:pStyle w:val="BodyText"/>
        <w:spacing w:before="3"/>
        <w:rPr>
          <w:b/>
          <w:sz w:val="31"/>
        </w:rPr>
      </w:pPr>
    </w:p>
    <w:p w14:paraId="30AB8F44" w14:textId="77777777" w:rsidR="00400008" w:rsidRDefault="002B7DD3">
      <w:pPr>
        <w:pStyle w:val="Heading3"/>
      </w:pPr>
      <w:bookmarkStart w:id="445" w:name="Volunteer,_in_a_specified_place"/>
      <w:bookmarkEnd w:id="445"/>
      <w:r>
        <w:rPr>
          <w:color w:val="104F75"/>
        </w:rPr>
        <w:t>Volunteer,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in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specified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place</w:t>
      </w:r>
    </w:p>
    <w:p w14:paraId="40A3FA52" w14:textId="77777777" w:rsidR="00400008" w:rsidRDefault="002B7DD3">
      <w:pPr>
        <w:pStyle w:val="BodyText"/>
        <w:spacing w:before="241" w:line="288" w:lineRule="auto"/>
        <w:ind w:left="394" w:right="598"/>
      </w:pPr>
      <w:r>
        <w:t>Mr Jones, a new volunteer, helps children with reading at a local school for two mornings</w:t>
      </w:r>
      <w:r>
        <w:rPr>
          <w:spacing w:val="-64"/>
        </w:rPr>
        <w:t xml:space="preserve"> </w:t>
      </w:r>
      <w:r>
        <w:t>a week. Mr Jones is generally based in the classroom, in sight of the teacher. Sometimes</w:t>
      </w:r>
      <w:r>
        <w:rPr>
          <w:spacing w:val="-64"/>
        </w:rPr>
        <w:t xml:space="preserve"> </w:t>
      </w:r>
      <w:r>
        <w:t>Mr Jones takes some of the children to a separate room to listen to them reading, where</w:t>
      </w:r>
      <w:r>
        <w:rPr>
          <w:spacing w:val="1"/>
        </w:rPr>
        <w:t xml:space="preserve"> </w:t>
      </w:r>
      <w:r>
        <w:t>Mr Jones is supervised by a paid classroom assistant, who is in that room most of the</w:t>
      </w:r>
      <w:r>
        <w:rPr>
          <w:spacing w:val="1"/>
        </w:rPr>
        <w:t xml:space="preserve"> </w:t>
      </w:r>
      <w:r>
        <w:t>time. The teacher and classroom assistant are in regulated activity. The headteacher</w:t>
      </w:r>
      <w:r>
        <w:rPr>
          <w:spacing w:val="1"/>
        </w:rPr>
        <w:t xml:space="preserve"> </w:t>
      </w:r>
      <w:r>
        <w:t>decides</w:t>
      </w:r>
      <w:r>
        <w:rPr>
          <w:spacing w:val="-1"/>
        </w:rPr>
        <w:t xml:space="preserve"> </w:t>
      </w:r>
      <w:r>
        <w:t>supervision</w:t>
      </w:r>
      <w:r>
        <w:rPr>
          <w:spacing w:val="-1"/>
        </w:rPr>
        <w:t xml:space="preserve"> </w:t>
      </w:r>
      <w:r>
        <w:t>is such that</w:t>
      </w:r>
      <w:r>
        <w:rPr>
          <w:spacing w:val="-2"/>
        </w:rPr>
        <w:t xml:space="preserve"> </w:t>
      </w:r>
      <w:r>
        <w:t>Mr Jones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regulated</w:t>
      </w:r>
      <w:r>
        <w:rPr>
          <w:spacing w:val="-1"/>
        </w:rPr>
        <w:t xml:space="preserve"> </w:t>
      </w:r>
      <w:r>
        <w:t>activity.</w:t>
      </w:r>
    </w:p>
    <w:p w14:paraId="6DC6F4BA" w14:textId="77777777" w:rsidR="00400008" w:rsidRDefault="00400008">
      <w:pPr>
        <w:pStyle w:val="BodyText"/>
        <w:spacing w:before="2"/>
        <w:rPr>
          <w:sz w:val="31"/>
        </w:rPr>
      </w:pPr>
    </w:p>
    <w:p w14:paraId="04A774B7" w14:textId="77777777" w:rsidR="00400008" w:rsidRDefault="002B7DD3">
      <w:pPr>
        <w:pStyle w:val="Heading3"/>
      </w:pPr>
      <w:bookmarkStart w:id="446" w:name="Volunteer,_not_in_a_specified_place"/>
      <w:bookmarkEnd w:id="446"/>
      <w:r>
        <w:rPr>
          <w:color w:val="104F75"/>
        </w:rPr>
        <w:t>Volunteer,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not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in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specified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place</w:t>
      </w:r>
    </w:p>
    <w:p w14:paraId="27354EBF" w14:textId="77777777" w:rsidR="00400008" w:rsidRDefault="002B7DD3">
      <w:pPr>
        <w:pStyle w:val="BodyText"/>
        <w:spacing w:before="242" w:line="288" w:lineRule="auto"/>
        <w:ind w:left="394" w:right="770"/>
      </w:pPr>
      <w:r>
        <w:t>Mr Wood, a new entrant volunteer, assists with the coaching of children at his local</w:t>
      </w:r>
      <w:r>
        <w:rPr>
          <w:spacing w:val="1"/>
        </w:rPr>
        <w:t xml:space="preserve"> </w:t>
      </w:r>
      <w:r>
        <w:t>cricket club. The children are divided into small groups, with assistant coaches such as</w:t>
      </w:r>
      <w:r>
        <w:rPr>
          <w:spacing w:val="1"/>
        </w:rPr>
        <w:t xml:space="preserve"> </w:t>
      </w:r>
      <w:r>
        <w:t>Mr Wood assigned to each group. The head coach oversees the coaching, spends time</w:t>
      </w:r>
      <w:r>
        <w:rPr>
          <w:spacing w:val="-64"/>
        </w:rPr>
        <w:t xml:space="preserve"> </w:t>
      </w:r>
      <w:r>
        <w:t>with each of the groups, and has sight of all the groups (and the assistant coaches) for</w:t>
      </w:r>
      <w:r>
        <w:rPr>
          <w:spacing w:val="1"/>
        </w:rPr>
        <w:t xml:space="preserve"> </w:t>
      </w:r>
      <w:r>
        <w:t>most of the time. The head coach is in regulated activity. The club’s managers decide</w:t>
      </w:r>
      <w:r>
        <w:rPr>
          <w:spacing w:val="1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coach’s</w:t>
      </w:r>
      <w:r>
        <w:rPr>
          <w:spacing w:val="-2"/>
        </w:rPr>
        <w:t xml:space="preserve"> </w:t>
      </w:r>
      <w:r>
        <w:t>supervision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Mr Wood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regulated</w:t>
      </w:r>
      <w:r>
        <w:rPr>
          <w:spacing w:val="-2"/>
        </w:rPr>
        <w:t xml:space="preserve"> </w:t>
      </w:r>
      <w:r>
        <w:t>activity.</w:t>
      </w:r>
    </w:p>
    <w:p w14:paraId="431ACD0E" w14:textId="77777777" w:rsidR="00400008" w:rsidRDefault="00400008">
      <w:pPr>
        <w:pStyle w:val="BodyText"/>
        <w:rPr>
          <w:sz w:val="20"/>
        </w:rPr>
      </w:pPr>
    </w:p>
    <w:p w14:paraId="7639597D" w14:textId="77777777" w:rsidR="00400008" w:rsidRDefault="00400008">
      <w:pPr>
        <w:pStyle w:val="BodyText"/>
        <w:rPr>
          <w:sz w:val="20"/>
        </w:rPr>
      </w:pPr>
    </w:p>
    <w:p w14:paraId="112B1496" w14:textId="77777777" w:rsidR="00400008" w:rsidRDefault="00400008">
      <w:pPr>
        <w:pStyle w:val="BodyText"/>
        <w:rPr>
          <w:sz w:val="20"/>
        </w:rPr>
      </w:pPr>
    </w:p>
    <w:p w14:paraId="3CC181DA" w14:textId="77777777" w:rsidR="00400008" w:rsidRDefault="00400008">
      <w:pPr>
        <w:pStyle w:val="BodyText"/>
        <w:rPr>
          <w:sz w:val="20"/>
        </w:rPr>
      </w:pPr>
    </w:p>
    <w:p w14:paraId="669F6D59" w14:textId="489EDD4D" w:rsidR="00400008" w:rsidRDefault="002B7DD3">
      <w:pPr>
        <w:pStyle w:val="BodyText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263D7635" wp14:editId="4D4E1C42">
                <wp:simplePos x="0" y="0"/>
                <wp:positionH relativeFrom="page">
                  <wp:posOffset>720090</wp:posOffset>
                </wp:positionH>
                <wp:positionV relativeFrom="paragraph">
                  <wp:posOffset>114300</wp:posOffset>
                </wp:positionV>
                <wp:extent cx="1828800" cy="7620"/>
                <wp:effectExtent l="0" t="0" r="0" b="0"/>
                <wp:wrapTopAndBottom/>
                <wp:docPr id="2083212570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92DD6" id="docshape102" o:spid="_x0000_s1026" style="position:absolute;margin-left:56.7pt;margin-top:9pt;width:2in;height:.6pt;z-index:-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0D32D16B" w14:textId="77777777" w:rsidR="00400008" w:rsidRDefault="00400008">
      <w:pPr>
        <w:pStyle w:val="BodyText"/>
        <w:rPr>
          <w:sz w:val="20"/>
        </w:rPr>
      </w:pPr>
    </w:p>
    <w:p w14:paraId="7198A06D" w14:textId="77777777" w:rsidR="00400008" w:rsidRDefault="00400008">
      <w:pPr>
        <w:pStyle w:val="BodyText"/>
        <w:spacing w:before="8"/>
        <w:rPr>
          <w:sz w:val="29"/>
        </w:rPr>
      </w:pPr>
    </w:p>
    <w:p w14:paraId="074F7C66" w14:textId="77777777" w:rsidR="00400008" w:rsidRDefault="002B7DD3">
      <w:pPr>
        <w:spacing w:before="100" w:line="254" w:lineRule="auto"/>
        <w:ind w:left="394" w:right="1033"/>
        <w:rPr>
          <w:sz w:val="20"/>
        </w:rPr>
      </w:pPr>
      <w:bookmarkStart w:id="447" w:name="_bookmark204"/>
      <w:bookmarkEnd w:id="447"/>
      <w:r>
        <w:rPr>
          <w:sz w:val="20"/>
          <w:vertAlign w:val="superscript"/>
        </w:rPr>
        <w:t>166</w:t>
      </w:r>
      <w:r>
        <w:rPr>
          <w:sz w:val="20"/>
        </w:rPr>
        <w:t xml:space="preserve"> See page 8 of DBS guidance: Regulated activity with children England which can be found at: </w:t>
      </w:r>
      <w:hyperlink r:id="rId529">
        <w:r>
          <w:rPr>
            <w:color w:val="0000FF"/>
            <w:sz w:val="20"/>
            <w:u w:val="single" w:color="0000FF"/>
          </w:rPr>
          <w:t>DBS</w:t>
        </w:r>
      </w:hyperlink>
      <w:r>
        <w:rPr>
          <w:color w:val="0000FF"/>
          <w:spacing w:val="-53"/>
          <w:sz w:val="20"/>
        </w:rPr>
        <w:t xml:space="preserve"> </w:t>
      </w:r>
      <w:hyperlink r:id="rId530">
        <w:r>
          <w:rPr>
            <w:color w:val="0000FF"/>
            <w:sz w:val="20"/>
            <w:u w:val="single" w:color="0000FF"/>
          </w:rPr>
          <w:t>guidance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leaflets</w:t>
        </w:r>
      </w:hyperlink>
    </w:p>
    <w:p w14:paraId="0F63FFD8" w14:textId="77777777" w:rsidR="00400008" w:rsidRDefault="00400008">
      <w:pPr>
        <w:spacing w:line="254" w:lineRule="auto"/>
        <w:rPr>
          <w:sz w:val="20"/>
        </w:rPr>
        <w:sectPr w:rsidR="00400008">
          <w:pgSz w:w="11910" w:h="16840"/>
          <w:pgMar w:top="1040" w:right="700" w:bottom="1780" w:left="740" w:header="0" w:footer="1563" w:gutter="0"/>
          <w:cols w:space="720"/>
        </w:sectPr>
      </w:pPr>
    </w:p>
    <w:p w14:paraId="0A5AAA15" w14:textId="77777777" w:rsidR="00400008" w:rsidRDefault="002B7DD3">
      <w:pPr>
        <w:pStyle w:val="Heading3"/>
        <w:spacing w:before="75"/>
      </w:pPr>
      <w:bookmarkStart w:id="448" w:name="Employee,_not_in_a_specified_place"/>
      <w:bookmarkEnd w:id="448"/>
      <w:r>
        <w:rPr>
          <w:color w:val="104F75"/>
        </w:rPr>
        <w:lastRenderedPageBreak/>
        <w:t>Employee,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not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in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a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specified</w:t>
      </w:r>
      <w:r>
        <w:rPr>
          <w:color w:val="104F75"/>
          <w:spacing w:val="-3"/>
        </w:rPr>
        <w:t xml:space="preserve"> </w:t>
      </w:r>
      <w:r>
        <w:rPr>
          <w:color w:val="104F75"/>
        </w:rPr>
        <w:t>place</w:t>
      </w:r>
    </w:p>
    <w:p w14:paraId="533BAC56" w14:textId="77777777" w:rsidR="00400008" w:rsidRDefault="002B7DD3">
      <w:pPr>
        <w:pStyle w:val="BodyText"/>
        <w:spacing w:before="240" w:line="288" w:lineRule="auto"/>
        <w:ind w:left="394" w:right="704"/>
      </w:pPr>
      <w:r>
        <w:t>Mrs Shah starts as a paid activity assistant at a youth club. She helps to instruct a group</w:t>
      </w:r>
      <w:r>
        <w:rPr>
          <w:spacing w:val="-64"/>
        </w:rPr>
        <w:t xml:space="preserve"> </w:t>
      </w:r>
      <w:r>
        <w:t>of children and is supervised by the youth club leader who is in regulated activity. The</w:t>
      </w:r>
      <w:r>
        <w:rPr>
          <w:spacing w:val="1"/>
        </w:rPr>
        <w:t xml:space="preserve"> </w:t>
      </w:r>
      <w:r>
        <w:t>youth club’s managers decide whether the leader’s supervision is such that Mrs Shah is</w:t>
      </w:r>
      <w:r>
        <w:rPr>
          <w:spacing w:val="-6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 regulated activity.</w:t>
      </w:r>
    </w:p>
    <w:p w14:paraId="334F4EBD" w14:textId="77777777" w:rsidR="00400008" w:rsidRDefault="00400008">
      <w:pPr>
        <w:pStyle w:val="BodyText"/>
        <w:spacing w:before="10"/>
        <w:rPr>
          <w:sz w:val="20"/>
        </w:rPr>
      </w:pPr>
    </w:p>
    <w:p w14:paraId="048C66EE" w14:textId="77777777" w:rsidR="00400008" w:rsidRDefault="002B7DD3">
      <w:pPr>
        <w:pStyle w:val="BodyText"/>
        <w:spacing w:before="1" w:line="288" w:lineRule="auto"/>
        <w:ind w:left="394" w:right="610"/>
      </w:pPr>
      <w:r>
        <w:t>In each example, the organisation uses the following steps when deciding whether a new</w:t>
      </w:r>
      <w:r>
        <w:rPr>
          <w:spacing w:val="-64"/>
        </w:rPr>
        <w:t xml:space="preserve"> </w:t>
      </w:r>
      <w:r>
        <w:t>worker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worker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regulated</w:t>
      </w:r>
      <w:r>
        <w:rPr>
          <w:spacing w:val="-1"/>
        </w:rPr>
        <w:t xml:space="preserve"> </w:t>
      </w:r>
      <w:r>
        <w:t>activity:</w:t>
      </w:r>
    </w:p>
    <w:p w14:paraId="195569C4" w14:textId="77777777" w:rsidR="00400008" w:rsidRDefault="00400008">
      <w:pPr>
        <w:pStyle w:val="BodyText"/>
        <w:spacing w:before="9"/>
        <w:rPr>
          <w:sz w:val="20"/>
        </w:rPr>
      </w:pPr>
    </w:p>
    <w:p w14:paraId="7CC74B9B" w14:textId="77777777" w:rsidR="00400008" w:rsidRDefault="002B7DD3">
      <w:pPr>
        <w:pStyle w:val="ListParagraph"/>
        <w:numPr>
          <w:ilvl w:val="0"/>
          <w:numId w:val="2"/>
        </w:numPr>
        <w:tabs>
          <w:tab w:val="left" w:pos="1113"/>
          <w:tab w:val="left" w:pos="1114"/>
        </w:tabs>
        <w:spacing w:before="0" w:line="288" w:lineRule="auto"/>
        <w:ind w:right="946"/>
        <w:rPr>
          <w:sz w:val="24"/>
        </w:rPr>
      </w:pPr>
      <w:r>
        <w:rPr>
          <w:sz w:val="24"/>
        </w:rPr>
        <w:t>consider whether the worker is doing work that, if unsupervised, would be</w:t>
      </w:r>
      <w:r>
        <w:rPr>
          <w:spacing w:val="1"/>
          <w:sz w:val="24"/>
        </w:rPr>
        <w:t xml:space="preserve"> </w:t>
      </w:r>
      <w:r>
        <w:rPr>
          <w:sz w:val="24"/>
        </w:rPr>
        <w:t>regulated activity. (Note: If the worker is not engaging in regulated activity, the</w:t>
      </w:r>
      <w:r>
        <w:rPr>
          <w:spacing w:val="1"/>
          <w:sz w:val="24"/>
        </w:rPr>
        <w:t xml:space="preserve"> </w:t>
      </w:r>
      <w:r>
        <w:rPr>
          <w:sz w:val="24"/>
        </w:rPr>
        <w:t>remaining steps are unnecessary. If the worker is engaging in regulated activity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remaining steps should</w:t>
      </w:r>
      <w:r>
        <w:rPr>
          <w:spacing w:val="-1"/>
          <w:sz w:val="24"/>
        </w:rPr>
        <w:t xml:space="preserve"> </w:t>
      </w:r>
      <w:r>
        <w:rPr>
          <w:sz w:val="24"/>
        </w:rPr>
        <w:t>be followed)</w:t>
      </w:r>
    </w:p>
    <w:p w14:paraId="04AC7D7C" w14:textId="77777777" w:rsidR="00400008" w:rsidRDefault="002B7DD3">
      <w:pPr>
        <w:pStyle w:val="ListParagraph"/>
        <w:numPr>
          <w:ilvl w:val="0"/>
          <w:numId w:val="2"/>
        </w:numPr>
        <w:tabs>
          <w:tab w:val="left" w:pos="1113"/>
          <w:tab w:val="left" w:pos="1114"/>
        </w:tabs>
        <w:spacing w:before="115" w:line="285" w:lineRule="auto"/>
        <w:ind w:right="866"/>
        <w:rPr>
          <w:sz w:val="24"/>
        </w:rPr>
      </w:pPr>
      <w:r>
        <w:rPr>
          <w:sz w:val="24"/>
        </w:rPr>
        <w:t>consider whether the worker will be supervised by a person in regulated activity,</w:t>
      </w:r>
      <w:r>
        <w:rPr>
          <w:spacing w:val="-64"/>
          <w:sz w:val="24"/>
        </w:rPr>
        <w:t xml:space="preserve"> </w:t>
      </w:r>
      <w:r>
        <w:rPr>
          <w:sz w:val="24"/>
        </w:rPr>
        <w:t>and whether the supervision will be regular and day to day, bearing in mind</w:t>
      </w:r>
      <w:r>
        <w:rPr>
          <w:spacing w:val="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4 of this guidance</w:t>
      </w:r>
    </w:p>
    <w:p w14:paraId="6856C168" w14:textId="77777777" w:rsidR="00400008" w:rsidRDefault="002B7DD3">
      <w:pPr>
        <w:pStyle w:val="ListParagraph"/>
        <w:numPr>
          <w:ilvl w:val="0"/>
          <w:numId w:val="2"/>
        </w:numPr>
        <w:tabs>
          <w:tab w:val="left" w:pos="1113"/>
          <w:tab w:val="left" w:pos="1114"/>
        </w:tabs>
        <w:spacing w:before="123" w:line="285" w:lineRule="auto"/>
        <w:ind w:right="759"/>
        <w:rPr>
          <w:sz w:val="24"/>
        </w:rPr>
      </w:pPr>
      <w:r>
        <w:rPr>
          <w:sz w:val="24"/>
        </w:rPr>
        <w:t>consider whether the supervision will be reasonable in all the circumstances to</w:t>
      </w:r>
      <w:r>
        <w:rPr>
          <w:spacing w:val="1"/>
          <w:sz w:val="24"/>
        </w:rPr>
        <w:t xml:space="preserve"> </w:t>
      </w:r>
      <w:r>
        <w:rPr>
          <w:sz w:val="24"/>
        </w:rPr>
        <w:t>ensure the protection of children, bearing in mind the factors set out in paragraph</w:t>
      </w:r>
      <w:r>
        <w:rPr>
          <w:spacing w:val="-64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guidance</w:t>
      </w:r>
      <w:r>
        <w:rPr>
          <w:spacing w:val="-2"/>
          <w:sz w:val="24"/>
        </w:rPr>
        <w:t xml:space="preserve"> </w:t>
      </w:r>
      <w:r>
        <w:rPr>
          <w:sz w:val="24"/>
        </w:rPr>
        <w:t>above;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school,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34697EF" w14:textId="77777777" w:rsidR="00400008" w:rsidRDefault="002B7DD3">
      <w:pPr>
        <w:pStyle w:val="ListParagraph"/>
        <w:numPr>
          <w:ilvl w:val="0"/>
          <w:numId w:val="2"/>
        </w:numPr>
        <w:tabs>
          <w:tab w:val="left" w:pos="1113"/>
          <w:tab w:val="left" w:pos="1114"/>
        </w:tabs>
        <w:spacing w:before="122"/>
        <w:rPr>
          <w:sz w:val="24"/>
        </w:rPr>
      </w:pPr>
      <w:r>
        <w:rPr>
          <w:sz w:val="24"/>
        </w:rPr>
        <w:t>consider</w:t>
      </w:r>
      <w:r>
        <w:rPr>
          <w:spacing w:val="-4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supervised</w:t>
      </w:r>
      <w:r>
        <w:rPr>
          <w:spacing w:val="-2"/>
          <w:sz w:val="24"/>
        </w:rPr>
        <w:t xml:space="preserve"> </w:t>
      </w:r>
      <w:r>
        <w:rPr>
          <w:sz w:val="24"/>
        </w:rPr>
        <w:t>worker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volunteer.</w:t>
      </w:r>
    </w:p>
    <w:p w14:paraId="263F8DE8" w14:textId="77777777" w:rsidR="00400008" w:rsidRDefault="00400008">
      <w:pPr>
        <w:pStyle w:val="BodyText"/>
        <w:rPr>
          <w:sz w:val="28"/>
        </w:rPr>
      </w:pPr>
    </w:p>
    <w:p w14:paraId="6F33CE34" w14:textId="77777777" w:rsidR="00400008" w:rsidRDefault="00400008">
      <w:pPr>
        <w:pStyle w:val="BodyText"/>
        <w:rPr>
          <w:sz w:val="28"/>
        </w:rPr>
      </w:pPr>
    </w:p>
    <w:p w14:paraId="317A8153" w14:textId="77777777" w:rsidR="00400008" w:rsidRDefault="00400008">
      <w:pPr>
        <w:pStyle w:val="BodyText"/>
        <w:rPr>
          <w:sz w:val="28"/>
        </w:rPr>
      </w:pPr>
    </w:p>
    <w:p w14:paraId="43C01E4D" w14:textId="77777777" w:rsidR="00400008" w:rsidRDefault="00400008">
      <w:pPr>
        <w:pStyle w:val="BodyText"/>
        <w:rPr>
          <w:sz w:val="28"/>
        </w:rPr>
      </w:pPr>
    </w:p>
    <w:p w14:paraId="3C573EF3" w14:textId="77777777" w:rsidR="00400008" w:rsidRDefault="00400008">
      <w:pPr>
        <w:pStyle w:val="BodyText"/>
        <w:rPr>
          <w:sz w:val="28"/>
        </w:rPr>
      </w:pPr>
    </w:p>
    <w:p w14:paraId="7A16B4FC" w14:textId="77777777" w:rsidR="00400008" w:rsidRDefault="00400008">
      <w:pPr>
        <w:pStyle w:val="BodyText"/>
        <w:rPr>
          <w:sz w:val="28"/>
        </w:rPr>
      </w:pPr>
    </w:p>
    <w:p w14:paraId="542A170A" w14:textId="77777777" w:rsidR="00400008" w:rsidRDefault="00400008">
      <w:pPr>
        <w:pStyle w:val="BodyText"/>
        <w:rPr>
          <w:sz w:val="22"/>
        </w:rPr>
      </w:pPr>
    </w:p>
    <w:p w14:paraId="6DC2BF42" w14:textId="77777777" w:rsidR="00400008" w:rsidRDefault="002B7DD3">
      <w:pPr>
        <w:spacing w:line="256" w:lineRule="auto"/>
        <w:ind w:left="393" w:right="819"/>
        <w:rPr>
          <w:sz w:val="20"/>
        </w:rPr>
      </w:pPr>
      <w:r>
        <w:rPr>
          <w:sz w:val="20"/>
          <w:vertAlign w:val="superscript"/>
        </w:rPr>
        <w:t>i.</w:t>
      </w:r>
      <w:r>
        <w:rPr>
          <w:sz w:val="20"/>
        </w:rPr>
        <w:t xml:space="preserve"> Safeguarding Vulnerable Groups Act 2006, amended by Protection of Freedoms Act 2012: Schedule 4,</w:t>
      </w:r>
      <w:r>
        <w:rPr>
          <w:spacing w:val="-53"/>
          <w:sz w:val="20"/>
        </w:rPr>
        <w:t xml:space="preserve"> </w:t>
      </w:r>
      <w:r>
        <w:rPr>
          <w:sz w:val="20"/>
        </w:rPr>
        <w:t>paragraph 5A: guidance must be “for the purpose of assisting” organisations “in deciding whether</w:t>
      </w:r>
      <w:r>
        <w:rPr>
          <w:spacing w:val="1"/>
          <w:sz w:val="20"/>
        </w:rPr>
        <w:t xml:space="preserve"> </w:t>
      </w:r>
      <w:r>
        <w:rPr>
          <w:sz w:val="20"/>
        </w:rPr>
        <w:t>supervision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kind</w:t>
      </w:r>
      <w:r>
        <w:rPr>
          <w:spacing w:val="-1"/>
          <w:sz w:val="20"/>
        </w:rPr>
        <w:t xml:space="preserve"> </w:t>
      </w:r>
      <w:r>
        <w:rPr>
          <w:sz w:val="20"/>
        </w:rPr>
        <w:t>that”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supervisee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regulated</w:t>
      </w:r>
      <w:r>
        <w:rPr>
          <w:spacing w:val="-2"/>
          <w:sz w:val="20"/>
        </w:rPr>
        <w:t xml:space="preserve"> </w:t>
      </w:r>
      <w:r>
        <w:rPr>
          <w:sz w:val="20"/>
        </w:rPr>
        <w:t>activity.</w:t>
      </w:r>
    </w:p>
    <w:p w14:paraId="63304501" w14:textId="77777777" w:rsidR="00400008" w:rsidRDefault="002B7DD3">
      <w:pPr>
        <w:spacing w:line="256" w:lineRule="auto"/>
        <w:ind w:left="394" w:right="735" w:hanging="1"/>
        <w:rPr>
          <w:sz w:val="20"/>
        </w:rPr>
      </w:pPr>
      <w:r>
        <w:rPr>
          <w:sz w:val="20"/>
          <w:vertAlign w:val="superscript"/>
        </w:rPr>
        <w:t>ii.</w:t>
      </w:r>
      <w:r>
        <w:rPr>
          <w:sz w:val="20"/>
        </w:rPr>
        <w:t xml:space="preserve"> Safeguarding Vulnerable Groups (Northern Ireland) Order 2007, Schedule 2, paragraph 5A, is as above</w:t>
      </w:r>
      <w:r>
        <w:rPr>
          <w:spacing w:val="-5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guidance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“supervision” for</w:t>
      </w:r>
      <w:r>
        <w:rPr>
          <w:spacing w:val="-2"/>
          <w:sz w:val="20"/>
        </w:rPr>
        <w:t xml:space="preserve"> </w:t>
      </w:r>
      <w:r>
        <w:rPr>
          <w:sz w:val="20"/>
        </w:rPr>
        <w:t>Northern</w:t>
      </w:r>
      <w:r>
        <w:rPr>
          <w:spacing w:val="-1"/>
          <w:sz w:val="20"/>
        </w:rPr>
        <w:t xml:space="preserve"> </w:t>
      </w:r>
      <w:r>
        <w:rPr>
          <w:sz w:val="20"/>
        </w:rPr>
        <w:t>Ireland.</w:t>
      </w:r>
    </w:p>
    <w:p w14:paraId="4DD42548" w14:textId="77777777" w:rsidR="00400008" w:rsidRDefault="002B7DD3">
      <w:pPr>
        <w:spacing w:line="256" w:lineRule="auto"/>
        <w:ind w:left="394" w:right="1307"/>
        <w:rPr>
          <w:sz w:val="20"/>
        </w:rPr>
      </w:pPr>
      <w:r>
        <w:rPr>
          <w:sz w:val="20"/>
        </w:rPr>
        <w:t>If the work is in a specified place such as a school, paid workers remain in regulated activity even if</w:t>
      </w:r>
      <w:r>
        <w:rPr>
          <w:spacing w:val="-53"/>
          <w:sz w:val="20"/>
        </w:rPr>
        <w:t xml:space="preserve"> </w:t>
      </w:r>
      <w:r>
        <w:rPr>
          <w:sz w:val="20"/>
        </w:rPr>
        <w:t>supervised.</w:t>
      </w:r>
    </w:p>
    <w:p w14:paraId="5EA726E7" w14:textId="77777777" w:rsidR="00400008" w:rsidRDefault="002B7DD3">
      <w:pPr>
        <w:spacing w:line="256" w:lineRule="auto"/>
        <w:ind w:left="393" w:right="740"/>
        <w:rPr>
          <w:sz w:val="20"/>
        </w:rPr>
      </w:pPr>
      <w:r>
        <w:rPr>
          <w:sz w:val="20"/>
          <w:vertAlign w:val="superscript"/>
        </w:rPr>
        <w:t>iii.</w:t>
      </w:r>
      <w:r>
        <w:rPr>
          <w:sz w:val="20"/>
        </w:rPr>
        <w:t xml:space="preserve"> The Protection of Freedoms Act 2012 includes provisions for a statutory duty on an organisation</w:t>
      </w:r>
      <w:r>
        <w:rPr>
          <w:spacing w:val="1"/>
          <w:sz w:val="20"/>
        </w:rPr>
        <w:t xml:space="preserve"> </w:t>
      </w:r>
      <w:r>
        <w:rPr>
          <w:sz w:val="20"/>
        </w:rPr>
        <w:t>arranging regulated activity (under the 2006 Act or 2007 Order, both as amended) to check that a person</w:t>
      </w:r>
      <w:r>
        <w:rPr>
          <w:spacing w:val="1"/>
          <w:sz w:val="20"/>
        </w:rPr>
        <w:t xml:space="preserve"> </w:t>
      </w:r>
      <w:r>
        <w:rPr>
          <w:sz w:val="20"/>
        </w:rPr>
        <w:t>entering regulated activity is not barred from regulated activity and a standalone barring check. These are</w:t>
      </w:r>
      <w:r>
        <w:rPr>
          <w:spacing w:val="-53"/>
          <w:sz w:val="20"/>
        </w:rPr>
        <w:t xml:space="preserve"> </w:t>
      </w:r>
      <w:r>
        <w:rPr>
          <w:sz w:val="20"/>
        </w:rPr>
        <w:t>yet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commenced.</w:t>
      </w:r>
    </w:p>
    <w:p w14:paraId="4D8C4D66" w14:textId="77777777" w:rsidR="00400008" w:rsidRDefault="002B7DD3">
      <w:pPr>
        <w:spacing w:line="256" w:lineRule="auto"/>
        <w:ind w:left="393" w:right="729"/>
        <w:rPr>
          <w:sz w:val="20"/>
        </w:rPr>
      </w:pPr>
      <w:r>
        <w:rPr>
          <w:sz w:val="20"/>
          <w:vertAlign w:val="superscript"/>
        </w:rPr>
        <w:t>iv</w:t>
      </w:r>
      <w:r>
        <w:rPr>
          <w:sz w:val="20"/>
        </w:rPr>
        <w:t>. A volunteer is: in England and Wales, a person who performs an activity which involves spending time,</w:t>
      </w:r>
      <w:r>
        <w:rPr>
          <w:spacing w:val="1"/>
          <w:sz w:val="20"/>
        </w:rPr>
        <w:t xml:space="preserve"> </w:t>
      </w:r>
      <w:r>
        <w:rPr>
          <w:sz w:val="20"/>
        </w:rPr>
        <w:t>unpaid (except for travel and other approved out-of-pocket expenses), doing something which aims to</w:t>
      </w:r>
      <w:r>
        <w:rPr>
          <w:spacing w:val="1"/>
          <w:sz w:val="20"/>
        </w:rPr>
        <w:t xml:space="preserve"> </w:t>
      </w:r>
      <w:r>
        <w:rPr>
          <w:sz w:val="20"/>
        </w:rPr>
        <w:t>benefit someone (individuals or groups) other than or in addition to close relatives. In Northern Ireland, a</w:t>
      </w:r>
      <w:r>
        <w:rPr>
          <w:spacing w:val="1"/>
          <w:sz w:val="20"/>
        </w:rPr>
        <w:t xml:space="preserve"> </w:t>
      </w:r>
      <w:r>
        <w:rPr>
          <w:sz w:val="20"/>
        </w:rPr>
        <w:t>volunteer is: a person engaged, or to be engaged, in an activity for a non-profit organisation or person</w:t>
      </w:r>
      <w:r>
        <w:rPr>
          <w:spacing w:val="1"/>
          <w:sz w:val="20"/>
        </w:rPr>
        <w:t xml:space="preserve"> </w:t>
      </w:r>
      <w:r>
        <w:rPr>
          <w:sz w:val="20"/>
        </w:rPr>
        <w:t>which involves spending time unpaid (except for travel and other approved out-of-pocket expens</w:t>
      </w:r>
      <w:r>
        <w:rPr>
          <w:sz w:val="20"/>
        </w:rPr>
        <w:t>es) doing</w:t>
      </w:r>
      <w:r>
        <w:rPr>
          <w:spacing w:val="-53"/>
          <w:sz w:val="20"/>
        </w:rPr>
        <w:t xml:space="preserve"> </w:t>
      </w:r>
      <w:r>
        <w:rPr>
          <w:sz w:val="20"/>
        </w:rPr>
        <w:t>something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amounts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benefit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some</w:t>
      </w:r>
      <w:r>
        <w:rPr>
          <w:spacing w:val="-2"/>
          <w:sz w:val="20"/>
        </w:rPr>
        <w:t xml:space="preserve"> </w:t>
      </w:r>
      <w:r>
        <w:rPr>
          <w:sz w:val="20"/>
        </w:rPr>
        <w:t>third</w:t>
      </w:r>
      <w:r>
        <w:rPr>
          <w:spacing w:val="-2"/>
          <w:sz w:val="20"/>
        </w:rPr>
        <w:t xml:space="preserve"> </w:t>
      </w:r>
      <w:r>
        <w:rPr>
          <w:sz w:val="20"/>
        </w:rPr>
        <w:t>party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than,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addition</w:t>
      </w:r>
      <w:r>
        <w:rPr>
          <w:spacing w:val="-2"/>
          <w:sz w:val="20"/>
        </w:rPr>
        <w:t xml:space="preserve"> </w:t>
      </w:r>
      <w:r>
        <w:rPr>
          <w:sz w:val="20"/>
        </w:rPr>
        <w:t>to,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close</w:t>
      </w:r>
      <w:r>
        <w:rPr>
          <w:spacing w:val="-1"/>
          <w:sz w:val="20"/>
        </w:rPr>
        <w:t xml:space="preserve"> </w:t>
      </w:r>
      <w:r>
        <w:rPr>
          <w:sz w:val="20"/>
        </w:rPr>
        <w:t>relative.</w:t>
      </w:r>
    </w:p>
    <w:p w14:paraId="1A8227F6" w14:textId="77777777" w:rsidR="00400008" w:rsidRDefault="00400008">
      <w:pPr>
        <w:spacing w:line="256" w:lineRule="auto"/>
        <w:rPr>
          <w:sz w:val="20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p w14:paraId="0E43BD0C" w14:textId="77777777" w:rsidR="00400008" w:rsidRDefault="002B7DD3">
      <w:pPr>
        <w:spacing w:before="75"/>
        <w:ind w:left="394" w:right="2474"/>
        <w:rPr>
          <w:b/>
          <w:sz w:val="36"/>
        </w:rPr>
      </w:pPr>
      <w:bookmarkStart w:id="449" w:name="Annex_F:_Table_of_substantive_changes_fr"/>
      <w:bookmarkStart w:id="450" w:name="_bookmark205"/>
      <w:bookmarkEnd w:id="449"/>
      <w:bookmarkEnd w:id="450"/>
      <w:r>
        <w:rPr>
          <w:b/>
          <w:color w:val="104F75"/>
          <w:sz w:val="36"/>
        </w:rPr>
        <w:lastRenderedPageBreak/>
        <w:t>Annex F: Table of substantive changes from</w:t>
      </w:r>
      <w:r>
        <w:rPr>
          <w:b/>
          <w:color w:val="104F75"/>
          <w:spacing w:val="-98"/>
          <w:sz w:val="36"/>
        </w:rPr>
        <w:t xml:space="preserve"> </w:t>
      </w:r>
      <w:r>
        <w:rPr>
          <w:b/>
          <w:color w:val="104F75"/>
          <w:sz w:val="36"/>
        </w:rPr>
        <w:t>September</w:t>
      </w:r>
      <w:r>
        <w:rPr>
          <w:b/>
          <w:color w:val="104F75"/>
          <w:spacing w:val="-2"/>
          <w:sz w:val="36"/>
        </w:rPr>
        <w:t xml:space="preserve"> </w:t>
      </w:r>
      <w:r>
        <w:rPr>
          <w:b/>
          <w:color w:val="104F75"/>
          <w:sz w:val="36"/>
        </w:rPr>
        <w:t>2023</w:t>
      </w:r>
    </w:p>
    <w:p w14:paraId="57B81D12" w14:textId="77777777" w:rsidR="00400008" w:rsidRDefault="002B7DD3">
      <w:pPr>
        <w:pStyle w:val="BodyText"/>
        <w:spacing w:before="241"/>
        <w:ind w:left="394"/>
      </w:pPr>
      <w:r>
        <w:t>This</w:t>
      </w:r>
      <w:r>
        <w:rPr>
          <w:spacing w:val="-4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explains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substantive</w:t>
      </w:r>
      <w:r>
        <w:rPr>
          <w:spacing w:val="-4"/>
        </w:rPr>
        <w:t xml:space="preserve"> </w:t>
      </w:r>
      <w:r>
        <w:t>changes.</w:t>
      </w:r>
    </w:p>
    <w:p w14:paraId="4D401FB8" w14:textId="77777777" w:rsidR="00400008" w:rsidRDefault="00400008">
      <w:pPr>
        <w:pStyle w:val="BodyText"/>
        <w:spacing w:before="7"/>
        <w:rPr>
          <w:sz w:val="25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6"/>
        <w:gridCol w:w="6972"/>
      </w:tblGrid>
      <w:tr w:rsidR="00400008" w14:paraId="5B37AA7A" w14:textId="77777777">
        <w:trPr>
          <w:trHeight w:val="576"/>
        </w:trPr>
        <w:tc>
          <w:tcPr>
            <w:tcW w:w="3216" w:type="dxa"/>
            <w:shd w:val="clear" w:color="auto" w:fill="CFDCE2"/>
          </w:tcPr>
          <w:p w14:paraId="300DAA10" w14:textId="77777777" w:rsidR="00400008" w:rsidRDefault="002B7DD3">
            <w:pPr>
              <w:pStyle w:val="TableParagraph"/>
              <w:spacing w:before="149"/>
              <w:rPr>
                <w:b/>
                <w:sz w:val="24"/>
              </w:rPr>
            </w:pPr>
            <w:r>
              <w:rPr>
                <w:b/>
                <w:sz w:val="24"/>
              </w:rPr>
              <w:t>Summary</w:t>
            </w:r>
          </w:p>
        </w:tc>
        <w:tc>
          <w:tcPr>
            <w:tcW w:w="6972" w:type="dxa"/>
            <w:shd w:val="clear" w:color="auto" w:fill="CFDCE2"/>
          </w:tcPr>
          <w:p w14:paraId="174207F3" w14:textId="77777777" w:rsidR="00400008" w:rsidRDefault="002B7DD3">
            <w:pPr>
              <w:pStyle w:val="TableParagraph"/>
              <w:spacing w:before="149"/>
              <w:rPr>
                <w:b/>
                <w:sz w:val="24"/>
              </w:rPr>
            </w:pPr>
            <w:r>
              <w:rPr>
                <w:b/>
                <w:sz w:val="24"/>
              </w:rPr>
              <w:t>About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guidance</w:t>
            </w:r>
          </w:p>
        </w:tc>
      </w:tr>
      <w:tr w:rsidR="00400008" w14:paraId="0908840A" w14:textId="77777777">
        <w:trPr>
          <w:trHeight w:val="647"/>
        </w:trPr>
        <w:tc>
          <w:tcPr>
            <w:tcW w:w="3216" w:type="dxa"/>
            <w:shd w:val="clear" w:color="auto" w:fill="CFDCE2"/>
          </w:tcPr>
          <w:p w14:paraId="0193E2D1" w14:textId="77777777" w:rsidR="00400008" w:rsidRDefault="002B7DD3">
            <w:pPr>
              <w:pStyle w:val="TableParagraph"/>
              <w:spacing w:before="185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</w:p>
        </w:tc>
        <w:tc>
          <w:tcPr>
            <w:tcW w:w="6972" w:type="dxa"/>
            <w:shd w:val="clear" w:color="auto" w:fill="CFDCE2"/>
          </w:tcPr>
          <w:p w14:paraId="21710CE5" w14:textId="77777777" w:rsidR="00400008" w:rsidRDefault="002B7DD3">
            <w:pPr>
              <w:pStyle w:val="TableParagraph"/>
              <w:spacing w:before="185"/>
              <w:rPr>
                <w:sz w:val="24"/>
              </w:rPr>
            </w:pPr>
            <w:r>
              <w:rPr>
                <w:sz w:val="24"/>
              </w:rPr>
              <w:t>Safeguarding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</w:p>
        </w:tc>
      </w:tr>
      <w:tr w:rsidR="00400008" w14:paraId="73BA14DC" w14:textId="77777777">
        <w:trPr>
          <w:trHeight w:val="648"/>
        </w:trPr>
        <w:tc>
          <w:tcPr>
            <w:tcW w:w="3216" w:type="dxa"/>
          </w:tcPr>
          <w:p w14:paraId="26BE2041" w14:textId="77777777" w:rsidR="00400008" w:rsidRDefault="002B7D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Paragraph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  <w:tc>
          <w:tcPr>
            <w:tcW w:w="6972" w:type="dxa"/>
          </w:tcPr>
          <w:p w14:paraId="66E82AAD" w14:textId="77777777" w:rsidR="00400008" w:rsidRDefault="002B7D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Updated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link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Behaviour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schools’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guidance.</w:t>
            </w:r>
          </w:p>
        </w:tc>
      </w:tr>
      <w:tr w:rsidR="00400008" w14:paraId="797C5AC8" w14:textId="77777777">
        <w:trPr>
          <w:trHeight w:val="713"/>
        </w:trPr>
        <w:tc>
          <w:tcPr>
            <w:tcW w:w="3216" w:type="dxa"/>
          </w:tcPr>
          <w:p w14:paraId="44BF348E" w14:textId="77777777" w:rsidR="00400008" w:rsidRDefault="002B7DD3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Paragraph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6972" w:type="dxa"/>
          </w:tcPr>
          <w:p w14:paraId="76501681" w14:textId="77777777" w:rsidR="00400008" w:rsidRDefault="002B7DD3">
            <w:pPr>
              <w:pStyle w:val="TableParagraph"/>
              <w:spacing w:before="11" w:line="332" w:lineRule="exact"/>
              <w:ind w:right="245"/>
              <w:rPr>
                <w:sz w:val="24"/>
              </w:rPr>
            </w:pPr>
            <w:r>
              <w:rPr>
                <w:sz w:val="24"/>
              </w:rPr>
              <w:t>New text added to raise awareness of the existing expectation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 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filtering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monitoring.</w:t>
            </w:r>
          </w:p>
        </w:tc>
      </w:tr>
      <w:tr w:rsidR="00400008" w14:paraId="49C71B78" w14:textId="77777777">
        <w:trPr>
          <w:trHeight w:val="648"/>
        </w:trPr>
        <w:tc>
          <w:tcPr>
            <w:tcW w:w="3216" w:type="dxa"/>
            <w:shd w:val="clear" w:color="auto" w:fill="CFDCE2"/>
          </w:tcPr>
          <w:p w14:paraId="32B397AE" w14:textId="77777777" w:rsidR="00400008" w:rsidRDefault="002B7DD3">
            <w:pPr>
              <w:pStyle w:val="TableParagraph"/>
              <w:spacing w:before="185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</w:p>
        </w:tc>
        <w:tc>
          <w:tcPr>
            <w:tcW w:w="6972" w:type="dxa"/>
            <w:shd w:val="clear" w:color="auto" w:fill="CFDCE2"/>
          </w:tcPr>
          <w:p w14:paraId="2ECEACC7" w14:textId="77777777" w:rsidR="00400008" w:rsidRDefault="002B7DD3">
            <w:pPr>
              <w:pStyle w:val="TableParagraph"/>
              <w:spacing w:before="18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safeguarding</w:t>
            </w:r>
          </w:p>
        </w:tc>
      </w:tr>
      <w:tr w:rsidR="00400008" w14:paraId="5D10A1FF" w14:textId="77777777">
        <w:trPr>
          <w:trHeight w:val="647"/>
        </w:trPr>
        <w:tc>
          <w:tcPr>
            <w:tcW w:w="3216" w:type="dxa"/>
          </w:tcPr>
          <w:p w14:paraId="7675A7E0" w14:textId="77777777" w:rsidR="00400008" w:rsidRDefault="002B7DD3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103</w:t>
            </w:r>
          </w:p>
        </w:tc>
        <w:tc>
          <w:tcPr>
            <w:tcW w:w="6972" w:type="dxa"/>
          </w:tcPr>
          <w:p w14:paraId="1AB6420D" w14:textId="77777777" w:rsidR="00400008" w:rsidRDefault="002B7DD3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Added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filtering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monitoring.</w:t>
            </w:r>
          </w:p>
        </w:tc>
      </w:tr>
      <w:tr w:rsidR="00400008" w14:paraId="61D8B976" w14:textId="77777777">
        <w:trPr>
          <w:trHeight w:val="1045"/>
        </w:trPr>
        <w:tc>
          <w:tcPr>
            <w:tcW w:w="3216" w:type="dxa"/>
          </w:tcPr>
          <w:p w14:paraId="62239318" w14:textId="77777777" w:rsidR="00400008" w:rsidRDefault="002B7D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Paragraph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124</w:t>
            </w:r>
          </w:p>
        </w:tc>
        <w:tc>
          <w:tcPr>
            <w:tcW w:w="6972" w:type="dxa"/>
          </w:tcPr>
          <w:p w14:paraId="09CEE94C" w14:textId="77777777" w:rsidR="00400008" w:rsidRDefault="002B7DD3">
            <w:pPr>
              <w:pStyle w:val="TableParagraph"/>
              <w:spacing w:before="12" w:line="33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New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text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clear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staff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include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understanding roles and responsibilities in relation 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filtering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monitoring.</w:t>
            </w:r>
          </w:p>
        </w:tc>
      </w:tr>
      <w:tr w:rsidR="00400008" w14:paraId="2D0D20EF" w14:textId="77777777">
        <w:trPr>
          <w:trHeight w:val="1044"/>
        </w:trPr>
        <w:tc>
          <w:tcPr>
            <w:tcW w:w="3216" w:type="dxa"/>
          </w:tcPr>
          <w:p w14:paraId="524FCE31" w14:textId="77777777" w:rsidR="00400008" w:rsidRDefault="002B7DD3">
            <w:pPr>
              <w:pStyle w:val="TableParagraph"/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Paragraph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138</w:t>
            </w:r>
          </w:p>
        </w:tc>
        <w:tc>
          <w:tcPr>
            <w:tcW w:w="6972" w:type="dxa"/>
          </w:tcPr>
          <w:p w14:paraId="5AA5FDF9" w14:textId="77777777" w:rsidR="00400008" w:rsidRDefault="002B7DD3">
            <w:pPr>
              <w:pStyle w:val="TableParagraph"/>
              <w:spacing w:before="11" w:line="332" w:lineRule="exact"/>
              <w:ind w:right="6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Reference to child protection policies and appropriate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filtering and monitoring on school devices and school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networks.</w:t>
            </w:r>
          </w:p>
        </w:tc>
      </w:tr>
      <w:tr w:rsidR="00400008" w14:paraId="3E670110" w14:textId="77777777">
        <w:trPr>
          <w:trHeight w:val="1156"/>
        </w:trPr>
        <w:tc>
          <w:tcPr>
            <w:tcW w:w="3216" w:type="dxa"/>
          </w:tcPr>
          <w:p w14:paraId="6BB544BE" w14:textId="77777777" w:rsidR="00400008" w:rsidRDefault="002B7D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Paragraph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142</w:t>
            </w:r>
          </w:p>
        </w:tc>
        <w:tc>
          <w:tcPr>
            <w:tcW w:w="6972" w:type="dxa"/>
          </w:tcPr>
          <w:p w14:paraId="241B17A6" w14:textId="77777777" w:rsidR="00400008" w:rsidRDefault="002B7DD3">
            <w:pPr>
              <w:pStyle w:val="TableParagraph"/>
              <w:spacing w:before="33"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Added new section referencing the new published filtering 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monitoring standards. The standards are to support schools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meet their duty to have appropriate/effective filtering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burden.</w:t>
            </w:r>
          </w:p>
        </w:tc>
      </w:tr>
      <w:tr w:rsidR="00400008" w14:paraId="4C5096FB" w14:textId="77777777">
        <w:trPr>
          <w:trHeight w:val="647"/>
        </w:trPr>
        <w:tc>
          <w:tcPr>
            <w:tcW w:w="3216" w:type="dxa"/>
          </w:tcPr>
          <w:p w14:paraId="10A0A0C7" w14:textId="77777777" w:rsidR="00400008" w:rsidRDefault="002B7D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Paragraph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144</w:t>
            </w:r>
          </w:p>
        </w:tc>
        <w:tc>
          <w:tcPr>
            <w:tcW w:w="6972" w:type="dxa"/>
          </w:tcPr>
          <w:p w14:paraId="7D449D39" w14:textId="77777777" w:rsidR="00400008" w:rsidRDefault="002B7DD3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standards.</w:t>
            </w:r>
          </w:p>
        </w:tc>
      </w:tr>
      <w:tr w:rsidR="00400008" w14:paraId="2391FF77" w14:textId="77777777">
        <w:trPr>
          <w:trHeight w:val="756"/>
        </w:trPr>
        <w:tc>
          <w:tcPr>
            <w:tcW w:w="3216" w:type="dxa"/>
          </w:tcPr>
          <w:p w14:paraId="4ABCFE04" w14:textId="77777777" w:rsidR="00400008" w:rsidRDefault="002B7D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Paragraphs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167</w:t>
            </w:r>
          </w:p>
        </w:tc>
        <w:tc>
          <w:tcPr>
            <w:tcW w:w="6972" w:type="dxa"/>
          </w:tcPr>
          <w:p w14:paraId="4F69A955" w14:textId="77777777" w:rsidR="00400008" w:rsidRDefault="002B7DD3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z w:val="24"/>
              </w:rPr>
              <w:t>Updated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Keeping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out-of-school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settings.</w:t>
            </w:r>
          </w:p>
        </w:tc>
      </w:tr>
      <w:tr w:rsidR="00400008" w14:paraId="523E9055" w14:textId="77777777">
        <w:trPr>
          <w:trHeight w:val="757"/>
        </w:trPr>
        <w:tc>
          <w:tcPr>
            <w:tcW w:w="3216" w:type="dxa"/>
          </w:tcPr>
          <w:p w14:paraId="33024D0D" w14:textId="77777777" w:rsidR="00400008" w:rsidRDefault="002B7D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Paragraph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175</w:t>
            </w:r>
          </w:p>
        </w:tc>
        <w:tc>
          <w:tcPr>
            <w:tcW w:w="6972" w:type="dxa"/>
          </w:tcPr>
          <w:p w14:paraId="7A52B6DF" w14:textId="77777777" w:rsidR="00400008" w:rsidRDefault="002B7DD3">
            <w:pPr>
              <w:pStyle w:val="TableParagraph"/>
              <w:spacing w:line="288" w:lineRule="auto"/>
              <w:ind w:right="859"/>
              <w:rPr>
                <w:sz w:val="24"/>
              </w:rPr>
            </w:pPr>
            <w:r>
              <w:rPr>
                <w:sz w:val="24"/>
              </w:rPr>
              <w:t>Clarification provided on the difference between children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absent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education.</w:t>
            </w:r>
          </w:p>
        </w:tc>
      </w:tr>
      <w:tr w:rsidR="00400008" w14:paraId="0ECC78B9" w14:textId="77777777">
        <w:trPr>
          <w:trHeight w:val="756"/>
        </w:trPr>
        <w:tc>
          <w:tcPr>
            <w:tcW w:w="3216" w:type="dxa"/>
          </w:tcPr>
          <w:p w14:paraId="4533E884" w14:textId="77777777" w:rsidR="00400008" w:rsidRDefault="002B7DD3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Paragraph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</w:p>
        </w:tc>
        <w:tc>
          <w:tcPr>
            <w:tcW w:w="6972" w:type="dxa"/>
          </w:tcPr>
          <w:p w14:paraId="736BEF69" w14:textId="77777777" w:rsidR="00400008" w:rsidRDefault="002B7DD3">
            <w:pPr>
              <w:pStyle w:val="TableParagraph"/>
              <w:spacing w:before="52" w:line="288" w:lineRule="auto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signpost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specialist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organisations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disabilities.</w:t>
            </w:r>
          </w:p>
        </w:tc>
      </w:tr>
      <w:tr w:rsidR="00400008" w14:paraId="6F7DF005" w14:textId="77777777">
        <w:trPr>
          <w:trHeight w:val="756"/>
        </w:trPr>
        <w:tc>
          <w:tcPr>
            <w:tcW w:w="3216" w:type="dxa"/>
            <w:shd w:val="clear" w:color="auto" w:fill="CFDCE2"/>
          </w:tcPr>
          <w:p w14:paraId="55400222" w14:textId="77777777" w:rsidR="00400008" w:rsidRDefault="0040000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39EC3A5" w14:textId="77777777" w:rsidR="00400008" w:rsidRDefault="002B7DD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</w:p>
        </w:tc>
        <w:tc>
          <w:tcPr>
            <w:tcW w:w="6972" w:type="dxa"/>
            <w:shd w:val="clear" w:color="auto" w:fill="CFDCE2"/>
          </w:tcPr>
          <w:p w14:paraId="4CC45CFE" w14:textId="77777777" w:rsidR="00400008" w:rsidRDefault="0040000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24306420" w14:textId="77777777" w:rsidR="00400008" w:rsidRDefault="002B7DD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Safer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recruitment</w:t>
            </w:r>
          </w:p>
        </w:tc>
      </w:tr>
      <w:tr w:rsidR="00400008" w14:paraId="000D9961" w14:textId="77777777">
        <w:trPr>
          <w:trHeight w:val="756"/>
        </w:trPr>
        <w:tc>
          <w:tcPr>
            <w:tcW w:w="3216" w:type="dxa"/>
          </w:tcPr>
          <w:p w14:paraId="4D6DEC32" w14:textId="77777777" w:rsidR="00400008" w:rsidRDefault="002B7D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Footnote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221</w:t>
            </w:r>
          </w:p>
        </w:tc>
        <w:tc>
          <w:tcPr>
            <w:tcW w:w="6972" w:type="dxa"/>
          </w:tcPr>
          <w:p w14:paraId="0D0B2816" w14:textId="77777777" w:rsidR="00400008" w:rsidRDefault="002B7DD3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z w:val="24"/>
              </w:rPr>
              <w:t>Clarification that it is good practice for schools to inform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shortlisted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searches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carried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out.</w:t>
            </w:r>
          </w:p>
        </w:tc>
      </w:tr>
    </w:tbl>
    <w:p w14:paraId="24C1D95C" w14:textId="77777777" w:rsidR="00400008" w:rsidRDefault="00400008">
      <w:pPr>
        <w:spacing w:line="288" w:lineRule="auto"/>
        <w:rPr>
          <w:sz w:val="24"/>
        </w:rPr>
        <w:sectPr w:rsidR="00400008">
          <w:pgSz w:w="11910" w:h="16840"/>
          <w:pgMar w:top="1040" w:right="700" w:bottom="1840" w:left="740" w:header="0" w:footer="1563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6"/>
        <w:gridCol w:w="6972"/>
      </w:tblGrid>
      <w:tr w:rsidR="00400008" w14:paraId="3A156952" w14:textId="77777777">
        <w:trPr>
          <w:trHeight w:val="756"/>
        </w:trPr>
        <w:tc>
          <w:tcPr>
            <w:tcW w:w="3216" w:type="dxa"/>
          </w:tcPr>
          <w:p w14:paraId="3BBC5DF7" w14:textId="77777777" w:rsidR="00400008" w:rsidRDefault="002B7DD3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lastRenderedPageBreak/>
              <w:t>Paragraph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276-277</w:t>
            </w:r>
          </w:p>
        </w:tc>
        <w:tc>
          <w:tcPr>
            <w:tcW w:w="6972" w:type="dxa"/>
          </w:tcPr>
          <w:p w14:paraId="446D8F0B" w14:textId="77777777" w:rsidR="00400008" w:rsidRDefault="002B7DD3"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Paragraph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re-ordered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flow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better.</w:t>
            </w:r>
          </w:p>
        </w:tc>
      </w:tr>
      <w:tr w:rsidR="00400008" w14:paraId="5C481BE0" w14:textId="77777777">
        <w:trPr>
          <w:trHeight w:val="756"/>
        </w:trPr>
        <w:tc>
          <w:tcPr>
            <w:tcW w:w="3216" w:type="dxa"/>
            <w:shd w:val="clear" w:color="auto" w:fill="CFDCE2"/>
          </w:tcPr>
          <w:p w14:paraId="62763DD6" w14:textId="77777777" w:rsidR="00400008" w:rsidRDefault="00400008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6D2F2CC8" w14:textId="77777777" w:rsidR="00400008" w:rsidRDefault="002B7D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four</w:t>
            </w:r>
          </w:p>
        </w:tc>
        <w:tc>
          <w:tcPr>
            <w:tcW w:w="6972" w:type="dxa"/>
            <w:shd w:val="clear" w:color="auto" w:fill="CFDCE2"/>
          </w:tcPr>
          <w:p w14:paraId="45D5E007" w14:textId="77777777" w:rsidR="00400008" w:rsidRDefault="00400008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3900519F" w14:textId="77777777" w:rsidR="00400008" w:rsidRDefault="002B7DD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Allegations/concerns</w:t>
            </w:r>
          </w:p>
        </w:tc>
      </w:tr>
      <w:tr w:rsidR="00400008" w14:paraId="555D640E" w14:textId="77777777">
        <w:trPr>
          <w:trHeight w:val="758"/>
        </w:trPr>
        <w:tc>
          <w:tcPr>
            <w:tcW w:w="3216" w:type="dxa"/>
          </w:tcPr>
          <w:p w14:paraId="5562356B" w14:textId="77777777" w:rsidR="00400008" w:rsidRDefault="002B7DD3">
            <w:pPr>
              <w:pStyle w:val="TableParagraph"/>
              <w:spacing w:before="48" w:line="288" w:lineRule="auto"/>
              <w:ind w:right="1220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paragraph</w:t>
            </w:r>
          </w:p>
        </w:tc>
        <w:tc>
          <w:tcPr>
            <w:tcW w:w="6972" w:type="dxa"/>
          </w:tcPr>
          <w:p w14:paraId="33A829EE" w14:textId="77777777" w:rsidR="00400008" w:rsidRDefault="002B7DD3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Organisations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premises.</w:t>
            </w:r>
          </w:p>
        </w:tc>
      </w:tr>
      <w:tr w:rsidR="00400008" w14:paraId="7ADD83FB" w14:textId="77777777">
        <w:trPr>
          <w:trHeight w:val="647"/>
        </w:trPr>
        <w:tc>
          <w:tcPr>
            <w:tcW w:w="3216" w:type="dxa"/>
            <w:shd w:val="clear" w:color="auto" w:fill="CFDCE2"/>
          </w:tcPr>
          <w:p w14:paraId="7AD449B2" w14:textId="77777777" w:rsidR="00400008" w:rsidRDefault="002B7DD3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</w:p>
        </w:tc>
        <w:tc>
          <w:tcPr>
            <w:tcW w:w="6972" w:type="dxa"/>
            <w:shd w:val="clear" w:color="auto" w:fill="CFDCE2"/>
          </w:tcPr>
          <w:p w14:paraId="3D1C1EFC" w14:textId="77777777" w:rsidR="00400008" w:rsidRDefault="002B7DD3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Child-on-child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violence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harassment</w:t>
            </w:r>
          </w:p>
        </w:tc>
      </w:tr>
      <w:tr w:rsidR="00400008" w14:paraId="03000351" w14:textId="77777777">
        <w:trPr>
          <w:trHeight w:val="1246"/>
        </w:trPr>
        <w:tc>
          <w:tcPr>
            <w:tcW w:w="3216" w:type="dxa"/>
          </w:tcPr>
          <w:p w14:paraId="1F1D3D9B" w14:textId="77777777" w:rsidR="00400008" w:rsidRDefault="00400008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3FD11BE1" w14:textId="77777777" w:rsidR="00400008" w:rsidRDefault="002B7DD3">
            <w:pPr>
              <w:pStyle w:val="TableParagraph"/>
              <w:spacing w:before="180"/>
              <w:rPr>
                <w:b/>
                <w:sz w:val="24"/>
              </w:rPr>
            </w:pPr>
            <w:r>
              <w:rPr>
                <w:b/>
                <w:sz w:val="24"/>
              </w:rPr>
              <w:t>Throughout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guidance</w:t>
            </w:r>
          </w:p>
        </w:tc>
        <w:tc>
          <w:tcPr>
            <w:tcW w:w="6972" w:type="dxa"/>
          </w:tcPr>
          <w:p w14:paraId="542765E5" w14:textId="77777777" w:rsidR="00400008" w:rsidRDefault="00400008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067CF642" w14:textId="77777777" w:rsidR="00400008" w:rsidRDefault="002B7DD3">
            <w:pPr>
              <w:pStyle w:val="TableParagraph"/>
              <w:spacing w:before="180"/>
              <w:rPr>
                <w:b/>
                <w:sz w:val="24"/>
              </w:rPr>
            </w:pPr>
            <w:r>
              <w:rPr>
                <w:b/>
                <w:sz w:val="24"/>
              </w:rPr>
              <w:t>Revised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reflect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wording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behaviour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guidance.</w:t>
            </w:r>
          </w:p>
        </w:tc>
      </w:tr>
      <w:tr w:rsidR="00400008" w14:paraId="7DB1B361" w14:textId="77777777">
        <w:trPr>
          <w:trHeight w:val="647"/>
        </w:trPr>
        <w:tc>
          <w:tcPr>
            <w:tcW w:w="3216" w:type="dxa"/>
            <w:shd w:val="clear" w:color="auto" w:fill="CFDCE2"/>
          </w:tcPr>
          <w:p w14:paraId="328BFCE3" w14:textId="77777777" w:rsidR="00400008" w:rsidRDefault="002B7DD3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Annex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6972" w:type="dxa"/>
            <w:shd w:val="clear" w:color="auto" w:fill="CFDCE2"/>
          </w:tcPr>
          <w:p w14:paraId="3F716EBA" w14:textId="77777777" w:rsidR="00400008" w:rsidRDefault="002B7DD3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Safeguarding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</w:p>
        </w:tc>
      </w:tr>
      <w:tr w:rsidR="00400008" w14:paraId="4A0A2B45" w14:textId="77777777">
        <w:trPr>
          <w:trHeight w:val="647"/>
        </w:trPr>
        <w:tc>
          <w:tcPr>
            <w:tcW w:w="3216" w:type="dxa"/>
          </w:tcPr>
          <w:p w14:paraId="253B79F7" w14:textId="77777777" w:rsidR="00400008" w:rsidRDefault="0040000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972" w:type="dxa"/>
          </w:tcPr>
          <w:p w14:paraId="75C2B798" w14:textId="77777777" w:rsidR="00400008" w:rsidRDefault="002B7DD3"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Revised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reflect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changes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one</w:t>
            </w:r>
          </w:p>
        </w:tc>
      </w:tr>
      <w:tr w:rsidR="00400008" w14:paraId="7CB8ECD6" w14:textId="77777777">
        <w:trPr>
          <w:trHeight w:val="648"/>
        </w:trPr>
        <w:tc>
          <w:tcPr>
            <w:tcW w:w="3216" w:type="dxa"/>
            <w:shd w:val="clear" w:color="auto" w:fill="CFDCE2"/>
          </w:tcPr>
          <w:p w14:paraId="032AC306" w14:textId="77777777" w:rsidR="00400008" w:rsidRDefault="002B7DD3">
            <w:pPr>
              <w:pStyle w:val="TableParagraph"/>
              <w:spacing w:before="180"/>
              <w:rPr>
                <w:b/>
                <w:sz w:val="24"/>
              </w:rPr>
            </w:pPr>
            <w:r>
              <w:rPr>
                <w:b/>
                <w:sz w:val="24"/>
              </w:rPr>
              <w:t>Annex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</w:p>
        </w:tc>
        <w:tc>
          <w:tcPr>
            <w:tcW w:w="6972" w:type="dxa"/>
            <w:shd w:val="clear" w:color="auto" w:fill="CFDCE2"/>
          </w:tcPr>
          <w:p w14:paraId="1A885F33" w14:textId="77777777" w:rsidR="00400008" w:rsidRDefault="002B7DD3">
            <w:pPr>
              <w:pStyle w:val="TableParagraph"/>
              <w:spacing w:before="180"/>
              <w:rPr>
                <w:b/>
                <w:sz w:val="24"/>
              </w:rPr>
            </w:pPr>
            <w:r>
              <w:rPr>
                <w:b/>
                <w:sz w:val="24"/>
              </w:rPr>
              <w:t>Further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</w:tc>
      </w:tr>
      <w:tr w:rsidR="00400008" w14:paraId="0E1BB730" w14:textId="77777777">
        <w:trPr>
          <w:trHeight w:val="713"/>
        </w:trPr>
        <w:tc>
          <w:tcPr>
            <w:tcW w:w="3216" w:type="dxa"/>
          </w:tcPr>
          <w:p w14:paraId="5D62BF42" w14:textId="77777777" w:rsidR="00400008" w:rsidRDefault="002B7DD3">
            <w:pPr>
              <w:pStyle w:val="TableParagraph"/>
              <w:spacing w:before="7" w:line="332" w:lineRule="exact"/>
              <w:ind w:right="852"/>
              <w:rPr>
                <w:sz w:val="24"/>
              </w:rPr>
            </w:pPr>
            <w:r>
              <w:rPr>
                <w:sz w:val="24"/>
              </w:rPr>
              <w:t>Children absent from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  <w:tc>
          <w:tcPr>
            <w:tcW w:w="6972" w:type="dxa"/>
          </w:tcPr>
          <w:p w14:paraId="30502803" w14:textId="77777777" w:rsidR="00400008" w:rsidRDefault="002B7DD3">
            <w:pPr>
              <w:pStyle w:val="TableParagraph"/>
              <w:spacing w:before="7" w:line="332" w:lineRule="exact"/>
              <w:rPr>
                <w:sz w:val="24"/>
              </w:rPr>
            </w:pPr>
            <w:r>
              <w:rPr>
                <w:sz w:val="24"/>
              </w:rPr>
              <w:t>Revised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absent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education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missing education.</w:t>
            </w:r>
          </w:p>
        </w:tc>
      </w:tr>
      <w:tr w:rsidR="00400008" w14:paraId="65E3F3C0" w14:textId="77777777">
        <w:trPr>
          <w:trHeight w:val="647"/>
        </w:trPr>
        <w:tc>
          <w:tcPr>
            <w:tcW w:w="3216" w:type="dxa"/>
          </w:tcPr>
          <w:p w14:paraId="584F5379" w14:textId="77777777" w:rsidR="00400008" w:rsidRDefault="002B7DD3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Forced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Marriage</w:t>
            </w:r>
          </w:p>
        </w:tc>
        <w:tc>
          <w:tcPr>
            <w:tcW w:w="6972" w:type="dxa"/>
          </w:tcPr>
          <w:p w14:paraId="76423B25" w14:textId="77777777" w:rsidR="00400008" w:rsidRDefault="002B7DD3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Reflects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February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400008" w14:paraId="004AA037" w14:textId="77777777">
        <w:trPr>
          <w:trHeight w:val="648"/>
        </w:trPr>
        <w:tc>
          <w:tcPr>
            <w:tcW w:w="3216" w:type="dxa"/>
          </w:tcPr>
          <w:p w14:paraId="750AE995" w14:textId="77777777" w:rsidR="00400008" w:rsidRDefault="002B7DD3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Child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Exploitation</w:t>
            </w:r>
          </w:p>
        </w:tc>
        <w:tc>
          <w:tcPr>
            <w:tcW w:w="6972" w:type="dxa"/>
          </w:tcPr>
          <w:p w14:paraId="3EAFFB5B" w14:textId="77777777" w:rsidR="00400008" w:rsidRDefault="002B7DD3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multi-agency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</w:p>
        </w:tc>
      </w:tr>
    </w:tbl>
    <w:p w14:paraId="49F0FC67" w14:textId="77777777" w:rsidR="00400008" w:rsidRDefault="00400008">
      <w:pPr>
        <w:rPr>
          <w:sz w:val="24"/>
        </w:rPr>
        <w:sectPr w:rsidR="00400008">
          <w:type w:val="continuous"/>
          <w:pgSz w:w="11910" w:h="16840"/>
          <w:pgMar w:top="1120" w:right="700" w:bottom="1760" w:left="740" w:header="0" w:footer="1563" w:gutter="0"/>
          <w:cols w:space="720"/>
        </w:sectPr>
      </w:pPr>
    </w:p>
    <w:p w14:paraId="3D0FCB85" w14:textId="77777777" w:rsidR="00400008" w:rsidRDefault="002B7DD3">
      <w:pPr>
        <w:pStyle w:val="BodyText"/>
        <w:ind w:left="39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EEC87AD" wp14:editId="731DC911">
            <wp:extent cx="1262153" cy="786383"/>
            <wp:effectExtent l="0" t="0" r="0" b="0"/>
            <wp:docPr id="7" name="image1.jpeg" descr="Department for Education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153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F75D9" w14:textId="77777777" w:rsidR="00400008" w:rsidRDefault="00400008">
      <w:pPr>
        <w:pStyle w:val="BodyText"/>
        <w:rPr>
          <w:sz w:val="20"/>
        </w:rPr>
      </w:pPr>
    </w:p>
    <w:p w14:paraId="6058D913" w14:textId="77777777" w:rsidR="00400008" w:rsidRDefault="00400008">
      <w:pPr>
        <w:pStyle w:val="BodyText"/>
        <w:rPr>
          <w:sz w:val="20"/>
        </w:rPr>
      </w:pPr>
    </w:p>
    <w:p w14:paraId="4B8CA689" w14:textId="77777777" w:rsidR="00400008" w:rsidRDefault="00400008">
      <w:pPr>
        <w:pStyle w:val="BodyText"/>
        <w:rPr>
          <w:sz w:val="20"/>
        </w:rPr>
      </w:pPr>
    </w:p>
    <w:p w14:paraId="6DDDC08A" w14:textId="77777777" w:rsidR="00400008" w:rsidRDefault="00400008">
      <w:pPr>
        <w:pStyle w:val="BodyText"/>
        <w:rPr>
          <w:sz w:val="20"/>
        </w:rPr>
      </w:pPr>
    </w:p>
    <w:p w14:paraId="6F30681D" w14:textId="77777777" w:rsidR="00400008" w:rsidRDefault="00400008">
      <w:pPr>
        <w:pStyle w:val="BodyText"/>
        <w:rPr>
          <w:sz w:val="20"/>
        </w:rPr>
      </w:pPr>
    </w:p>
    <w:p w14:paraId="2F1715A6" w14:textId="77777777" w:rsidR="00400008" w:rsidRDefault="00400008">
      <w:pPr>
        <w:pStyle w:val="BodyText"/>
        <w:rPr>
          <w:sz w:val="20"/>
        </w:rPr>
      </w:pPr>
    </w:p>
    <w:p w14:paraId="23A6578D" w14:textId="77777777" w:rsidR="00400008" w:rsidRDefault="00400008">
      <w:pPr>
        <w:pStyle w:val="BodyText"/>
        <w:rPr>
          <w:sz w:val="20"/>
        </w:rPr>
      </w:pPr>
    </w:p>
    <w:p w14:paraId="3F797252" w14:textId="77777777" w:rsidR="00400008" w:rsidRDefault="00400008">
      <w:pPr>
        <w:pStyle w:val="BodyText"/>
        <w:rPr>
          <w:sz w:val="20"/>
        </w:rPr>
      </w:pPr>
    </w:p>
    <w:p w14:paraId="3123932D" w14:textId="77777777" w:rsidR="00400008" w:rsidRDefault="00400008">
      <w:pPr>
        <w:pStyle w:val="BodyText"/>
        <w:rPr>
          <w:sz w:val="20"/>
        </w:rPr>
      </w:pPr>
    </w:p>
    <w:p w14:paraId="3CD1E197" w14:textId="77777777" w:rsidR="00400008" w:rsidRDefault="00400008">
      <w:pPr>
        <w:pStyle w:val="BodyText"/>
        <w:rPr>
          <w:sz w:val="20"/>
        </w:rPr>
      </w:pPr>
    </w:p>
    <w:p w14:paraId="5AC83931" w14:textId="77777777" w:rsidR="00400008" w:rsidRDefault="00400008">
      <w:pPr>
        <w:pStyle w:val="BodyText"/>
        <w:rPr>
          <w:sz w:val="20"/>
        </w:rPr>
      </w:pPr>
    </w:p>
    <w:p w14:paraId="4E46F6C0" w14:textId="77777777" w:rsidR="00400008" w:rsidRDefault="00400008">
      <w:pPr>
        <w:pStyle w:val="BodyText"/>
        <w:rPr>
          <w:sz w:val="20"/>
        </w:rPr>
      </w:pPr>
    </w:p>
    <w:p w14:paraId="1374F773" w14:textId="77777777" w:rsidR="00400008" w:rsidRDefault="00400008">
      <w:pPr>
        <w:pStyle w:val="BodyText"/>
        <w:rPr>
          <w:sz w:val="20"/>
        </w:rPr>
      </w:pPr>
    </w:p>
    <w:p w14:paraId="0945A623" w14:textId="77777777" w:rsidR="00400008" w:rsidRDefault="00400008">
      <w:pPr>
        <w:pStyle w:val="BodyText"/>
        <w:rPr>
          <w:sz w:val="20"/>
        </w:rPr>
      </w:pPr>
    </w:p>
    <w:p w14:paraId="50033866" w14:textId="77777777" w:rsidR="00400008" w:rsidRDefault="00400008">
      <w:pPr>
        <w:pStyle w:val="BodyText"/>
        <w:rPr>
          <w:sz w:val="20"/>
        </w:rPr>
      </w:pPr>
    </w:p>
    <w:p w14:paraId="269776ED" w14:textId="77777777" w:rsidR="00400008" w:rsidRDefault="00400008">
      <w:pPr>
        <w:pStyle w:val="BodyText"/>
        <w:rPr>
          <w:sz w:val="20"/>
        </w:rPr>
      </w:pPr>
    </w:p>
    <w:p w14:paraId="1BBA1BB8" w14:textId="77777777" w:rsidR="00400008" w:rsidRDefault="00400008">
      <w:pPr>
        <w:pStyle w:val="BodyText"/>
        <w:rPr>
          <w:sz w:val="20"/>
        </w:rPr>
      </w:pPr>
    </w:p>
    <w:p w14:paraId="4DC62F78" w14:textId="77777777" w:rsidR="00400008" w:rsidRDefault="00400008">
      <w:pPr>
        <w:pStyle w:val="BodyText"/>
        <w:rPr>
          <w:sz w:val="20"/>
        </w:rPr>
      </w:pPr>
    </w:p>
    <w:p w14:paraId="4717EF53" w14:textId="77777777" w:rsidR="00400008" w:rsidRDefault="00400008">
      <w:pPr>
        <w:pStyle w:val="BodyText"/>
        <w:rPr>
          <w:sz w:val="20"/>
        </w:rPr>
      </w:pPr>
    </w:p>
    <w:p w14:paraId="7C453018" w14:textId="77777777" w:rsidR="00400008" w:rsidRDefault="00400008">
      <w:pPr>
        <w:pStyle w:val="BodyText"/>
        <w:rPr>
          <w:sz w:val="20"/>
        </w:rPr>
      </w:pPr>
    </w:p>
    <w:p w14:paraId="05530CF9" w14:textId="77777777" w:rsidR="00400008" w:rsidRDefault="00400008">
      <w:pPr>
        <w:pStyle w:val="BodyText"/>
        <w:rPr>
          <w:sz w:val="20"/>
        </w:rPr>
      </w:pPr>
    </w:p>
    <w:p w14:paraId="5E25507F" w14:textId="77777777" w:rsidR="00400008" w:rsidRDefault="00400008">
      <w:pPr>
        <w:pStyle w:val="BodyText"/>
        <w:rPr>
          <w:sz w:val="20"/>
        </w:rPr>
      </w:pPr>
    </w:p>
    <w:p w14:paraId="588E0023" w14:textId="77777777" w:rsidR="00400008" w:rsidRDefault="00400008">
      <w:pPr>
        <w:pStyle w:val="BodyText"/>
        <w:rPr>
          <w:sz w:val="20"/>
        </w:rPr>
      </w:pPr>
    </w:p>
    <w:p w14:paraId="5AA81D0C" w14:textId="77777777" w:rsidR="00400008" w:rsidRDefault="00400008">
      <w:pPr>
        <w:pStyle w:val="BodyText"/>
        <w:rPr>
          <w:sz w:val="20"/>
        </w:rPr>
      </w:pPr>
    </w:p>
    <w:p w14:paraId="7E6F497F" w14:textId="77777777" w:rsidR="00400008" w:rsidRDefault="00400008">
      <w:pPr>
        <w:pStyle w:val="BodyText"/>
        <w:rPr>
          <w:sz w:val="20"/>
        </w:rPr>
      </w:pPr>
    </w:p>
    <w:p w14:paraId="0E637BCF" w14:textId="77777777" w:rsidR="00400008" w:rsidRDefault="00400008">
      <w:pPr>
        <w:pStyle w:val="BodyText"/>
        <w:rPr>
          <w:sz w:val="20"/>
        </w:rPr>
      </w:pPr>
    </w:p>
    <w:p w14:paraId="1991729E" w14:textId="77777777" w:rsidR="00400008" w:rsidRDefault="00400008">
      <w:pPr>
        <w:pStyle w:val="BodyText"/>
        <w:rPr>
          <w:sz w:val="20"/>
        </w:rPr>
      </w:pPr>
    </w:p>
    <w:p w14:paraId="7BE6D6A2" w14:textId="77777777" w:rsidR="00400008" w:rsidRDefault="00400008">
      <w:pPr>
        <w:pStyle w:val="BodyText"/>
        <w:spacing w:before="9"/>
        <w:rPr>
          <w:sz w:val="17"/>
        </w:rPr>
      </w:pPr>
    </w:p>
    <w:p w14:paraId="61C510BE" w14:textId="77777777" w:rsidR="00400008" w:rsidRDefault="002B7DD3">
      <w:pPr>
        <w:pStyle w:val="BodyText"/>
        <w:spacing w:before="92"/>
        <w:ind w:left="394"/>
      </w:pPr>
      <w:r>
        <w:t>©</w:t>
      </w:r>
      <w:r>
        <w:rPr>
          <w:spacing w:val="-3"/>
        </w:rPr>
        <w:t xml:space="preserve"> </w:t>
      </w:r>
      <w:r>
        <w:t>Crown</w:t>
      </w:r>
      <w:r>
        <w:rPr>
          <w:spacing w:val="-3"/>
        </w:rPr>
        <w:t xml:space="preserve"> </w:t>
      </w:r>
      <w:r>
        <w:t>copyright</w:t>
      </w:r>
      <w:r>
        <w:rPr>
          <w:spacing w:val="-2"/>
        </w:rPr>
        <w:t xml:space="preserve"> </w:t>
      </w:r>
      <w:r>
        <w:t>2023</w:t>
      </w:r>
    </w:p>
    <w:p w14:paraId="602027A8" w14:textId="77777777" w:rsidR="00400008" w:rsidRDefault="002B7DD3">
      <w:pPr>
        <w:pStyle w:val="BodyText"/>
        <w:spacing w:before="176" w:line="288" w:lineRule="auto"/>
        <w:ind w:left="394" w:right="730"/>
      </w:pPr>
      <w:r>
        <w:t>This publication (not including logos) is licensed under the terms of the Open</w:t>
      </w:r>
      <w:r>
        <w:rPr>
          <w:spacing w:val="1"/>
        </w:rPr>
        <w:t xml:space="preserve"> </w:t>
      </w:r>
      <w:r>
        <w:t>Government Licence v3.0 except where otherwise stated. Where we have identified any</w:t>
      </w:r>
      <w:r>
        <w:rPr>
          <w:spacing w:val="-64"/>
        </w:rPr>
        <w:t xml:space="preserve"> </w:t>
      </w:r>
      <w:r>
        <w:t>third party copyright information you will need to obtain permission from the copyright</w:t>
      </w:r>
      <w:r>
        <w:rPr>
          <w:spacing w:val="1"/>
        </w:rPr>
        <w:t xml:space="preserve"> </w:t>
      </w:r>
      <w:r>
        <w:t>holders</w:t>
      </w:r>
      <w:r>
        <w:rPr>
          <w:spacing w:val="-1"/>
        </w:rPr>
        <w:t xml:space="preserve"> </w:t>
      </w:r>
      <w:r>
        <w:t>concerned.</w:t>
      </w:r>
    </w:p>
    <w:p w14:paraId="4C9E41AE" w14:textId="77777777" w:rsidR="00400008" w:rsidRDefault="00400008">
      <w:pPr>
        <w:pStyle w:val="BodyText"/>
        <w:spacing w:before="10"/>
        <w:rPr>
          <w:sz w:val="20"/>
        </w:rPr>
      </w:pPr>
    </w:p>
    <w:p w14:paraId="6E4A8E65" w14:textId="77777777" w:rsidR="00400008" w:rsidRDefault="002B7DD3">
      <w:pPr>
        <w:pStyle w:val="BodyText"/>
        <w:ind w:left="394"/>
      </w:pPr>
      <w:r>
        <w:t>To</w:t>
      </w:r>
      <w:r>
        <w:rPr>
          <w:spacing w:val="-3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licence:</w:t>
      </w:r>
    </w:p>
    <w:p w14:paraId="3D459EE5" w14:textId="77777777" w:rsidR="00400008" w:rsidRDefault="002B7DD3">
      <w:pPr>
        <w:pStyle w:val="BodyText"/>
        <w:tabs>
          <w:tab w:val="left" w:pos="1812"/>
        </w:tabs>
        <w:spacing w:before="55" w:line="288" w:lineRule="auto"/>
        <w:ind w:left="678" w:right="1286"/>
      </w:pPr>
      <w:r>
        <w:t>visit</w:t>
      </w:r>
      <w:r>
        <w:tab/>
      </w:r>
      <w:hyperlink r:id="rId531">
        <w:r>
          <w:rPr>
            <w:color w:val="0000FF"/>
            <w:spacing w:val="-1"/>
            <w:u w:val="single" w:color="0000FF"/>
          </w:rPr>
          <w:t>www.nationalarchives.gov.uk/doc/open-government-licence/version/3</w:t>
        </w:r>
      </w:hyperlink>
      <w:r>
        <w:rPr>
          <w:color w:val="0000FF"/>
        </w:rPr>
        <w:t xml:space="preserve"> </w:t>
      </w:r>
      <w:r>
        <w:t>email</w:t>
      </w:r>
      <w:r>
        <w:tab/>
      </w:r>
      <w:hyperlink r:id="rId532">
        <w:r>
          <w:rPr>
            <w:color w:val="0000FF"/>
            <w:u w:val="single" w:color="0000FF"/>
          </w:rPr>
          <w:t>psi@nationalarchives.gsi.gov.uk</w:t>
        </w:r>
      </w:hyperlink>
    </w:p>
    <w:p w14:paraId="32ED87BE" w14:textId="77777777" w:rsidR="00400008" w:rsidRDefault="002B7DD3">
      <w:pPr>
        <w:pStyle w:val="BodyText"/>
        <w:tabs>
          <w:tab w:val="left" w:pos="1812"/>
        </w:tabs>
        <w:spacing w:line="275" w:lineRule="exact"/>
        <w:ind w:left="678"/>
      </w:pPr>
      <w:r>
        <w:t>write</w:t>
      </w:r>
      <w:r>
        <w:rPr>
          <w:spacing w:val="-1"/>
        </w:rPr>
        <w:t xml:space="preserve"> </w:t>
      </w:r>
      <w:r>
        <w:t>to</w:t>
      </w:r>
      <w:r>
        <w:tab/>
      </w:r>
      <w:r>
        <w:t>Information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Team,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Archives,</w:t>
      </w:r>
      <w:r>
        <w:rPr>
          <w:spacing w:val="-2"/>
        </w:rPr>
        <w:t xml:space="preserve"> </w:t>
      </w:r>
      <w:r>
        <w:t>Kew,</w:t>
      </w:r>
      <w:r>
        <w:rPr>
          <w:spacing w:val="-2"/>
        </w:rPr>
        <w:t xml:space="preserve"> </w:t>
      </w:r>
      <w:r>
        <w:t>London,</w:t>
      </w:r>
      <w:r>
        <w:rPr>
          <w:spacing w:val="-3"/>
        </w:rPr>
        <w:t xml:space="preserve"> </w:t>
      </w:r>
      <w:r>
        <w:t>TW9</w:t>
      </w:r>
      <w:r>
        <w:rPr>
          <w:spacing w:val="-3"/>
        </w:rPr>
        <w:t xml:space="preserve"> </w:t>
      </w:r>
      <w:r>
        <w:t>4DU</w:t>
      </w:r>
    </w:p>
    <w:p w14:paraId="5D7D419D" w14:textId="77777777" w:rsidR="00400008" w:rsidRDefault="00400008">
      <w:pPr>
        <w:pStyle w:val="BodyText"/>
        <w:spacing w:before="8"/>
        <w:rPr>
          <w:sz w:val="25"/>
        </w:rPr>
      </w:pPr>
    </w:p>
    <w:p w14:paraId="294B09B7" w14:textId="77777777" w:rsidR="00400008" w:rsidRDefault="002B7DD3">
      <w:pPr>
        <w:pStyle w:val="BodyText"/>
        <w:ind w:left="394"/>
      </w:pP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publication:</w:t>
      </w:r>
    </w:p>
    <w:p w14:paraId="3EC0779D" w14:textId="77777777" w:rsidR="00400008" w:rsidRDefault="002B7DD3">
      <w:pPr>
        <w:pStyle w:val="BodyText"/>
        <w:spacing w:before="55" w:line="288" w:lineRule="auto"/>
        <w:ind w:left="678" w:right="4247"/>
      </w:pPr>
      <w:r>
        <w:rPr>
          <w:noProof/>
        </w:rPr>
        <w:drawing>
          <wp:anchor distT="0" distB="0" distL="0" distR="0" simplePos="0" relativeHeight="251617792" behindDoc="1" locked="0" layoutInCell="1" allowOverlap="1" wp14:anchorId="58B78D7B" wp14:editId="14BB8EB7">
            <wp:simplePos x="0" y="0"/>
            <wp:positionH relativeFrom="page">
              <wp:posOffset>3489321</wp:posOffset>
            </wp:positionH>
            <wp:positionV relativeFrom="paragraph">
              <wp:posOffset>818233</wp:posOffset>
            </wp:positionV>
            <wp:extent cx="270322" cy="270319"/>
            <wp:effectExtent l="0" t="0" r="0" b="0"/>
            <wp:wrapNone/>
            <wp:docPr id="9" name="image4.png" descr="Facebook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5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22" cy="270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enquiries</w:t>
      </w:r>
      <w:r>
        <w:rPr>
          <w:spacing w:val="1"/>
        </w:rPr>
        <w:t xml:space="preserve"> </w:t>
      </w:r>
      <w:hyperlink r:id="rId534">
        <w:r>
          <w:rPr>
            <w:color w:val="0000FF"/>
            <w:u w:val="single" w:color="0000FF"/>
          </w:rPr>
          <w:t>www.education.gov.uk/contactus</w:t>
        </w:r>
      </w:hyperlink>
      <w:r>
        <w:rPr>
          <w:color w:val="0000FF"/>
          <w:spacing w:val="1"/>
        </w:rPr>
        <w:t xml:space="preserve"> </w:t>
      </w:r>
      <w:r>
        <w:t>download</w:t>
      </w:r>
      <w:r>
        <w:rPr>
          <w:spacing w:val="19"/>
        </w:rPr>
        <w:t xml:space="preserve"> </w:t>
      </w:r>
      <w:hyperlink r:id="rId535">
        <w:r>
          <w:rPr>
            <w:color w:val="0000FF"/>
            <w:u w:val="single" w:color="0000FF"/>
          </w:rPr>
          <w:t>www.gov.uk/government/publications</w:t>
        </w:r>
      </w:hyperlink>
    </w:p>
    <w:p w14:paraId="78B99C78" w14:textId="77777777" w:rsidR="00400008" w:rsidRDefault="00400008">
      <w:pPr>
        <w:pStyle w:val="BodyText"/>
        <w:rPr>
          <w:sz w:val="20"/>
        </w:rPr>
      </w:pPr>
    </w:p>
    <w:p w14:paraId="03B4B104" w14:textId="40A29457" w:rsidR="00400008" w:rsidRDefault="002B7DD3">
      <w:pPr>
        <w:pStyle w:val="BodyText"/>
        <w:spacing w:before="7"/>
        <w:rPr>
          <w:sz w:val="27"/>
        </w:rPr>
      </w:pPr>
      <w:r>
        <w:rPr>
          <w:noProof/>
        </w:rPr>
        <w:drawing>
          <wp:anchor distT="0" distB="0" distL="0" distR="0" simplePos="0" relativeHeight="251616768" behindDoc="0" locked="0" layoutInCell="1" allowOverlap="1" wp14:anchorId="7A5EAC96" wp14:editId="1D0FF9D8">
            <wp:simplePos x="0" y="0"/>
            <wp:positionH relativeFrom="page">
              <wp:posOffset>969010</wp:posOffset>
            </wp:positionH>
            <wp:positionV relativeFrom="paragraph">
              <wp:posOffset>216858</wp:posOffset>
            </wp:positionV>
            <wp:extent cx="339292" cy="274319"/>
            <wp:effectExtent l="0" t="0" r="0" b="0"/>
            <wp:wrapTopAndBottom/>
            <wp:docPr id="11" name="image5.png" descr="Twitter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5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292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25984" behindDoc="1" locked="0" layoutInCell="1" allowOverlap="1" wp14:anchorId="08F096FC" wp14:editId="4ED44687">
                <wp:simplePos x="0" y="0"/>
                <wp:positionH relativeFrom="page">
                  <wp:posOffset>1540510</wp:posOffset>
                </wp:positionH>
                <wp:positionV relativeFrom="paragraph">
                  <wp:posOffset>221615</wp:posOffset>
                </wp:positionV>
                <wp:extent cx="4705350" cy="346075"/>
                <wp:effectExtent l="0" t="0" r="0" b="0"/>
                <wp:wrapTopAndBottom/>
                <wp:docPr id="1060934917" name="docshape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02"/>
                              <w:gridCol w:w="4207"/>
                            </w:tblGrid>
                            <w:tr w:rsidR="00400008" w14:paraId="420FDE59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3202" w:type="dxa"/>
                                </w:tcPr>
                                <w:p w14:paraId="0F1AA97A" w14:textId="77777777" w:rsidR="00400008" w:rsidRDefault="002B7DD3">
                                  <w:pPr>
                                    <w:pStyle w:val="TableParagraph"/>
                                    <w:spacing w:before="0" w:line="268" w:lineRule="exact"/>
                                    <w:ind w:left="2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Follow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Twitter:</w:t>
                                  </w:r>
                                </w:p>
                                <w:p w14:paraId="0CE45A6E" w14:textId="77777777" w:rsidR="00400008" w:rsidRDefault="002B7DD3">
                                  <w:pPr>
                                    <w:pStyle w:val="TableParagraph"/>
                                    <w:spacing w:before="0" w:line="25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hyperlink r:id="rId537">
                                    <w:r>
                                      <w:rPr>
                                        <w:color w:val="0000FF"/>
                                        <w:sz w:val="24"/>
                                        <w:u w:val="single" w:color="0000FF"/>
                                      </w:rPr>
                                      <w:t>@educationgovuk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207" w:type="dxa"/>
                                </w:tcPr>
                                <w:p w14:paraId="2F6DEEC6" w14:textId="77777777" w:rsidR="00400008" w:rsidRDefault="002B7DD3">
                                  <w:pPr>
                                    <w:pStyle w:val="TableParagraph"/>
                                    <w:spacing w:before="0" w:line="268" w:lineRule="exact"/>
                                    <w:ind w:left="8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Like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Facebook:</w:t>
                                  </w:r>
                                </w:p>
                                <w:p w14:paraId="276E0057" w14:textId="77777777" w:rsidR="00400008" w:rsidRDefault="002B7DD3">
                                  <w:pPr>
                                    <w:pStyle w:val="TableParagraph"/>
                                    <w:spacing w:before="0" w:line="256" w:lineRule="exact"/>
                                    <w:ind w:left="768"/>
                                    <w:rPr>
                                      <w:sz w:val="24"/>
                                    </w:rPr>
                                  </w:pPr>
                                  <w:hyperlink r:id="rId538">
                                    <w:r>
                                      <w:rPr>
                                        <w:color w:val="0000FF"/>
                                        <w:sz w:val="24"/>
                                        <w:u w:val="single" w:color="0000FF"/>
                                      </w:rPr>
                                      <w:t>facebook.com/educationgovuk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75D1E6E1" w14:textId="77777777" w:rsidR="00400008" w:rsidRDefault="0040000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096FC" id="docshape103" o:spid="_x0000_s1027" type="#_x0000_t202" style="position:absolute;margin-left:121.3pt;margin-top:17.45pt;width:370.5pt;height:27.25pt;z-index:-25169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02"/>
                        <w:gridCol w:w="4207"/>
                      </w:tblGrid>
                      <w:tr w:rsidR="00400008" w14:paraId="420FDE59" w14:textId="77777777">
                        <w:trPr>
                          <w:trHeight w:val="544"/>
                        </w:trPr>
                        <w:tc>
                          <w:tcPr>
                            <w:tcW w:w="3202" w:type="dxa"/>
                          </w:tcPr>
                          <w:p w14:paraId="0F1AA97A" w14:textId="77777777" w:rsidR="00400008" w:rsidRDefault="002B7DD3">
                            <w:pPr>
                              <w:pStyle w:val="TableParagraph"/>
                              <w:spacing w:before="0" w:line="268" w:lineRule="exact"/>
                              <w:ind w:left="2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Follow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Twitter:</w:t>
                            </w:r>
                          </w:p>
                          <w:p w14:paraId="0CE45A6E" w14:textId="77777777" w:rsidR="00400008" w:rsidRDefault="002B7DD3">
                            <w:pPr>
                              <w:pStyle w:val="TableParagraph"/>
                              <w:spacing w:before="0" w:line="256" w:lineRule="exact"/>
                              <w:ind w:left="200"/>
                              <w:rPr>
                                <w:sz w:val="24"/>
                              </w:rPr>
                            </w:pPr>
                            <w:hyperlink r:id="rId539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@educationgovuk</w:t>
                              </w:r>
                            </w:hyperlink>
                          </w:p>
                        </w:tc>
                        <w:tc>
                          <w:tcPr>
                            <w:tcW w:w="4207" w:type="dxa"/>
                          </w:tcPr>
                          <w:p w14:paraId="2F6DEEC6" w14:textId="77777777" w:rsidR="00400008" w:rsidRDefault="002B7DD3">
                            <w:pPr>
                              <w:pStyle w:val="TableParagraph"/>
                              <w:spacing w:before="0" w:line="268" w:lineRule="exact"/>
                              <w:ind w:left="8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Like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Facebook:</w:t>
                            </w:r>
                          </w:p>
                          <w:p w14:paraId="276E0057" w14:textId="77777777" w:rsidR="00400008" w:rsidRDefault="002B7DD3">
                            <w:pPr>
                              <w:pStyle w:val="TableParagraph"/>
                              <w:spacing w:before="0" w:line="256" w:lineRule="exact"/>
                              <w:ind w:left="768"/>
                              <w:rPr>
                                <w:sz w:val="24"/>
                              </w:rPr>
                            </w:pPr>
                            <w:hyperlink r:id="rId540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facebook.com/educationgovuk</w:t>
                              </w:r>
                            </w:hyperlink>
                          </w:p>
                        </w:tc>
                      </w:tr>
                    </w:tbl>
                    <w:p w14:paraId="75D1E6E1" w14:textId="77777777" w:rsidR="00400008" w:rsidRDefault="0040000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00008">
      <w:pgSz w:w="11910" w:h="16840"/>
      <w:pgMar w:top="1120" w:right="700" w:bottom="1760" w:left="740" w:header="0" w:footer="15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776EE" w14:textId="77777777" w:rsidR="002B7DD3" w:rsidRDefault="002B7DD3">
      <w:r>
        <w:separator/>
      </w:r>
    </w:p>
  </w:endnote>
  <w:endnote w:type="continuationSeparator" w:id="0">
    <w:p w14:paraId="14F8CB3B" w14:textId="77777777" w:rsidR="002B7DD3" w:rsidRDefault="002B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119D" w14:textId="493838DD" w:rsidR="00400008" w:rsidRDefault="002B7D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026816" behindDoc="1" locked="0" layoutInCell="1" allowOverlap="1" wp14:anchorId="00E08288" wp14:editId="5D24009C">
              <wp:simplePos x="0" y="0"/>
              <wp:positionH relativeFrom="page">
                <wp:posOffset>3633470</wp:posOffset>
              </wp:positionH>
              <wp:positionV relativeFrom="page">
                <wp:posOffset>9509125</wp:posOffset>
              </wp:positionV>
              <wp:extent cx="258445" cy="196215"/>
              <wp:effectExtent l="0" t="0" r="0" b="0"/>
              <wp:wrapNone/>
              <wp:docPr id="165245421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9878D" w14:textId="77777777" w:rsidR="00400008" w:rsidRDefault="002B7DD3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E0828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286.1pt;margin-top:748.75pt;width:20.35pt;height:15.45pt;z-index:-182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" filled="f" stroked="f">
              <v:textbox inset="0,0,0,0">
                <w:txbxContent>
                  <w:p w14:paraId="0859878D" w14:textId="77777777" w:rsidR="00400008" w:rsidRDefault="002B7DD3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3B9B" w14:textId="0633A1F7" w:rsidR="00400008" w:rsidRDefault="002B7D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027328" behindDoc="1" locked="0" layoutInCell="1" allowOverlap="1" wp14:anchorId="3FFC539A" wp14:editId="2A833276">
              <wp:simplePos x="0" y="0"/>
              <wp:positionH relativeFrom="page">
                <wp:posOffset>720090</wp:posOffset>
              </wp:positionH>
              <wp:positionV relativeFrom="page">
                <wp:posOffset>8615045</wp:posOffset>
              </wp:positionV>
              <wp:extent cx="1828800" cy="7620"/>
              <wp:effectExtent l="0" t="0" r="0" b="0"/>
              <wp:wrapNone/>
              <wp:docPr id="98801248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A5410E" id="docshape24" o:spid="_x0000_s1026" style="position:absolute;margin-left:56.7pt;margin-top:678.35pt;width:2in;height:.6pt;z-index:-1828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027840" behindDoc="1" locked="0" layoutInCell="1" allowOverlap="1" wp14:anchorId="4E201DA0" wp14:editId="118984C4">
              <wp:simplePos x="0" y="0"/>
              <wp:positionH relativeFrom="page">
                <wp:posOffset>3633470</wp:posOffset>
              </wp:positionH>
              <wp:positionV relativeFrom="page">
                <wp:posOffset>9509125</wp:posOffset>
              </wp:positionV>
              <wp:extent cx="258445" cy="196215"/>
              <wp:effectExtent l="0" t="0" r="0" b="0"/>
              <wp:wrapNone/>
              <wp:docPr id="2089963631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02414" w14:textId="77777777" w:rsidR="00400008" w:rsidRDefault="002B7DD3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01DA0" id="_x0000_t202" coordsize="21600,21600" o:spt="202" path="m,l,21600r21600,l21600,xe">
              <v:stroke joinstyle="miter"/>
              <v:path gradientshapeok="t" o:connecttype="rect"/>
            </v:shapetype>
            <v:shape id="docshape25" o:spid="_x0000_s1029" type="#_x0000_t202" style="position:absolute;margin-left:286.1pt;margin-top:748.75pt;width:20.35pt;height:15.45pt;z-index:-182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" filled="f" stroked="f">
              <v:textbox inset="0,0,0,0">
                <w:txbxContent>
                  <w:p w14:paraId="5C302414" w14:textId="77777777" w:rsidR="00400008" w:rsidRDefault="002B7DD3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8F80" w14:textId="7CF8CD29" w:rsidR="00400008" w:rsidRDefault="002B7DD3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028352" behindDoc="1" locked="0" layoutInCell="1" allowOverlap="1" wp14:anchorId="411D70E5" wp14:editId="0CA3A4E0">
              <wp:simplePos x="0" y="0"/>
              <wp:positionH relativeFrom="page">
                <wp:posOffset>3633470</wp:posOffset>
              </wp:positionH>
              <wp:positionV relativeFrom="page">
                <wp:posOffset>9509125</wp:posOffset>
              </wp:positionV>
              <wp:extent cx="258445" cy="196215"/>
              <wp:effectExtent l="0" t="0" r="0" b="0"/>
              <wp:wrapNone/>
              <wp:docPr id="972928809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1F785" w14:textId="77777777" w:rsidR="00400008" w:rsidRDefault="002B7DD3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D70E5" id="_x0000_t202" coordsize="21600,21600" o:spt="202" path="m,l,21600r21600,l21600,xe">
              <v:stroke joinstyle="miter"/>
              <v:path gradientshapeok="t" o:connecttype="rect"/>
            </v:shapetype>
            <v:shape id="docshape26" o:spid="_x0000_s1030" type="#_x0000_t202" style="position:absolute;margin-left:286.1pt;margin-top:748.75pt;width:20.35pt;height:15.45pt;z-index:-1828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" filled="f" stroked="f">
              <v:textbox inset="0,0,0,0">
                <w:txbxContent>
                  <w:p w14:paraId="1251F785" w14:textId="77777777" w:rsidR="00400008" w:rsidRDefault="002B7DD3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B0835" w14:textId="4E861A85" w:rsidR="00400008" w:rsidRDefault="002B7D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028864" behindDoc="1" locked="0" layoutInCell="1" allowOverlap="1" wp14:anchorId="2180DF01" wp14:editId="6DBEDF36">
              <wp:simplePos x="0" y="0"/>
              <wp:positionH relativeFrom="page">
                <wp:posOffset>720090</wp:posOffset>
              </wp:positionH>
              <wp:positionV relativeFrom="page">
                <wp:posOffset>8770620</wp:posOffset>
              </wp:positionV>
              <wp:extent cx="1828800" cy="7620"/>
              <wp:effectExtent l="0" t="0" r="0" b="0"/>
              <wp:wrapNone/>
              <wp:docPr id="892185572" name="docshape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7CE2F4" id="docshape59" o:spid="_x0000_s1026" style="position:absolute;margin-left:56.7pt;margin-top:690.6pt;width:2in;height:.6pt;z-index:-182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029376" behindDoc="1" locked="0" layoutInCell="1" allowOverlap="1" wp14:anchorId="67F7ECB9" wp14:editId="784A6D55">
              <wp:simplePos x="0" y="0"/>
              <wp:positionH relativeFrom="page">
                <wp:posOffset>3633470</wp:posOffset>
              </wp:positionH>
              <wp:positionV relativeFrom="page">
                <wp:posOffset>9509125</wp:posOffset>
              </wp:positionV>
              <wp:extent cx="258445" cy="196215"/>
              <wp:effectExtent l="0" t="0" r="0" b="0"/>
              <wp:wrapNone/>
              <wp:docPr id="555838723" name="docshape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17381" w14:textId="77777777" w:rsidR="00400008" w:rsidRDefault="002B7DD3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7ECB9" id="_x0000_t202" coordsize="21600,21600" o:spt="202" path="m,l,21600r21600,l21600,xe">
              <v:stroke joinstyle="miter"/>
              <v:path gradientshapeok="t" o:connecttype="rect"/>
            </v:shapetype>
            <v:shape id="docshape60" o:spid="_x0000_s1031" type="#_x0000_t202" style="position:absolute;margin-left:286.1pt;margin-top:748.75pt;width:20.35pt;height:15.45pt;z-index:-1828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" filled="f" stroked="f">
              <v:textbox inset="0,0,0,0">
                <w:txbxContent>
                  <w:p w14:paraId="7BC17381" w14:textId="77777777" w:rsidR="00400008" w:rsidRDefault="002B7DD3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87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1F8B" w14:textId="193C2611" w:rsidR="00400008" w:rsidRDefault="002B7D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029888" behindDoc="1" locked="0" layoutInCell="1" allowOverlap="1" wp14:anchorId="2D415A5D" wp14:editId="3F722682">
              <wp:simplePos x="0" y="0"/>
              <wp:positionH relativeFrom="page">
                <wp:posOffset>3633470</wp:posOffset>
              </wp:positionH>
              <wp:positionV relativeFrom="page">
                <wp:posOffset>9509125</wp:posOffset>
              </wp:positionV>
              <wp:extent cx="258445" cy="196215"/>
              <wp:effectExtent l="0" t="0" r="0" b="0"/>
              <wp:wrapNone/>
              <wp:docPr id="1628374584" name="docshape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333D4" w14:textId="77777777" w:rsidR="00400008" w:rsidRDefault="002B7DD3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15A5D" id="_x0000_t202" coordsize="21600,21600" o:spt="202" path="m,l,21600r21600,l21600,xe">
              <v:stroke joinstyle="miter"/>
              <v:path gradientshapeok="t" o:connecttype="rect"/>
            </v:shapetype>
            <v:shape id="docshape61" o:spid="_x0000_s1032" type="#_x0000_t202" style="position:absolute;margin-left:286.1pt;margin-top:748.75pt;width:20.35pt;height:15.45pt;z-index:-182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" filled="f" stroked="f">
              <v:textbox inset="0,0,0,0">
                <w:txbxContent>
                  <w:p w14:paraId="089333D4" w14:textId="77777777" w:rsidR="00400008" w:rsidRDefault="002B7DD3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89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B70E" w14:textId="195DC2CE" w:rsidR="00400008" w:rsidRDefault="002B7D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030400" behindDoc="1" locked="0" layoutInCell="1" allowOverlap="1" wp14:anchorId="3F345D81" wp14:editId="148A514D">
              <wp:simplePos x="0" y="0"/>
              <wp:positionH relativeFrom="page">
                <wp:posOffset>720090</wp:posOffset>
              </wp:positionH>
              <wp:positionV relativeFrom="page">
                <wp:posOffset>8780780</wp:posOffset>
              </wp:positionV>
              <wp:extent cx="1828800" cy="7620"/>
              <wp:effectExtent l="0" t="0" r="0" b="0"/>
              <wp:wrapNone/>
              <wp:docPr id="718360241" name="docshape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056C9D" id="docshape64" o:spid="_x0000_s1026" style="position:absolute;margin-left:56.7pt;margin-top:691.4pt;width:2in;height:.6pt;z-index:-1828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NLxupreAAAADQEAAA8AAAAAAAAAAAAAAAAAPw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030912" behindDoc="1" locked="0" layoutInCell="1" allowOverlap="1" wp14:anchorId="56F3EEC9" wp14:editId="69A85B87">
              <wp:simplePos x="0" y="0"/>
              <wp:positionH relativeFrom="page">
                <wp:posOffset>3633470</wp:posOffset>
              </wp:positionH>
              <wp:positionV relativeFrom="page">
                <wp:posOffset>9509125</wp:posOffset>
              </wp:positionV>
              <wp:extent cx="258445" cy="196215"/>
              <wp:effectExtent l="0" t="0" r="0" b="0"/>
              <wp:wrapNone/>
              <wp:docPr id="1130147572" name="docshape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BF821" w14:textId="77777777" w:rsidR="00400008" w:rsidRDefault="002B7DD3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3EEC9" id="_x0000_t202" coordsize="21600,21600" o:spt="202" path="m,l,21600r21600,l21600,xe">
              <v:stroke joinstyle="miter"/>
              <v:path gradientshapeok="t" o:connecttype="rect"/>
            </v:shapetype>
            <v:shape id="docshape65" o:spid="_x0000_s1033" type="#_x0000_t202" style="position:absolute;margin-left:286.1pt;margin-top:748.75pt;width:20.35pt;height:15.45pt;z-index:-182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" filled="f" stroked="f">
              <v:textbox inset="0,0,0,0">
                <w:txbxContent>
                  <w:p w14:paraId="092BF821" w14:textId="77777777" w:rsidR="00400008" w:rsidRDefault="002B7DD3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95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57350" w14:textId="7CB6AC8B" w:rsidR="00400008" w:rsidRDefault="002B7D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031424" behindDoc="1" locked="0" layoutInCell="1" allowOverlap="1" wp14:anchorId="671C7573" wp14:editId="6CB87D95">
              <wp:simplePos x="0" y="0"/>
              <wp:positionH relativeFrom="page">
                <wp:posOffset>3633470</wp:posOffset>
              </wp:positionH>
              <wp:positionV relativeFrom="page">
                <wp:posOffset>9509125</wp:posOffset>
              </wp:positionV>
              <wp:extent cx="258445" cy="196215"/>
              <wp:effectExtent l="0" t="0" r="0" b="0"/>
              <wp:wrapNone/>
              <wp:docPr id="1064537517" name="docshape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D9966D" w14:textId="77777777" w:rsidR="00400008" w:rsidRDefault="002B7DD3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C7573" id="_x0000_t202" coordsize="21600,21600" o:spt="202" path="m,l,21600r21600,l21600,xe">
              <v:stroke joinstyle="miter"/>
              <v:path gradientshapeok="t" o:connecttype="rect"/>
            </v:shapetype>
            <v:shape id="docshape66" o:spid="_x0000_s1034" type="#_x0000_t202" style="position:absolute;margin-left:286.1pt;margin-top:748.75pt;width:20.35pt;height:15.45pt;z-index:-1828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" filled="f" stroked="f">
              <v:textbox inset="0,0,0,0">
                <w:txbxContent>
                  <w:p w14:paraId="42D9966D" w14:textId="77777777" w:rsidR="00400008" w:rsidRDefault="002B7DD3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96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7DC4" w14:textId="3A180BC4" w:rsidR="00400008" w:rsidRDefault="002B7DD3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031936" behindDoc="1" locked="0" layoutInCell="1" allowOverlap="1" wp14:anchorId="49D2B436" wp14:editId="3F9E61BB">
              <wp:simplePos x="0" y="0"/>
              <wp:positionH relativeFrom="page">
                <wp:posOffset>3591560</wp:posOffset>
              </wp:positionH>
              <wp:positionV relativeFrom="page">
                <wp:posOffset>9509125</wp:posOffset>
              </wp:positionV>
              <wp:extent cx="342900" cy="196215"/>
              <wp:effectExtent l="0" t="0" r="0" b="0"/>
              <wp:wrapNone/>
              <wp:docPr id="137467180" name="docshape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497EBD" w14:textId="77777777" w:rsidR="00400008" w:rsidRDefault="002B7DD3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2B436" id="_x0000_t202" coordsize="21600,21600" o:spt="202" path="m,l,21600r21600,l21600,xe">
              <v:stroke joinstyle="miter"/>
              <v:path gradientshapeok="t" o:connecttype="rect"/>
            </v:shapetype>
            <v:shape id="docshape68" o:spid="_x0000_s1035" type="#_x0000_t202" style="position:absolute;margin-left:282.8pt;margin-top:748.75pt;width:27pt;height:15.45pt;z-index:-182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" filled="f" stroked="f">
              <v:textbox inset="0,0,0,0">
                <w:txbxContent>
                  <w:p w14:paraId="53497EBD" w14:textId="77777777" w:rsidR="00400008" w:rsidRDefault="002B7DD3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178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9AF7D" w14:textId="77777777" w:rsidR="002B7DD3" w:rsidRDefault="002B7DD3">
      <w:r>
        <w:separator/>
      </w:r>
    </w:p>
  </w:footnote>
  <w:footnote w:type="continuationSeparator" w:id="0">
    <w:p w14:paraId="44B1E13C" w14:textId="77777777" w:rsidR="002B7DD3" w:rsidRDefault="002B7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E47A8"/>
    <w:multiLevelType w:val="hybridMultilevel"/>
    <w:tmpl w:val="75664B8A"/>
    <w:lvl w:ilvl="0" w:tplc="49686DAC">
      <w:start w:val="1"/>
      <w:numFmt w:val="decimal"/>
      <w:lvlText w:val="%1."/>
      <w:lvlJc w:val="left"/>
      <w:pPr>
        <w:ind w:left="394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GB" w:eastAsia="en-US" w:bidi="ar-SA"/>
      </w:rPr>
    </w:lvl>
    <w:lvl w:ilvl="1" w:tplc="EC0A0198">
      <w:numFmt w:val="bullet"/>
      <w:lvlText w:val=""/>
      <w:lvlJc w:val="left"/>
      <w:pPr>
        <w:ind w:left="1114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2" w:tplc="8B387C0C">
      <w:numFmt w:val="bullet"/>
      <w:lvlText w:val="o"/>
      <w:lvlJc w:val="left"/>
      <w:pPr>
        <w:ind w:left="18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3" w:tplc="65EA5A2E">
      <w:numFmt w:val="bullet"/>
      <w:lvlText w:val="•"/>
      <w:lvlJc w:val="left"/>
      <w:pPr>
        <w:ind w:left="1840" w:hanging="360"/>
      </w:pPr>
      <w:rPr>
        <w:rFonts w:hint="default"/>
        <w:lang w:val="en-GB" w:eastAsia="en-US" w:bidi="ar-SA"/>
      </w:rPr>
    </w:lvl>
    <w:lvl w:ilvl="4" w:tplc="18C498DE">
      <w:numFmt w:val="bullet"/>
      <w:lvlText w:val="•"/>
      <w:lvlJc w:val="left"/>
      <w:pPr>
        <w:ind w:left="1880" w:hanging="360"/>
      </w:pPr>
      <w:rPr>
        <w:rFonts w:hint="default"/>
        <w:lang w:val="en-GB" w:eastAsia="en-US" w:bidi="ar-SA"/>
      </w:rPr>
    </w:lvl>
    <w:lvl w:ilvl="5" w:tplc="F8AC84D4">
      <w:numFmt w:val="bullet"/>
      <w:lvlText w:val="•"/>
      <w:lvlJc w:val="left"/>
      <w:pPr>
        <w:ind w:left="3311" w:hanging="360"/>
      </w:pPr>
      <w:rPr>
        <w:rFonts w:hint="default"/>
        <w:lang w:val="en-GB" w:eastAsia="en-US" w:bidi="ar-SA"/>
      </w:rPr>
    </w:lvl>
    <w:lvl w:ilvl="6" w:tplc="5336C06A">
      <w:numFmt w:val="bullet"/>
      <w:lvlText w:val="•"/>
      <w:lvlJc w:val="left"/>
      <w:pPr>
        <w:ind w:left="4742" w:hanging="360"/>
      </w:pPr>
      <w:rPr>
        <w:rFonts w:hint="default"/>
        <w:lang w:val="en-GB" w:eastAsia="en-US" w:bidi="ar-SA"/>
      </w:rPr>
    </w:lvl>
    <w:lvl w:ilvl="7" w:tplc="221ABBD0">
      <w:numFmt w:val="bullet"/>
      <w:lvlText w:val="•"/>
      <w:lvlJc w:val="left"/>
      <w:pPr>
        <w:ind w:left="6173" w:hanging="360"/>
      </w:pPr>
      <w:rPr>
        <w:rFonts w:hint="default"/>
        <w:lang w:val="en-GB" w:eastAsia="en-US" w:bidi="ar-SA"/>
      </w:rPr>
    </w:lvl>
    <w:lvl w:ilvl="8" w:tplc="916C7FF8">
      <w:numFmt w:val="bullet"/>
      <w:lvlText w:val="•"/>
      <w:lvlJc w:val="left"/>
      <w:pPr>
        <w:ind w:left="7604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F7742A3"/>
    <w:multiLevelType w:val="hybridMultilevel"/>
    <w:tmpl w:val="623CF0F8"/>
    <w:lvl w:ilvl="0" w:tplc="EF04F7D8">
      <w:start w:val="1"/>
      <w:numFmt w:val="lowerRoman"/>
      <w:lvlText w:val="%1."/>
      <w:lvlJc w:val="left"/>
      <w:pPr>
        <w:ind w:left="818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GB" w:eastAsia="en-US" w:bidi="ar-SA"/>
      </w:rPr>
    </w:lvl>
    <w:lvl w:ilvl="1" w:tplc="9F4CC67A">
      <w:numFmt w:val="bullet"/>
      <w:lvlText w:val="•"/>
      <w:lvlJc w:val="left"/>
      <w:pPr>
        <w:ind w:left="1784" w:hanging="188"/>
      </w:pPr>
      <w:rPr>
        <w:rFonts w:hint="default"/>
        <w:lang w:val="en-GB" w:eastAsia="en-US" w:bidi="ar-SA"/>
      </w:rPr>
    </w:lvl>
    <w:lvl w:ilvl="2" w:tplc="C89A530E">
      <w:numFmt w:val="bullet"/>
      <w:lvlText w:val="•"/>
      <w:lvlJc w:val="left"/>
      <w:pPr>
        <w:ind w:left="2749" w:hanging="188"/>
      </w:pPr>
      <w:rPr>
        <w:rFonts w:hint="default"/>
        <w:lang w:val="en-GB" w:eastAsia="en-US" w:bidi="ar-SA"/>
      </w:rPr>
    </w:lvl>
    <w:lvl w:ilvl="3" w:tplc="D8E6A8B6">
      <w:numFmt w:val="bullet"/>
      <w:lvlText w:val="•"/>
      <w:lvlJc w:val="left"/>
      <w:pPr>
        <w:ind w:left="3713" w:hanging="188"/>
      </w:pPr>
      <w:rPr>
        <w:rFonts w:hint="default"/>
        <w:lang w:val="en-GB" w:eastAsia="en-US" w:bidi="ar-SA"/>
      </w:rPr>
    </w:lvl>
    <w:lvl w:ilvl="4" w:tplc="EAEC077A">
      <w:numFmt w:val="bullet"/>
      <w:lvlText w:val="•"/>
      <w:lvlJc w:val="left"/>
      <w:pPr>
        <w:ind w:left="4678" w:hanging="188"/>
      </w:pPr>
      <w:rPr>
        <w:rFonts w:hint="default"/>
        <w:lang w:val="en-GB" w:eastAsia="en-US" w:bidi="ar-SA"/>
      </w:rPr>
    </w:lvl>
    <w:lvl w:ilvl="5" w:tplc="25F6AC32">
      <w:numFmt w:val="bullet"/>
      <w:lvlText w:val="•"/>
      <w:lvlJc w:val="left"/>
      <w:pPr>
        <w:ind w:left="5643" w:hanging="188"/>
      </w:pPr>
      <w:rPr>
        <w:rFonts w:hint="default"/>
        <w:lang w:val="en-GB" w:eastAsia="en-US" w:bidi="ar-SA"/>
      </w:rPr>
    </w:lvl>
    <w:lvl w:ilvl="6" w:tplc="AF7A465A">
      <w:numFmt w:val="bullet"/>
      <w:lvlText w:val="•"/>
      <w:lvlJc w:val="left"/>
      <w:pPr>
        <w:ind w:left="6607" w:hanging="188"/>
      </w:pPr>
      <w:rPr>
        <w:rFonts w:hint="default"/>
        <w:lang w:val="en-GB" w:eastAsia="en-US" w:bidi="ar-SA"/>
      </w:rPr>
    </w:lvl>
    <w:lvl w:ilvl="7" w:tplc="5D6EC834">
      <w:numFmt w:val="bullet"/>
      <w:lvlText w:val="•"/>
      <w:lvlJc w:val="left"/>
      <w:pPr>
        <w:ind w:left="7572" w:hanging="188"/>
      </w:pPr>
      <w:rPr>
        <w:rFonts w:hint="default"/>
        <w:lang w:val="en-GB" w:eastAsia="en-US" w:bidi="ar-SA"/>
      </w:rPr>
    </w:lvl>
    <w:lvl w:ilvl="8" w:tplc="F02A30A0">
      <w:numFmt w:val="bullet"/>
      <w:lvlText w:val="•"/>
      <w:lvlJc w:val="left"/>
      <w:pPr>
        <w:ind w:left="8537" w:hanging="188"/>
      </w:pPr>
      <w:rPr>
        <w:rFonts w:hint="default"/>
        <w:lang w:val="en-GB" w:eastAsia="en-US" w:bidi="ar-SA"/>
      </w:rPr>
    </w:lvl>
  </w:abstractNum>
  <w:abstractNum w:abstractNumId="2" w15:restartNumberingAfterBreak="0">
    <w:nsid w:val="25CA77A5"/>
    <w:multiLevelType w:val="hybridMultilevel"/>
    <w:tmpl w:val="819478F6"/>
    <w:lvl w:ilvl="0" w:tplc="EC24A4C8">
      <w:numFmt w:val="bullet"/>
      <w:lvlText w:val=""/>
      <w:lvlJc w:val="left"/>
      <w:pPr>
        <w:ind w:left="12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1F0A1D3A">
      <w:numFmt w:val="bullet"/>
      <w:lvlText w:val="•"/>
      <w:lvlJc w:val="left"/>
      <w:pPr>
        <w:ind w:left="2144" w:hanging="360"/>
      </w:pPr>
      <w:rPr>
        <w:rFonts w:hint="default"/>
        <w:lang w:val="en-GB" w:eastAsia="en-US" w:bidi="ar-SA"/>
      </w:rPr>
    </w:lvl>
    <w:lvl w:ilvl="2" w:tplc="C36C885A">
      <w:numFmt w:val="bullet"/>
      <w:lvlText w:val="•"/>
      <w:lvlJc w:val="left"/>
      <w:pPr>
        <w:ind w:left="3069" w:hanging="360"/>
      </w:pPr>
      <w:rPr>
        <w:rFonts w:hint="default"/>
        <w:lang w:val="en-GB" w:eastAsia="en-US" w:bidi="ar-SA"/>
      </w:rPr>
    </w:lvl>
    <w:lvl w:ilvl="3" w:tplc="769A60AE">
      <w:numFmt w:val="bullet"/>
      <w:lvlText w:val="•"/>
      <w:lvlJc w:val="left"/>
      <w:pPr>
        <w:ind w:left="3993" w:hanging="360"/>
      </w:pPr>
      <w:rPr>
        <w:rFonts w:hint="default"/>
        <w:lang w:val="en-GB" w:eastAsia="en-US" w:bidi="ar-SA"/>
      </w:rPr>
    </w:lvl>
    <w:lvl w:ilvl="4" w:tplc="495E2002">
      <w:numFmt w:val="bullet"/>
      <w:lvlText w:val="•"/>
      <w:lvlJc w:val="left"/>
      <w:pPr>
        <w:ind w:left="4918" w:hanging="360"/>
      </w:pPr>
      <w:rPr>
        <w:rFonts w:hint="default"/>
        <w:lang w:val="en-GB" w:eastAsia="en-US" w:bidi="ar-SA"/>
      </w:rPr>
    </w:lvl>
    <w:lvl w:ilvl="5" w:tplc="75DCDDE8">
      <w:numFmt w:val="bullet"/>
      <w:lvlText w:val="•"/>
      <w:lvlJc w:val="left"/>
      <w:pPr>
        <w:ind w:left="5843" w:hanging="360"/>
      </w:pPr>
      <w:rPr>
        <w:rFonts w:hint="default"/>
        <w:lang w:val="en-GB" w:eastAsia="en-US" w:bidi="ar-SA"/>
      </w:rPr>
    </w:lvl>
    <w:lvl w:ilvl="6" w:tplc="B114C172">
      <w:numFmt w:val="bullet"/>
      <w:lvlText w:val="•"/>
      <w:lvlJc w:val="left"/>
      <w:pPr>
        <w:ind w:left="6767" w:hanging="360"/>
      </w:pPr>
      <w:rPr>
        <w:rFonts w:hint="default"/>
        <w:lang w:val="en-GB" w:eastAsia="en-US" w:bidi="ar-SA"/>
      </w:rPr>
    </w:lvl>
    <w:lvl w:ilvl="7" w:tplc="B4C20986">
      <w:numFmt w:val="bullet"/>
      <w:lvlText w:val="•"/>
      <w:lvlJc w:val="left"/>
      <w:pPr>
        <w:ind w:left="7692" w:hanging="360"/>
      </w:pPr>
      <w:rPr>
        <w:rFonts w:hint="default"/>
        <w:lang w:val="en-GB" w:eastAsia="en-US" w:bidi="ar-SA"/>
      </w:rPr>
    </w:lvl>
    <w:lvl w:ilvl="8" w:tplc="9BF45C86">
      <w:numFmt w:val="bullet"/>
      <w:lvlText w:val="•"/>
      <w:lvlJc w:val="left"/>
      <w:pPr>
        <w:ind w:left="8617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338C3946"/>
    <w:multiLevelType w:val="hybridMultilevel"/>
    <w:tmpl w:val="D646C41E"/>
    <w:lvl w:ilvl="0" w:tplc="2C04FA46">
      <w:start w:val="497"/>
      <w:numFmt w:val="decimal"/>
      <w:lvlText w:val="%1."/>
      <w:lvlJc w:val="left"/>
      <w:pPr>
        <w:ind w:left="394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GB" w:eastAsia="en-US" w:bidi="ar-SA"/>
      </w:rPr>
    </w:lvl>
    <w:lvl w:ilvl="1" w:tplc="F69A2DB4">
      <w:numFmt w:val="bullet"/>
      <w:lvlText w:val="•"/>
      <w:lvlJc w:val="left"/>
      <w:pPr>
        <w:ind w:left="1406" w:hanging="720"/>
      </w:pPr>
      <w:rPr>
        <w:rFonts w:hint="default"/>
        <w:lang w:val="en-GB" w:eastAsia="en-US" w:bidi="ar-SA"/>
      </w:rPr>
    </w:lvl>
    <w:lvl w:ilvl="2" w:tplc="B0DC747E">
      <w:numFmt w:val="bullet"/>
      <w:lvlText w:val="•"/>
      <w:lvlJc w:val="left"/>
      <w:pPr>
        <w:ind w:left="2413" w:hanging="720"/>
      </w:pPr>
      <w:rPr>
        <w:rFonts w:hint="default"/>
        <w:lang w:val="en-GB" w:eastAsia="en-US" w:bidi="ar-SA"/>
      </w:rPr>
    </w:lvl>
    <w:lvl w:ilvl="3" w:tplc="7190215C">
      <w:numFmt w:val="bullet"/>
      <w:lvlText w:val="•"/>
      <w:lvlJc w:val="left"/>
      <w:pPr>
        <w:ind w:left="3419" w:hanging="720"/>
      </w:pPr>
      <w:rPr>
        <w:rFonts w:hint="default"/>
        <w:lang w:val="en-GB" w:eastAsia="en-US" w:bidi="ar-SA"/>
      </w:rPr>
    </w:lvl>
    <w:lvl w:ilvl="4" w:tplc="424CE9D2">
      <w:numFmt w:val="bullet"/>
      <w:lvlText w:val="•"/>
      <w:lvlJc w:val="left"/>
      <w:pPr>
        <w:ind w:left="4426" w:hanging="720"/>
      </w:pPr>
      <w:rPr>
        <w:rFonts w:hint="default"/>
        <w:lang w:val="en-GB" w:eastAsia="en-US" w:bidi="ar-SA"/>
      </w:rPr>
    </w:lvl>
    <w:lvl w:ilvl="5" w:tplc="CB2E431E">
      <w:numFmt w:val="bullet"/>
      <w:lvlText w:val="•"/>
      <w:lvlJc w:val="left"/>
      <w:pPr>
        <w:ind w:left="5433" w:hanging="720"/>
      </w:pPr>
      <w:rPr>
        <w:rFonts w:hint="default"/>
        <w:lang w:val="en-GB" w:eastAsia="en-US" w:bidi="ar-SA"/>
      </w:rPr>
    </w:lvl>
    <w:lvl w:ilvl="6" w:tplc="5D2A9E72">
      <w:numFmt w:val="bullet"/>
      <w:lvlText w:val="•"/>
      <w:lvlJc w:val="left"/>
      <w:pPr>
        <w:ind w:left="6439" w:hanging="720"/>
      </w:pPr>
      <w:rPr>
        <w:rFonts w:hint="default"/>
        <w:lang w:val="en-GB" w:eastAsia="en-US" w:bidi="ar-SA"/>
      </w:rPr>
    </w:lvl>
    <w:lvl w:ilvl="7" w:tplc="FCC25D54">
      <w:numFmt w:val="bullet"/>
      <w:lvlText w:val="•"/>
      <w:lvlJc w:val="left"/>
      <w:pPr>
        <w:ind w:left="7446" w:hanging="720"/>
      </w:pPr>
      <w:rPr>
        <w:rFonts w:hint="default"/>
        <w:lang w:val="en-GB" w:eastAsia="en-US" w:bidi="ar-SA"/>
      </w:rPr>
    </w:lvl>
    <w:lvl w:ilvl="8" w:tplc="D6DEC49E">
      <w:numFmt w:val="bullet"/>
      <w:lvlText w:val="•"/>
      <w:lvlJc w:val="left"/>
      <w:pPr>
        <w:ind w:left="8453" w:hanging="720"/>
      </w:pPr>
      <w:rPr>
        <w:rFonts w:hint="default"/>
        <w:lang w:val="en-GB" w:eastAsia="en-US" w:bidi="ar-SA"/>
      </w:rPr>
    </w:lvl>
  </w:abstractNum>
  <w:abstractNum w:abstractNumId="4" w15:restartNumberingAfterBreak="0">
    <w:nsid w:val="3D6229AC"/>
    <w:multiLevelType w:val="hybridMultilevel"/>
    <w:tmpl w:val="AB0EA990"/>
    <w:lvl w:ilvl="0" w:tplc="AE88457A">
      <w:numFmt w:val="bullet"/>
      <w:lvlText w:val=""/>
      <w:lvlJc w:val="left"/>
      <w:pPr>
        <w:ind w:left="111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w w:val="100"/>
        <w:sz w:val="24"/>
        <w:szCs w:val="24"/>
        <w:lang w:val="en-GB" w:eastAsia="en-US" w:bidi="ar-SA"/>
      </w:rPr>
    </w:lvl>
    <w:lvl w:ilvl="1" w:tplc="C884F816">
      <w:numFmt w:val="bullet"/>
      <w:lvlText w:val="•"/>
      <w:lvlJc w:val="left"/>
      <w:pPr>
        <w:ind w:left="2054" w:hanging="360"/>
      </w:pPr>
      <w:rPr>
        <w:rFonts w:hint="default"/>
        <w:lang w:val="en-GB" w:eastAsia="en-US" w:bidi="ar-SA"/>
      </w:rPr>
    </w:lvl>
    <w:lvl w:ilvl="2" w:tplc="08DACCC8">
      <w:numFmt w:val="bullet"/>
      <w:lvlText w:val="•"/>
      <w:lvlJc w:val="left"/>
      <w:pPr>
        <w:ind w:left="2989" w:hanging="360"/>
      </w:pPr>
      <w:rPr>
        <w:rFonts w:hint="default"/>
        <w:lang w:val="en-GB" w:eastAsia="en-US" w:bidi="ar-SA"/>
      </w:rPr>
    </w:lvl>
    <w:lvl w:ilvl="3" w:tplc="9F1218C0">
      <w:numFmt w:val="bullet"/>
      <w:lvlText w:val="•"/>
      <w:lvlJc w:val="left"/>
      <w:pPr>
        <w:ind w:left="3923" w:hanging="360"/>
      </w:pPr>
      <w:rPr>
        <w:rFonts w:hint="default"/>
        <w:lang w:val="en-GB" w:eastAsia="en-US" w:bidi="ar-SA"/>
      </w:rPr>
    </w:lvl>
    <w:lvl w:ilvl="4" w:tplc="CE1459CA">
      <w:numFmt w:val="bullet"/>
      <w:lvlText w:val="•"/>
      <w:lvlJc w:val="left"/>
      <w:pPr>
        <w:ind w:left="4858" w:hanging="360"/>
      </w:pPr>
      <w:rPr>
        <w:rFonts w:hint="default"/>
        <w:lang w:val="en-GB" w:eastAsia="en-US" w:bidi="ar-SA"/>
      </w:rPr>
    </w:lvl>
    <w:lvl w:ilvl="5" w:tplc="FB3E04C6">
      <w:numFmt w:val="bullet"/>
      <w:lvlText w:val="•"/>
      <w:lvlJc w:val="left"/>
      <w:pPr>
        <w:ind w:left="5793" w:hanging="360"/>
      </w:pPr>
      <w:rPr>
        <w:rFonts w:hint="default"/>
        <w:lang w:val="en-GB" w:eastAsia="en-US" w:bidi="ar-SA"/>
      </w:rPr>
    </w:lvl>
    <w:lvl w:ilvl="6" w:tplc="9EE8B4D4">
      <w:numFmt w:val="bullet"/>
      <w:lvlText w:val="•"/>
      <w:lvlJc w:val="left"/>
      <w:pPr>
        <w:ind w:left="6727" w:hanging="360"/>
      </w:pPr>
      <w:rPr>
        <w:rFonts w:hint="default"/>
        <w:lang w:val="en-GB" w:eastAsia="en-US" w:bidi="ar-SA"/>
      </w:rPr>
    </w:lvl>
    <w:lvl w:ilvl="7" w:tplc="A28AF9E2">
      <w:numFmt w:val="bullet"/>
      <w:lvlText w:val="•"/>
      <w:lvlJc w:val="left"/>
      <w:pPr>
        <w:ind w:left="7662" w:hanging="360"/>
      </w:pPr>
      <w:rPr>
        <w:rFonts w:hint="default"/>
        <w:lang w:val="en-GB" w:eastAsia="en-US" w:bidi="ar-SA"/>
      </w:rPr>
    </w:lvl>
    <w:lvl w:ilvl="8" w:tplc="009A7FF2">
      <w:numFmt w:val="bullet"/>
      <w:lvlText w:val="•"/>
      <w:lvlJc w:val="left"/>
      <w:pPr>
        <w:ind w:left="8597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3F5B4425"/>
    <w:multiLevelType w:val="hybridMultilevel"/>
    <w:tmpl w:val="1EB68B10"/>
    <w:lvl w:ilvl="0" w:tplc="75023086">
      <w:start w:val="1"/>
      <w:numFmt w:val="decimal"/>
      <w:lvlText w:val="%1."/>
      <w:lvlJc w:val="left"/>
      <w:pPr>
        <w:ind w:left="111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D0D0D"/>
        <w:spacing w:val="-1"/>
        <w:w w:val="100"/>
        <w:sz w:val="24"/>
        <w:szCs w:val="24"/>
        <w:lang w:val="en-GB" w:eastAsia="en-US" w:bidi="ar-SA"/>
      </w:rPr>
    </w:lvl>
    <w:lvl w:ilvl="1" w:tplc="E54E8982">
      <w:numFmt w:val="bullet"/>
      <w:lvlText w:val="•"/>
      <w:lvlJc w:val="left"/>
      <w:pPr>
        <w:ind w:left="2054" w:hanging="360"/>
      </w:pPr>
      <w:rPr>
        <w:rFonts w:hint="default"/>
        <w:lang w:val="en-GB" w:eastAsia="en-US" w:bidi="ar-SA"/>
      </w:rPr>
    </w:lvl>
    <w:lvl w:ilvl="2" w:tplc="DC4CD726">
      <w:numFmt w:val="bullet"/>
      <w:lvlText w:val="•"/>
      <w:lvlJc w:val="left"/>
      <w:pPr>
        <w:ind w:left="2989" w:hanging="360"/>
      </w:pPr>
      <w:rPr>
        <w:rFonts w:hint="default"/>
        <w:lang w:val="en-GB" w:eastAsia="en-US" w:bidi="ar-SA"/>
      </w:rPr>
    </w:lvl>
    <w:lvl w:ilvl="3" w:tplc="7CE03108">
      <w:numFmt w:val="bullet"/>
      <w:lvlText w:val="•"/>
      <w:lvlJc w:val="left"/>
      <w:pPr>
        <w:ind w:left="3923" w:hanging="360"/>
      </w:pPr>
      <w:rPr>
        <w:rFonts w:hint="default"/>
        <w:lang w:val="en-GB" w:eastAsia="en-US" w:bidi="ar-SA"/>
      </w:rPr>
    </w:lvl>
    <w:lvl w:ilvl="4" w:tplc="4AB2063E">
      <w:numFmt w:val="bullet"/>
      <w:lvlText w:val="•"/>
      <w:lvlJc w:val="left"/>
      <w:pPr>
        <w:ind w:left="4858" w:hanging="360"/>
      </w:pPr>
      <w:rPr>
        <w:rFonts w:hint="default"/>
        <w:lang w:val="en-GB" w:eastAsia="en-US" w:bidi="ar-SA"/>
      </w:rPr>
    </w:lvl>
    <w:lvl w:ilvl="5" w:tplc="EE3C38FA">
      <w:numFmt w:val="bullet"/>
      <w:lvlText w:val="•"/>
      <w:lvlJc w:val="left"/>
      <w:pPr>
        <w:ind w:left="5793" w:hanging="360"/>
      </w:pPr>
      <w:rPr>
        <w:rFonts w:hint="default"/>
        <w:lang w:val="en-GB" w:eastAsia="en-US" w:bidi="ar-SA"/>
      </w:rPr>
    </w:lvl>
    <w:lvl w:ilvl="6" w:tplc="6228066A">
      <w:numFmt w:val="bullet"/>
      <w:lvlText w:val="•"/>
      <w:lvlJc w:val="left"/>
      <w:pPr>
        <w:ind w:left="6727" w:hanging="360"/>
      </w:pPr>
      <w:rPr>
        <w:rFonts w:hint="default"/>
        <w:lang w:val="en-GB" w:eastAsia="en-US" w:bidi="ar-SA"/>
      </w:rPr>
    </w:lvl>
    <w:lvl w:ilvl="7" w:tplc="7318D95E">
      <w:numFmt w:val="bullet"/>
      <w:lvlText w:val="•"/>
      <w:lvlJc w:val="left"/>
      <w:pPr>
        <w:ind w:left="7662" w:hanging="360"/>
      </w:pPr>
      <w:rPr>
        <w:rFonts w:hint="default"/>
        <w:lang w:val="en-GB" w:eastAsia="en-US" w:bidi="ar-SA"/>
      </w:rPr>
    </w:lvl>
    <w:lvl w:ilvl="8" w:tplc="83223F3A">
      <w:numFmt w:val="bullet"/>
      <w:lvlText w:val="•"/>
      <w:lvlJc w:val="left"/>
      <w:pPr>
        <w:ind w:left="8597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43C36273"/>
    <w:multiLevelType w:val="hybridMultilevel"/>
    <w:tmpl w:val="579EA512"/>
    <w:lvl w:ilvl="0" w:tplc="484042E4">
      <w:start w:val="1"/>
      <w:numFmt w:val="decimal"/>
      <w:lvlText w:val="%1."/>
      <w:lvlJc w:val="left"/>
      <w:pPr>
        <w:ind w:left="1114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GB" w:eastAsia="en-US" w:bidi="ar-SA"/>
      </w:rPr>
    </w:lvl>
    <w:lvl w:ilvl="1" w:tplc="7F822D6E">
      <w:numFmt w:val="bullet"/>
      <w:lvlText w:val=""/>
      <w:lvlJc w:val="left"/>
      <w:pPr>
        <w:ind w:left="1114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2" w:tplc="314C857C">
      <w:numFmt w:val="bullet"/>
      <w:lvlText w:val="•"/>
      <w:lvlJc w:val="left"/>
      <w:pPr>
        <w:ind w:left="2989" w:hanging="360"/>
      </w:pPr>
      <w:rPr>
        <w:rFonts w:hint="default"/>
        <w:lang w:val="en-GB" w:eastAsia="en-US" w:bidi="ar-SA"/>
      </w:rPr>
    </w:lvl>
    <w:lvl w:ilvl="3" w:tplc="4DF8B310">
      <w:numFmt w:val="bullet"/>
      <w:lvlText w:val="•"/>
      <w:lvlJc w:val="left"/>
      <w:pPr>
        <w:ind w:left="3923" w:hanging="360"/>
      </w:pPr>
      <w:rPr>
        <w:rFonts w:hint="default"/>
        <w:lang w:val="en-GB" w:eastAsia="en-US" w:bidi="ar-SA"/>
      </w:rPr>
    </w:lvl>
    <w:lvl w:ilvl="4" w:tplc="0FC8AE64">
      <w:numFmt w:val="bullet"/>
      <w:lvlText w:val="•"/>
      <w:lvlJc w:val="left"/>
      <w:pPr>
        <w:ind w:left="4858" w:hanging="360"/>
      </w:pPr>
      <w:rPr>
        <w:rFonts w:hint="default"/>
        <w:lang w:val="en-GB" w:eastAsia="en-US" w:bidi="ar-SA"/>
      </w:rPr>
    </w:lvl>
    <w:lvl w:ilvl="5" w:tplc="A866DCA4">
      <w:numFmt w:val="bullet"/>
      <w:lvlText w:val="•"/>
      <w:lvlJc w:val="left"/>
      <w:pPr>
        <w:ind w:left="5793" w:hanging="360"/>
      </w:pPr>
      <w:rPr>
        <w:rFonts w:hint="default"/>
        <w:lang w:val="en-GB" w:eastAsia="en-US" w:bidi="ar-SA"/>
      </w:rPr>
    </w:lvl>
    <w:lvl w:ilvl="6" w:tplc="14D20618">
      <w:numFmt w:val="bullet"/>
      <w:lvlText w:val="•"/>
      <w:lvlJc w:val="left"/>
      <w:pPr>
        <w:ind w:left="6727" w:hanging="360"/>
      </w:pPr>
      <w:rPr>
        <w:rFonts w:hint="default"/>
        <w:lang w:val="en-GB" w:eastAsia="en-US" w:bidi="ar-SA"/>
      </w:rPr>
    </w:lvl>
    <w:lvl w:ilvl="7" w:tplc="36468056">
      <w:numFmt w:val="bullet"/>
      <w:lvlText w:val="•"/>
      <w:lvlJc w:val="left"/>
      <w:pPr>
        <w:ind w:left="7662" w:hanging="360"/>
      </w:pPr>
      <w:rPr>
        <w:rFonts w:hint="default"/>
        <w:lang w:val="en-GB" w:eastAsia="en-US" w:bidi="ar-SA"/>
      </w:rPr>
    </w:lvl>
    <w:lvl w:ilvl="8" w:tplc="09C2C608">
      <w:numFmt w:val="bullet"/>
      <w:lvlText w:val="•"/>
      <w:lvlJc w:val="left"/>
      <w:pPr>
        <w:ind w:left="8597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503E1DEF"/>
    <w:multiLevelType w:val="hybridMultilevel"/>
    <w:tmpl w:val="018005DC"/>
    <w:lvl w:ilvl="0" w:tplc="16287B3A">
      <w:numFmt w:val="bullet"/>
      <w:lvlText w:val=""/>
      <w:lvlJc w:val="left"/>
      <w:pPr>
        <w:ind w:left="111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FDEE23EE">
      <w:numFmt w:val="bullet"/>
      <w:lvlText w:val="•"/>
      <w:lvlJc w:val="left"/>
      <w:pPr>
        <w:ind w:left="2054" w:hanging="360"/>
      </w:pPr>
      <w:rPr>
        <w:rFonts w:hint="default"/>
        <w:lang w:val="en-GB" w:eastAsia="en-US" w:bidi="ar-SA"/>
      </w:rPr>
    </w:lvl>
    <w:lvl w:ilvl="2" w:tplc="A59A7B16">
      <w:numFmt w:val="bullet"/>
      <w:lvlText w:val="•"/>
      <w:lvlJc w:val="left"/>
      <w:pPr>
        <w:ind w:left="2989" w:hanging="360"/>
      </w:pPr>
      <w:rPr>
        <w:rFonts w:hint="default"/>
        <w:lang w:val="en-GB" w:eastAsia="en-US" w:bidi="ar-SA"/>
      </w:rPr>
    </w:lvl>
    <w:lvl w:ilvl="3" w:tplc="5BF2EBFE">
      <w:numFmt w:val="bullet"/>
      <w:lvlText w:val="•"/>
      <w:lvlJc w:val="left"/>
      <w:pPr>
        <w:ind w:left="3923" w:hanging="360"/>
      </w:pPr>
      <w:rPr>
        <w:rFonts w:hint="default"/>
        <w:lang w:val="en-GB" w:eastAsia="en-US" w:bidi="ar-SA"/>
      </w:rPr>
    </w:lvl>
    <w:lvl w:ilvl="4" w:tplc="F612BC9C">
      <w:numFmt w:val="bullet"/>
      <w:lvlText w:val="•"/>
      <w:lvlJc w:val="left"/>
      <w:pPr>
        <w:ind w:left="4858" w:hanging="360"/>
      </w:pPr>
      <w:rPr>
        <w:rFonts w:hint="default"/>
        <w:lang w:val="en-GB" w:eastAsia="en-US" w:bidi="ar-SA"/>
      </w:rPr>
    </w:lvl>
    <w:lvl w:ilvl="5" w:tplc="61A21852">
      <w:numFmt w:val="bullet"/>
      <w:lvlText w:val="•"/>
      <w:lvlJc w:val="left"/>
      <w:pPr>
        <w:ind w:left="5793" w:hanging="360"/>
      </w:pPr>
      <w:rPr>
        <w:rFonts w:hint="default"/>
        <w:lang w:val="en-GB" w:eastAsia="en-US" w:bidi="ar-SA"/>
      </w:rPr>
    </w:lvl>
    <w:lvl w:ilvl="6" w:tplc="4D38DD22">
      <w:numFmt w:val="bullet"/>
      <w:lvlText w:val="•"/>
      <w:lvlJc w:val="left"/>
      <w:pPr>
        <w:ind w:left="6727" w:hanging="360"/>
      </w:pPr>
      <w:rPr>
        <w:rFonts w:hint="default"/>
        <w:lang w:val="en-GB" w:eastAsia="en-US" w:bidi="ar-SA"/>
      </w:rPr>
    </w:lvl>
    <w:lvl w:ilvl="7" w:tplc="F66AFDEA">
      <w:numFmt w:val="bullet"/>
      <w:lvlText w:val="•"/>
      <w:lvlJc w:val="left"/>
      <w:pPr>
        <w:ind w:left="7662" w:hanging="360"/>
      </w:pPr>
      <w:rPr>
        <w:rFonts w:hint="default"/>
        <w:lang w:val="en-GB" w:eastAsia="en-US" w:bidi="ar-SA"/>
      </w:rPr>
    </w:lvl>
    <w:lvl w:ilvl="8" w:tplc="8436780E">
      <w:numFmt w:val="bullet"/>
      <w:lvlText w:val="•"/>
      <w:lvlJc w:val="left"/>
      <w:pPr>
        <w:ind w:left="8597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6B2D6307"/>
    <w:multiLevelType w:val="hybridMultilevel"/>
    <w:tmpl w:val="A8704344"/>
    <w:lvl w:ilvl="0" w:tplc="D3F28582">
      <w:start w:val="505"/>
      <w:numFmt w:val="decimal"/>
      <w:lvlText w:val="%1."/>
      <w:lvlJc w:val="left"/>
      <w:pPr>
        <w:ind w:left="394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GB" w:eastAsia="en-US" w:bidi="ar-SA"/>
      </w:rPr>
    </w:lvl>
    <w:lvl w:ilvl="1" w:tplc="5920A7DA">
      <w:numFmt w:val="bullet"/>
      <w:lvlText w:val=""/>
      <w:lvlJc w:val="left"/>
      <w:pPr>
        <w:ind w:left="111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D7768AF0">
      <w:numFmt w:val="bullet"/>
      <w:lvlText w:val="•"/>
      <w:lvlJc w:val="left"/>
      <w:pPr>
        <w:ind w:left="2158" w:hanging="360"/>
      </w:pPr>
      <w:rPr>
        <w:rFonts w:hint="default"/>
        <w:lang w:val="en-GB" w:eastAsia="en-US" w:bidi="ar-SA"/>
      </w:rPr>
    </w:lvl>
    <w:lvl w:ilvl="3" w:tplc="BD6C81D6">
      <w:numFmt w:val="bullet"/>
      <w:lvlText w:val="•"/>
      <w:lvlJc w:val="left"/>
      <w:pPr>
        <w:ind w:left="3196" w:hanging="360"/>
      </w:pPr>
      <w:rPr>
        <w:rFonts w:hint="default"/>
        <w:lang w:val="en-GB" w:eastAsia="en-US" w:bidi="ar-SA"/>
      </w:rPr>
    </w:lvl>
    <w:lvl w:ilvl="4" w:tplc="7DBAAE82">
      <w:numFmt w:val="bullet"/>
      <w:lvlText w:val="•"/>
      <w:lvlJc w:val="left"/>
      <w:pPr>
        <w:ind w:left="4235" w:hanging="360"/>
      </w:pPr>
      <w:rPr>
        <w:rFonts w:hint="default"/>
        <w:lang w:val="en-GB" w:eastAsia="en-US" w:bidi="ar-SA"/>
      </w:rPr>
    </w:lvl>
    <w:lvl w:ilvl="5" w:tplc="3EA2167C">
      <w:numFmt w:val="bullet"/>
      <w:lvlText w:val="•"/>
      <w:lvlJc w:val="left"/>
      <w:pPr>
        <w:ind w:left="5273" w:hanging="360"/>
      </w:pPr>
      <w:rPr>
        <w:rFonts w:hint="default"/>
        <w:lang w:val="en-GB" w:eastAsia="en-US" w:bidi="ar-SA"/>
      </w:rPr>
    </w:lvl>
    <w:lvl w:ilvl="6" w:tplc="D6A2838A">
      <w:numFmt w:val="bullet"/>
      <w:lvlText w:val="•"/>
      <w:lvlJc w:val="left"/>
      <w:pPr>
        <w:ind w:left="6312" w:hanging="360"/>
      </w:pPr>
      <w:rPr>
        <w:rFonts w:hint="default"/>
        <w:lang w:val="en-GB" w:eastAsia="en-US" w:bidi="ar-SA"/>
      </w:rPr>
    </w:lvl>
    <w:lvl w:ilvl="7" w:tplc="AE04820E">
      <w:numFmt w:val="bullet"/>
      <w:lvlText w:val="•"/>
      <w:lvlJc w:val="left"/>
      <w:pPr>
        <w:ind w:left="7350" w:hanging="360"/>
      </w:pPr>
      <w:rPr>
        <w:rFonts w:hint="default"/>
        <w:lang w:val="en-GB" w:eastAsia="en-US" w:bidi="ar-SA"/>
      </w:rPr>
    </w:lvl>
    <w:lvl w:ilvl="8" w:tplc="F02E946C">
      <w:numFmt w:val="bullet"/>
      <w:lvlText w:val="•"/>
      <w:lvlJc w:val="left"/>
      <w:pPr>
        <w:ind w:left="8389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6B945F70"/>
    <w:multiLevelType w:val="hybridMultilevel"/>
    <w:tmpl w:val="3962DCF4"/>
    <w:lvl w:ilvl="0" w:tplc="334099E8">
      <w:start w:val="1"/>
      <w:numFmt w:val="lowerRoman"/>
      <w:lvlText w:val="%1."/>
      <w:lvlJc w:val="left"/>
      <w:pPr>
        <w:ind w:left="660" w:hanging="267"/>
        <w:jc w:val="left"/>
      </w:pPr>
      <w:rPr>
        <w:rFonts w:ascii="Arial" w:eastAsia="Arial" w:hAnsi="Arial" w:cs="Arial" w:hint="default"/>
        <w:b/>
        <w:bCs/>
        <w:i w:val="0"/>
        <w:iCs w:val="0"/>
        <w:color w:val="104F75"/>
        <w:spacing w:val="-1"/>
        <w:w w:val="100"/>
        <w:sz w:val="32"/>
        <w:szCs w:val="32"/>
        <w:lang w:val="en-GB" w:eastAsia="en-US" w:bidi="ar-SA"/>
      </w:rPr>
    </w:lvl>
    <w:lvl w:ilvl="1" w:tplc="D488235E">
      <w:numFmt w:val="bullet"/>
      <w:lvlText w:val="•"/>
      <w:lvlJc w:val="left"/>
      <w:pPr>
        <w:ind w:left="1640" w:hanging="267"/>
      </w:pPr>
      <w:rPr>
        <w:rFonts w:hint="default"/>
        <w:lang w:val="en-GB" w:eastAsia="en-US" w:bidi="ar-SA"/>
      </w:rPr>
    </w:lvl>
    <w:lvl w:ilvl="2" w:tplc="34E46680">
      <w:numFmt w:val="bullet"/>
      <w:lvlText w:val="•"/>
      <w:lvlJc w:val="left"/>
      <w:pPr>
        <w:ind w:left="2621" w:hanging="267"/>
      </w:pPr>
      <w:rPr>
        <w:rFonts w:hint="default"/>
        <w:lang w:val="en-GB" w:eastAsia="en-US" w:bidi="ar-SA"/>
      </w:rPr>
    </w:lvl>
    <w:lvl w:ilvl="3" w:tplc="999A22D6">
      <w:numFmt w:val="bullet"/>
      <w:lvlText w:val="•"/>
      <w:lvlJc w:val="left"/>
      <w:pPr>
        <w:ind w:left="3601" w:hanging="267"/>
      </w:pPr>
      <w:rPr>
        <w:rFonts w:hint="default"/>
        <w:lang w:val="en-GB" w:eastAsia="en-US" w:bidi="ar-SA"/>
      </w:rPr>
    </w:lvl>
    <w:lvl w:ilvl="4" w:tplc="B86A485A">
      <w:numFmt w:val="bullet"/>
      <w:lvlText w:val="•"/>
      <w:lvlJc w:val="left"/>
      <w:pPr>
        <w:ind w:left="4582" w:hanging="267"/>
      </w:pPr>
      <w:rPr>
        <w:rFonts w:hint="default"/>
        <w:lang w:val="en-GB" w:eastAsia="en-US" w:bidi="ar-SA"/>
      </w:rPr>
    </w:lvl>
    <w:lvl w:ilvl="5" w:tplc="F6AE20B0">
      <w:numFmt w:val="bullet"/>
      <w:lvlText w:val="•"/>
      <w:lvlJc w:val="left"/>
      <w:pPr>
        <w:ind w:left="5563" w:hanging="267"/>
      </w:pPr>
      <w:rPr>
        <w:rFonts w:hint="default"/>
        <w:lang w:val="en-GB" w:eastAsia="en-US" w:bidi="ar-SA"/>
      </w:rPr>
    </w:lvl>
    <w:lvl w:ilvl="6" w:tplc="6A36394C">
      <w:numFmt w:val="bullet"/>
      <w:lvlText w:val="•"/>
      <w:lvlJc w:val="left"/>
      <w:pPr>
        <w:ind w:left="6543" w:hanging="267"/>
      </w:pPr>
      <w:rPr>
        <w:rFonts w:hint="default"/>
        <w:lang w:val="en-GB" w:eastAsia="en-US" w:bidi="ar-SA"/>
      </w:rPr>
    </w:lvl>
    <w:lvl w:ilvl="7" w:tplc="78386868">
      <w:numFmt w:val="bullet"/>
      <w:lvlText w:val="•"/>
      <w:lvlJc w:val="left"/>
      <w:pPr>
        <w:ind w:left="7524" w:hanging="267"/>
      </w:pPr>
      <w:rPr>
        <w:rFonts w:hint="default"/>
        <w:lang w:val="en-GB" w:eastAsia="en-US" w:bidi="ar-SA"/>
      </w:rPr>
    </w:lvl>
    <w:lvl w:ilvl="8" w:tplc="B55056D4">
      <w:numFmt w:val="bullet"/>
      <w:lvlText w:val="•"/>
      <w:lvlJc w:val="left"/>
      <w:pPr>
        <w:ind w:left="8505" w:hanging="267"/>
      </w:pPr>
      <w:rPr>
        <w:rFonts w:hint="default"/>
        <w:lang w:val="en-GB" w:eastAsia="en-US" w:bidi="ar-SA"/>
      </w:rPr>
    </w:lvl>
  </w:abstractNum>
  <w:abstractNum w:abstractNumId="10" w15:restartNumberingAfterBreak="0">
    <w:nsid w:val="6D6C0452"/>
    <w:multiLevelType w:val="hybridMultilevel"/>
    <w:tmpl w:val="E5C2E8BE"/>
    <w:lvl w:ilvl="0" w:tplc="8724F78C">
      <w:numFmt w:val="bullet"/>
      <w:lvlText w:val=""/>
      <w:lvlJc w:val="left"/>
      <w:pPr>
        <w:ind w:left="111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74E60E5A">
      <w:numFmt w:val="bullet"/>
      <w:lvlText w:val="•"/>
      <w:lvlJc w:val="left"/>
      <w:pPr>
        <w:ind w:left="2054" w:hanging="360"/>
      </w:pPr>
      <w:rPr>
        <w:rFonts w:hint="default"/>
        <w:lang w:val="en-GB" w:eastAsia="en-US" w:bidi="ar-SA"/>
      </w:rPr>
    </w:lvl>
    <w:lvl w:ilvl="2" w:tplc="D28CD218">
      <w:numFmt w:val="bullet"/>
      <w:lvlText w:val="•"/>
      <w:lvlJc w:val="left"/>
      <w:pPr>
        <w:ind w:left="2989" w:hanging="360"/>
      </w:pPr>
      <w:rPr>
        <w:rFonts w:hint="default"/>
        <w:lang w:val="en-GB" w:eastAsia="en-US" w:bidi="ar-SA"/>
      </w:rPr>
    </w:lvl>
    <w:lvl w:ilvl="3" w:tplc="779AE17A">
      <w:numFmt w:val="bullet"/>
      <w:lvlText w:val="•"/>
      <w:lvlJc w:val="left"/>
      <w:pPr>
        <w:ind w:left="3923" w:hanging="360"/>
      </w:pPr>
      <w:rPr>
        <w:rFonts w:hint="default"/>
        <w:lang w:val="en-GB" w:eastAsia="en-US" w:bidi="ar-SA"/>
      </w:rPr>
    </w:lvl>
    <w:lvl w:ilvl="4" w:tplc="925E9BC6">
      <w:numFmt w:val="bullet"/>
      <w:lvlText w:val="•"/>
      <w:lvlJc w:val="left"/>
      <w:pPr>
        <w:ind w:left="4858" w:hanging="360"/>
      </w:pPr>
      <w:rPr>
        <w:rFonts w:hint="default"/>
        <w:lang w:val="en-GB" w:eastAsia="en-US" w:bidi="ar-SA"/>
      </w:rPr>
    </w:lvl>
    <w:lvl w:ilvl="5" w:tplc="A9AA760A">
      <w:numFmt w:val="bullet"/>
      <w:lvlText w:val="•"/>
      <w:lvlJc w:val="left"/>
      <w:pPr>
        <w:ind w:left="5793" w:hanging="360"/>
      </w:pPr>
      <w:rPr>
        <w:rFonts w:hint="default"/>
        <w:lang w:val="en-GB" w:eastAsia="en-US" w:bidi="ar-SA"/>
      </w:rPr>
    </w:lvl>
    <w:lvl w:ilvl="6" w:tplc="DD3A8104">
      <w:numFmt w:val="bullet"/>
      <w:lvlText w:val="•"/>
      <w:lvlJc w:val="left"/>
      <w:pPr>
        <w:ind w:left="6727" w:hanging="360"/>
      </w:pPr>
      <w:rPr>
        <w:rFonts w:hint="default"/>
        <w:lang w:val="en-GB" w:eastAsia="en-US" w:bidi="ar-SA"/>
      </w:rPr>
    </w:lvl>
    <w:lvl w:ilvl="7" w:tplc="E4A64A6E">
      <w:numFmt w:val="bullet"/>
      <w:lvlText w:val="•"/>
      <w:lvlJc w:val="left"/>
      <w:pPr>
        <w:ind w:left="7662" w:hanging="360"/>
      </w:pPr>
      <w:rPr>
        <w:rFonts w:hint="default"/>
        <w:lang w:val="en-GB" w:eastAsia="en-US" w:bidi="ar-SA"/>
      </w:rPr>
    </w:lvl>
    <w:lvl w:ilvl="8" w:tplc="D1EAB1CE">
      <w:numFmt w:val="bullet"/>
      <w:lvlText w:val="•"/>
      <w:lvlJc w:val="left"/>
      <w:pPr>
        <w:ind w:left="8597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6F277E5B"/>
    <w:multiLevelType w:val="hybridMultilevel"/>
    <w:tmpl w:val="57664E36"/>
    <w:lvl w:ilvl="0" w:tplc="C882A462">
      <w:start w:val="1"/>
      <w:numFmt w:val="lowerRoman"/>
      <w:lvlText w:val="%1."/>
      <w:lvlJc w:val="left"/>
      <w:pPr>
        <w:ind w:left="1114" w:hanging="48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D0D0D"/>
        <w:spacing w:val="-1"/>
        <w:w w:val="100"/>
        <w:sz w:val="24"/>
        <w:szCs w:val="24"/>
        <w:lang w:val="en-GB" w:eastAsia="en-US" w:bidi="ar-SA"/>
      </w:rPr>
    </w:lvl>
    <w:lvl w:ilvl="1" w:tplc="E04E8CD6">
      <w:numFmt w:val="bullet"/>
      <w:lvlText w:val="•"/>
      <w:lvlJc w:val="left"/>
      <w:pPr>
        <w:ind w:left="2054" w:hanging="480"/>
      </w:pPr>
      <w:rPr>
        <w:rFonts w:hint="default"/>
        <w:lang w:val="en-GB" w:eastAsia="en-US" w:bidi="ar-SA"/>
      </w:rPr>
    </w:lvl>
    <w:lvl w:ilvl="2" w:tplc="8FD44D40">
      <w:numFmt w:val="bullet"/>
      <w:lvlText w:val="•"/>
      <w:lvlJc w:val="left"/>
      <w:pPr>
        <w:ind w:left="2989" w:hanging="480"/>
      </w:pPr>
      <w:rPr>
        <w:rFonts w:hint="default"/>
        <w:lang w:val="en-GB" w:eastAsia="en-US" w:bidi="ar-SA"/>
      </w:rPr>
    </w:lvl>
    <w:lvl w:ilvl="3" w:tplc="276E3224">
      <w:numFmt w:val="bullet"/>
      <w:lvlText w:val="•"/>
      <w:lvlJc w:val="left"/>
      <w:pPr>
        <w:ind w:left="3923" w:hanging="480"/>
      </w:pPr>
      <w:rPr>
        <w:rFonts w:hint="default"/>
        <w:lang w:val="en-GB" w:eastAsia="en-US" w:bidi="ar-SA"/>
      </w:rPr>
    </w:lvl>
    <w:lvl w:ilvl="4" w:tplc="FD44A70A">
      <w:numFmt w:val="bullet"/>
      <w:lvlText w:val="•"/>
      <w:lvlJc w:val="left"/>
      <w:pPr>
        <w:ind w:left="4858" w:hanging="480"/>
      </w:pPr>
      <w:rPr>
        <w:rFonts w:hint="default"/>
        <w:lang w:val="en-GB" w:eastAsia="en-US" w:bidi="ar-SA"/>
      </w:rPr>
    </w:lvl>
    <w:lvl w:ilvl="5" w:tplc="98BC0E9E">
      <w:numFmt w:val="bullet"/>
      <w:lvlText w:val="•"/>
      <w:lvlJc w:val="left"/>
      <w:pPr>
        <w:ind w:left="5793" w:hanging="480"/>
      </w:pPr>
      <w:rPr>
        <w:rFonts w:hint="default"/>
        <w:lang w:val="en-GB" w:eastAsia="en-US" w:bidi="ar-SA"/>
      </w:rPr>
    </w:lvl>
    <w:lvl w:ilvl="6" w:tplc="24C4EB22">
      <w:numFmt w:val="bullet"/>
      <w:lvlText w:val="•"/>
      <w:lvlJc w:val="left"/>
      <w:pPr>
        <w:ind w:left="6727" w:hanging="480"/>
      </w:pPr>
      <w:rPr>
        <w:rFonts w:hint="default"/>
        <w:lang w:val="en-GB" w:eastAsia="en-US" w:bidi="ar-SA"/>
      </w:rPr>
    </w:lvl>
    <w:lvl w:ilvl="7" w:tplc="3910A61E">
      <w:numFmt w:val="bullet"/>
      <w:lvlText w:val="•"/>
      <w:lvlJc w:val="left"/>
      <w:pPr>
        <w:ind w:left="7662" w:hanging="480"/>
      </w:pPr>
      <w:rPr>
        <w:rFonts w:hint="default"/>
        <w:lang w:val="en-GB" w:eastAsia="en-US" w:bidi="ar-SA"/>
      </w:rPr>
    </w:lvl>
    <w:lvl w:ilvl="8" w:tplc="5C00C13A">
      <w:numFmt w:val="bullet"/>
      <w:lvlText w:val="•"/>
      <w:lvlJc w:val="left"/>
      <w:pPr>
        <w:ind w:left="8597" w:hanging="480"/>
      </w:pPr>
      <w:rPr>
        <w:rFonts w:hint="default"/>
        <w:lang w:val="en-GB" w:eastAsia="en-US" w:bidi="ar-SA"/>
      </w:rPr>
    </w:lvl>
  </w:abstractNum>
  <w:abstractNum w:abstractNumId="12" w15:restartNumberingAfterBreak="0">
    <w:nsid w:val="725B4BC9"/>
    <w:multiLevelType w:val="hybridMultilevel"/>
    <w:tmpl w:val="4ED49ED0"/>
    <w:lvl w:ilvl="0" w:tplc="2064098C">
      <w:numFmt w:val="bullet"/>
      <w:lvlText w:val=""/>
      <w:lvlJc w:val="left"/>
      <w:pPr>
        <w:ind w:left="1114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9BDE0260">
      <w:numFmt w:val="bullet"/>
      <w:lvlText w:val="o"/>
      <w:lvlJc w:val="left"/>
      <w:pPr>
        <w:ind w:left="18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9118BB36">
      <w:numFmt w:val="bullet"/>
      <w:lvlText w:val="•"/>
      <w:lvlJc w:val="left"/>
      <w:pPr>
        <w:ind w:left="2798" w:hanging="360"/>
      </w:pPr>
      <w:rPr>
        <w:rFonts w:hint="default"/>
        <w:lang w:val="en-GB" w:eastAsia="en-US" w:bidi="ar-SA"/>
      </w:rPr>
    </w:lvl>
    <w:lvl w:ilvl="3" w:tplc="B378B624">
      <w:numFmt w:val="bullet"/>
      <w:lvlText w:val="•"/>
      <w:lvlJc w:val="left"/>
      <w:pPr>
        <w:ind w:left="3756" w:hanging="360"/>
      </w:pPr>
      <w:rPr>
        <w:rFonts w:hint="default"/>
        <w:lang w:val="en-GB" w:eastAsia="en-US" w:bidi="ar-SA"/>
      </w:rPr>
    </w:lvl>
    <w:lvl w:ilvl="4" w:tplc="08BC985E">
      <w:numFmt w:val="bullet"/>
      <w:lvlText w:val="•"/>
      <w:lvlJc w:val="left"/>
      <w:pPr>
        <w:ind w:left="4715" w:hanging="360"/>
      </w:pPr>
      <w:rPr>
        <w:rFonts w:hint="default"/>
        <w:lang w:val="en-GB" w:eastAsia="en-US" w:bidi="ar-SA"/>
      </w:rPr>
    </w:lvl>
    <w:lvl w:ilvl="5" w:tplc="DE46C544">
      <w:numFmt w:val="bullet"/>
      <w:lvlText w:val="•"/>
      <w:lvlJc w:val="left"/>
      <w:pPr>
        <w:ind w:left="5673" w:hanging="360"/>
      </w:pPr>
      <w:rPr>
        <w:rFonts w:hint="default"/>
        <w:lang w:val="en-GB" w:eastAsia="en-US" w:bidi="ar-SA"/>
      </w:rPr>
    </w:lvl>
    <w:lvl w:ilvl="6" w:tplc="64C2D142">
      <w:numFmt w:val="bullet"/>
      <w:lvlText w:val="•"/>
      <w:lvlJc w:val="left"/>
      <w:pPr>
        <w:ind w:left="6632" w:hanging="360"/>
      </w:pPr>
      <w:rPr>
        <w:rFonts w:hint="default"/>
        <w:lang w:val="en-GB" w:eastAsia="en-US" w:bidi="ar-SA"/>
      </w:rPr>
    </w:lvl>
    <w:lvl w:ilvl="7" w:tplc="62E8F702">
      <w:numFmt w:val="bullet"/>
      <w:lvlText w:val="•"/>
      <w:lvlJc w:val="left"/>
      <w:pPr>
        <w:ind w:left="7590" w:hanging="360"/>
      </w:pPr>
      <w:rPr>
        <w:rFonts w:hint="default"/>
        <w:lang w:val="en-GB" w:eastAsia="en-US" w:bidi="ar-SA"/>
      </w:rPr>
    </w:lvl>
    <w:lvl w:ilvl="8" w:tplc="A1304754">
      <w:numFmt w:val="bullet"/>
      <w:lvlText w:val="•"/>
      <w:lvlJc w:val="left"/>
      <w:pPr>
        <w:ind w:left="8549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742A3AFF"/>
    <w:multiLevelType w:val="hybridMultilevel"/>
    <w:tmpl w:val="15244A40"/>
    <w:lvl w:ilvl="0" w:tplc="E8081FE0">
      <w:numFmt w:val="bullet"/>
      <w:lvlText w:val=""/>
      <w:lvlJc w:val="left"/>
      <w:pPr>
        <w:ind w:left="111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45C2AA7C">
      <w:numFmt w:val="bullet"/>
      <w:lvlText w:val="•"/>
      <w:lvlJc w:val="left"/>
      <w:pPr>
        <w:ind w:left="2054" w:hanging="360"/>
      </w:pPr>
      <w:rPr>
        <w:rFonts w:hint="default"/>
        <w:lang w:val="en-GB" w:eastAsia="en-US" w:bidi="ar-SA"/>
      </w:rPr>
    </w:lvl>
    <w:lvl w:ilvl="2" w:tplc="FBA2397C">
      <w:numFmt w:val="bullet"/>
      <w:lvlText w:val="•"/>
      <w:lvlJc w:val="left"/>
      <w:pPr>
        <w:ind w:left="2989" w:hanging="360"/>
      </w:pPr>
      <w:rPr>
        <w:rFonts w:hint="default"/>
        <w:lang w:val="en-GB" w:eastAsia="en-US" w:bidi="ar-SA"/>
      </w:rPr>
    </w:lvl>
    <w:lvl w:ilvl="3" w:tplc="B2422264">
      <w:numFmt w:val="bullet"/>
      <w:lvlText w:val="•"/>
      <w:lvlJc w:val="left"/>
      <w:pPr>
        <w:ind w:left="3923" w:hanging="360"/>
      </w:pPr>
      <w:rPr>
        <w:rFonts w:hint="default"/>
        <w:lang w:val="en-GB" w:eastAsia="en-US" w:bidi="ar-SA"/>
      </w:rPr>
    </w:lvl>
    <w:lvl w:ilvl="4" w:tplc="D5DCF828">
      <w:numFmt w:val="bullet"/>
      <w:lvlText w:val="•"/>
      <w:lvlJc w:val="left"/>
      <w:pPr>
        <w:ind w:left="4858" w:hanging="360"/>
      </w:pPr>
      <w:rPr>
        <w:rFonts w:hint="default"/>
        <w:lang w:val="en-GB" w:eastAsia="en-US" w:bidi="ar-SA"/>
      </w:rPr>
    </w:lvl>
    <w:lvl w:ilvl="5" w:tplc="B590D118">
      <w:numFmt w:val="bullet"/>
      <w:lvlText w:val="•"/>
      <w:lvlJc w:val="left"/>
      <w:pPr>
        <w:ind w:left="5793" w:hanging="360"/>
      </w:pPr>
      <w:rPr>
        <w:rFonts w:hint="default"/>
        <w:lang w:val="en-GB" w:eastAsia="en-US" w:bidi="ar-SA"/>
      </w:rPr>
    </w:lvl>
    <w:lvl w:ilvl="6" w:tplc="3E6E6024">
      <w:numFmt w:val="bullet"/>
      <w:lvlText w:val="•"/>
      <w:lvlJc w:val="left"/>
      <w:pPr>
        <w:ind w:left="6727" w:hanging="360"/>
      </w:pPr>
      <w:rPr>
        <w:rFonts w:hint="default"/>
        <w:lang w:val="en-GB" w:eastAsia="en-US" w:bidi="ar-SA"/>
      </w:rPr>
    </w:lvl>
    <w:lvl w:ilvl="7" w:tplc="D3224456">
      <w:numFmt w:val="bullet"/>
      <w:lvlText w:val="•"/>
      <w:lvlJc w:val="left"/>
      <w:pPr>
        <w:ind w:left="7662" w:hanging="360"/>
      </w:pPr>
      <w:rPr>
        <w:rFonts w:hint="default"/>
        <w:lang w:val="en-GB" w:eastAsia="en-US" w:bidi="ar-SA"/>
      </w:rPr>
    </w:lvl>
    <w:lvl w:ilvl="8" w:tplc="16D69910">
      <w:numFmt w:val="bullet"/>
      <w:lvlText w:val="•"/>
      <w:lvlJc w:val="left"/>
      <w:pPr>
        <w:ind w:left="8597" w:hanging="360"/>
      </w:pPr>
      <w:rPr>
        <w:rFonts w:hint="default"/>
        <w:lang w:val="en-GB" w:eastAsia="en-US" w:bidi="ar-SA"/>
      </w:rPr>
    </w:lvl>
  </w:abstractNum>
  <w:abstractNum w:abstractNumId="14" w15:restartNumberingAfterBreak="0">
    <w:nsid w:val="7BC86A46"/>
    <w:multiLevelType w:val="hybridMultilevel"/>
    <w:tmpl w:val="8B9680BE"/>
    <w:lvl w:ilvl="0" w:tplc="9E746382">
      <w:numFmt w:val="bullet"/>
      <w:lvlText w:val=""/>
      <w:lvlJc w:val="left"/>
      <w:pPr>
        <w:ind w:left="111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0AC0808">
      <w:numFmt w:val="bullet"/>
      <w:lvlText w:val="•"/>
      <w:lvlJc w:val="left"/>
      <w:pPr>
        <w:ind w:left="2054" w:hanging="360"/>
      </w:pPr>
      <w:rPr>
        <w:rFonts w:hint="default"/>
        <w:lang w:val="en-GB" w:eastAsia="en-US" w:bidi="ar-SA"/>
      </w:rPr>
    </w:lvl>
    <w:lvl w:ilvl="2" w:tplc="8E6676DC">
      <w:numFmt w:val="bullet"/>
      <w:lvlText w:val="•"/>
      <w:lvlJc w:val="left"/>
      <w:pPr>
        <w:ind w:left="2989" w:hanging="360"/>
      </w:pPr>
      <w:rPr>
        <w:rFonts w:hint="default"/>
        <w:lang w:val="en-GB" w:eastAsia="en-US" w:bidi="ar-SA"/>
      </w:rPr>
    </w:lvl>
    <w:lvl w:ilvl="3" w:tplc="739469EC">
      <w:numFmt w:val="bullet"/>
      <w:lvlText w:val="•"/>
      <w:lvlJc w:val="left"/>
      <w:pPr>
        <w:ind w:left="3923" w:hanging="360"/>
      </w:pPr>
      <w:rPr>
        <w:rFonts w:hint="default"/>
        <w:lang w:val="en-GB" w:eastAsia="en-US" w:bidi="ar-SA"/>
      </w:rPr>
    </w:lvl>
    <w:lvl w:ilvl="4" w:tplc="F27ADFF0">
      <w:numFmt w:val="bullet"/>
      <w:lvlText w:val="•"/>
      <w:lvlJc w:val="left"/>
      <w:pPr>
        <w:ind w:left="4858" w:hanging="360"/>
      </w:pPr>
      <w:rPr>
        <w:rFonts w:hint="default"/>
        <w:lang w:val="en-GB" w:eastAsia="en-US" w:bidi="ar-SA"/>
      </w:rPr>
    </w:lvl>
    <w:lvl w:ilvl="5" w:tplc="75C6C4BC">
      <w:numFmt w:val="bullet"/>
      <w:lvlText w:val="•"/>
      <w:lvlJc w:val="left"/>
      <w:pPr>
        <w:ind w:left="5793" w:hanging="360"/>
      </w:pPr>
      <w:rPr>
        <w:rFonts w:hint="default"/>
        <w:lang w:val="en-GB" w:eastAsia="en-US" w:bidi="ar-SA"/>
      </w:rPr>
    </w:lvl>
    <w:lvl w:ilvl="6" w:tplc="02CA526A">
      <w:numFmt w:val="bullet"/>
      <w:lvlText w:val="•"/>
      <w:lvlJc w:val="left"/>
      <w:pPr>
        <w:ind w:left="6727" w:hanging="360"/>
      </w:pPr>
      <w:rPr>
        <w:rFonts w:hint="default"/>
        <w:lang w:val="en-GB" w:eastAsia="en-US" w:bidi="ar-SA"/>
      </w:rPr>
    </w:lvl>
    <w:lvl w:ilvl="7" w:tplc="12CA2594">
      <w:numFmt w:val="bullet"/>
      <w:lvlText w:val="•"/>
      <w:lvlJc w:val="left"/>
      <w:pPr>
        <w:ind w:left="7662" w:hanging="360"/>
      </w:pPr>
      <w:rPr>
        <w:rFonts w:hint="default"/>
        <w:lang w:val="en-GB" w:eastAsia="en-US" w:bidi="ar-SA"/>
      </w:rPr>
    </w:lvl>
    <w:lvl w:ilvl="8" w:tplc="02B8A9B0">
      <w:numFmt w:val="bullet"/>
      <w:lvlText w:val="•"/>
      <w:lvlJc w:val="left"/>
      <w:pPr>
        <w:ind w:left="8597" w:hanging="360"/>
      </w:pPr>
      <w:rPr>
        <w:rFonts w:hint="default"/>
        <w:lang w:val="en-GB" w:eastAsia="en-US" w:bidi="ar-SA"/>
      </w:rPr>
    </w:lvl>
  </w:abstractNum>
  <w:abstractNum w:abstractNumId="15" w15:restartNumberingAfterBreak="0">
    <w:nsid w:val="7E183C09"/>
    <w:multiLevelType w:val="hybridMultilevel"/>
    <w:tmpl w:val="B4165CB0"/>
    <w:lvl w:ilvl="0" w:tplc="63260100">
      <w:start w:val="490"/>
      <w:numFmt w:val="decimal"/>
      <w:lvlText w:val="%1."/>
      <w:lvlJc w:val="left"/>
      <w:pPr>
        <w:ind w:left="394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GB" w:eastAsia="en-US" w:bidi="ar-SA"/>
      </w:rPr>
    </w:lvl>
    <w:lvl w:ilvl="1" w:tplc="B778F3BE">
      <w:numFmt w:val="bullet"/>
      <w:lvlText w:val="•"/>
      <w:lvlJc w:val="left"/>
      <w:pPr>
        <w:ind w:left="1406" w:hanging="720"/>
      </w:pPr>
      <w:rPr>
        <w:rFonts w:hint="default"/>
        <w:lang w:val="en-GB" w:eastAsia="en-US" w:bidi="ar-SA"/>
      </w:rPr>
    </w:lvl>
    <w:lvl w:ilvl="2" w:tplc="43546466">
      <w:numFmt w:val="bullet"/>
      <w:lvlText w:val="•"/>
      <w:lvlJc w:val="left"/>
      <w:pPr>
        <w:ind w:left="2413" w:hanging="720"/>
      </w:pPr>
      <w:rPr>
        <w:rFonts w:hint="default"/>
        <w:lang w:val="en-GB" w:eastAsia="en-US" w:bidi="ar-SA"/>
      </w:rPr>
    </w:lvl>
    <w:lvl w:ilvl="3" w:tplc="1F848950">
      <w:numFmt w:val="bullet"/>
      <w:lvlText w:val="•"/>
      <w:lvlJc w:val="left"/>
      <w:pPr>
        <w:ind w:left="3419" w:hanging="720"/>
      </w:pPr>
      <w:rPr>
        <w:rFonts w:hint="default"/>
        <w:lang w:val="en-GB" w:eastAsia="en-US" w:bidi="ar-SA"/>
      </w:rPr>
    </w:lvl>
    <w:lvl w:ilvl="4" w:tplc="307C572A">
      <w:numFmt w:val="bullet"/>
      <w:lvlText w:val="•"/>
      <w:lvlJc w:val="left"/>
      <w:pPr>
        <w:ind w:left="4426" w:hanging="720"/>
      </w:pPr>
      <w:rPr>
        <w:rFonts w:hint="default"/>
        <w:lang w:val="en-GB" w:eastAsia="en-US" w:bidi="ar-SA"/>
      </w:rPr>
    </w:lvl>
    <w:lvl w:ilvl="5" w:tplc="4ECAFC60">
      <w:numFmt w:val="bullet"/>
      <w:lvlText w:val="•"/>
      <w:lvlJc w:val="left"/>
      <w:pPr>
        <w:ind w:left="5433" w:hanging="720"/>
      </w:pPr>
      <w:rPr>
        <w:rFonts w:hint="default"/>
        <w:lang w:val="en-GB" w:eastAsia="en-US" w:bidi="ar-SA"/>
      </w:rPr>
    </w:lvl>
    <w:lvl w:ilvl="6" w:tplc="95FE95E0">
      <w:numFmt w:val="bullet"/>
      <w:lvlText w:val="•"/>
      <w:lvlJc w:val="left"/>
      <w:pPr>
        <w:ind w:left="6439" w:hanging="720"/>
      </w:pPr>
      <w:rPr>
        <w:rFonts w:hint="default"/>
        <w:lang w:val="en-GB" w:eastAsia="en-US" w:bidi="ar-SA"/>
      </w:rPr>
    </w:lvl>
    <w:lvl w:ilvl="7" w:tplc="440A8AA4">
      <w:numFmt w:val="bullet"/>
      <w:lvlText w:val="•"/>
      <w:lvlJc w:val="left"/>
      <w:pPr>
        <w:ind w:left="7446" w:hanging="720"/>
      </w:pPr>
      <w:rPr>
        <w:rFonts w:hint="default"/>
        <w:lang w:val="en-GB" w:eastAsia="en-US" w:bidi="ar-SA"/>
      </w:rPr>
    </w:lvl>
    <w:lvl w:ilvl="8" w:tplc="2B8AD28E">
      <w:numFmt w:val="bullet"/>
      <w:lvlText w:val="•"/>
      <w:lvlJc w:val="left"/>
      <w:pPr>
        <w:ind w:left="8453" w:hanging="720"/>
      </w:pPr>
      <w:rPr>
        <w:rFonts w:hint="default"/>
        <w:lang w:val="en-GB" w:eastAsia="en-US" w:bidi="ar-SA"/>
      </w:rPr>
    </w:lvl>
  </w:abstractNum>
  <w:abstractNum w:abstractNumId="16" w15:restartNumberingAfterBreak="0">
    <w:nsid w:val="7E8C0B83"/>
    <w:multiLevelType w:val="hybridMultilevel"/>
    <w:tmpl w:val="A4B2F278"/>
    <w:lvl w:ilvl="0" w:tplc="718EF5D0">
      <w:start w:val="1"/>
      <w:numFmt w:val="lowerLetter"/>
      <w:lvlText w:val="%1."/>
      <w:lvlJc w:val="left"/>
      <w:pPr>
        <w:ind w:left="122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D0D0D"/>
        <w:spacing w:val="-1"/>
        <w:w w:val="100"/>
        <w:sz w:val="24"/>
        <w:szCs w:val="24"/>
        <w:lang w:val="en-GB" w:eastAsia="en-US" w:bidi="ar-SA"/>
      </w:rPr>
    </w:lvl>
    <w:lvl w:ilvl="1" w:tplc="EA0A287C">
      <w:numFmt w:val="bullet"/>
      <w:lvlText w:val="o"/>
      <w:lvlJc w:val="left"/>
      <w:pPr>
        <w:ind w:left="19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723012C8">
      <w:numFmt w:val="bullet"/>
      <w:lvlText w:val="•"/>
      <w:lvlJc w:val="left"/>
      <w:pPr>
        <w:ind w:left="2887" w:hanging="360"/>
      </w:pPr>
      <w:rPr>
        <w:rFonts w:hint="default"/>
        <w:lang w:val="en-GB" w:eastAsia="en-US" w:bidi="ar-SA"/>
      </w:rPr>
    </w:lvl>
    <w:lvl w:ilvl="3" w:tplc="F3800240">
      <w:numFmt w:val="bullet"/>
      <w:lvlText w:val="•"/>
      <w:lvlJc w:val="left"/>
      <w:pPr>
        <w:ind w:left="3834" w:hanging="360"/>
      </w:pPr>
      <w:rPr>
        <w:rFonts w:hint="default"/>
        <w:lang w:val="en-GB" w:eastAsia="en-US" w:bidi="ar-SA"/>
      </w:rPr>
    </w:lvl>
    <w:lvl w:ilvl="4" w:tplc="B9962652">
      <w:numFmt w:val="bullet"/>
      <w:lvlText w:val="•"/>
      <w:lvlJc w:val="left"/>
      <w:pPr>
        <w:ind w:left="4782" w:hanging="360"/>
      </w:pPr>
      <w:rPr>
        <w:rFonts w:hint="default"/>
        <w:lang w:val="en-GB" w:eastAsia="en-US" w:bidi="ar-SA"/>
      </w:rPr>
    </w:lvl>
    <w:lvl w:ilvl="5" w:tplc="74C65590">
      <w:numFmt w:val="bullet"/>
      <w:lvlText w:val="•"/>
      <w:lvlJc w:val="left"/>
      <w:pPr>
        <w:ind w:left="5729" w:hanging="360"/>
      </w:pPr>
      <w:rPr>
        <w:rFonts w:hint="default"/>
        <w:lang w:val="en-GB" w:eastAsia="en-US" w:bidi="ar-SA"/>
      </w:rPr>
    </w:lvl>
    <w:lvl w:ilvl="6" w:tplc="DED05A12">
      <w:numFmt w:val="bullet"/>
      <w:lvlText w:val="•"/>
      <w:lvlJc w:val="left"/>
      <w:pPr>
        <w:ind w:left="6676" w:hanging="360"/>
      </w:pPr>
      <w:rPr>
        <w:rFonts w:hint="default"/>
        <w:lang w:val="en-GB" w:eastAsia="en-US" w:bidi="ar-SA"/>
      </w:rPr>
    </w:lvl>
    <w:lvl w:ilvl="7" w:tplc="FF32CE5C">
      <w:numFmt w:val="bullet"/>
      <w:lvlText w:val="•"/>
      <w:lvlJc w:val="left"/>
      <w:pPr>
        <w:ind w:left="7624" w:hanging="360"/>
      </w:pPr>
      <w:rPr>
        <w:rFonts w:hint="default"/>
        <w:lang w:val="en-GB" w:eastAsia="en-US" w:bidi="ar-SA"/>
      </w:rPr>
    </w:lvl>
    <w:lvl w:ilvl="8" w:tplc="2D988AD6">
      <w:numFmt w:val="bullet"/>
      <w:lvlText w:val="•"/>
      <w:lvlJc w:val="left"/>
      <w:pPr>
        <w:ind w:left="8571" w:hanging="360"/>
      </w:pPr>
      <w:rPr>
        <w:rFonts w:hint="default"/>
        <w:lang w:val="en-GB" w:eastAsia="en-US" w:bidi="ar-SA"/>
      </w:rPr>
    </w:lvl>
  </w:abstractNum>
  <w:num w:numId="1" w16cid:durableId="1390300135">
    <w:abstractNumId w:val="10"/>
  </w:num>
  <w:num w:numId="2" w16cid:durableId="754208029">
    <w:abstractNumId w:val="4"/>
  </w:num>
  <w:num w:numId="3" w16cid:durableId="66850272">
    <w:abstractNumId w:val="12"/>
  </w:num>
  <w:num w:numId="4" w16cid:durableId="1996445669">
    <w:abstractNumId w:val="6"/>
  </w:num>
  <w:num w:numId="5" w16cid:durableId="1361205053">
    <w:abstractNumId w:val="8"/>
  </w:num>
  <w:num w:numId="6" w16cid:durableId="1995521014">
    <w:abstractNumId w:val="3"/>
  </w:num>
  <w:num w:numId="7" w16cid:durableId="1698384903">
    <w:abstractNumId w:val="15"/>
  </w:num>
  <w:num w:numId="8" w16cid:durableId="100299123">
    <w:abstractNumId w:val="14"/>
  </w:num>
  <w:num w:numId="9" w16cid:durableId="1475440403">
    <w:abstractNumId w:val="5"/>
  </w:num>
  <w:num w:numId="10" w16cid:durableId="605771467">
    <w:abstractNumId w:val="2"/>
  </w:num>
  <w:num w:numId="11" w16cid:durableId="648049820">
    <w:abstractNumId w:val="16"/>
  </w:num>
  <w:num w:numId="12" w16cid:durableId="122622946">
    <w:abstractNumId w:val="9"/>
  </w:num>
  <w:num w:numId="13" w16cid:durableId="58676152">
    <w:abstractNumId w:val="11"/>
  </w:num>
  <w:num w:numId="14" w16cid:durableId="1599290271">
    <w:abstractNumId w:val="7"/>
  </w:num>
  <w:num w:numId="15" w16cid:durableId="1316227192">
    <w:abstractNumId w:val="0"/>
  </w:num>
  <w:num w:numId="16" w16cid:durableId="1486361935">
    <w:abstractNumId w:val="13"/>
  </w:num>
  <w:num w:numId="17" w16cid:durableId="2143501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4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08"/>
    <w:rsid w:val="002B7DD3"/>
    <w:rsid w:val="0040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3"/>
    <o:shapelayout v:ext="edit">
      <o:idmap v:ext="edit" data="2"/>
    </o:shapelayout>
  </w:shapeDefaults>
  <w:decimalSymbol w:val="."/>
  <w:listSeparator w:val=","/>
  <w14:docId w14:val="704FC5EC"/>
  <w15:docId w15:val="{1FDAE7CF-DAF5-481A-995B-D38C0AC6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75"/>
      <w:ind w:left="394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80"/>
      <w:ind w:left="394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394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394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7"/>
      <w:ind w:left="394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75"/>
      <w:ind w:left="631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394" w:right="2552"/>
      <w:jc w:val="both"/>
    </w:pPr>
    <w:rPr>
      <w:b/>
      <w:bCs/>
      <w:sz w:val="92"/>
      <w:szCs w:val="92"/>
    </w:rPr>
  </w:style>
  <w:style w:type="paragraph" w:styleId="ListParagraph">
    <w:name w:val="List Paragraph"/>
    <w:basedOn w:val="Normal"/>
    <w:uiPriority w:val="1"/>
    <w:qFormat/>
    <w:pPr>
      <w:spacing w:before="120"/>
      <w:ind w:left="1114"/>
    </w:pPr>
  </w:style>
  <w:style w:type="paragraph" w:customStyle="1" w:styleId="TableParagraph">
    <w:name w:val="Table Paragraph"/>
    <w:basedOn w:val="Normal"/>
    <w:uiPriority w:val="1"/>
    <w:qFormat/>
    <w:pPr>
      <w:spacing w:before="53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v.uk/government/publications/education-inspection-framework" TargetMode="External"/><Relationship Id="rId21" Type="http://schemas.openxmlformats.org/officeDocument/2006/relationships/hyperlink" Target="https://www.gov.uk/government/publications/sharing-nudes-and-semi-nudes-advice-for-education-settings-working-with-children-and-young-people/sharing-nudes-and-semi-nudes-how-to-respond-to-an-incident-overview" TargetMode="External"/><Relationship Id="rId324" Type="http://schemas.openxmlformats.org/officeDocument/2006/relationships/hyperlink" Target="https://learning.nspcc.org.uk/child-abuse-and-neglect/harmful-sexual-behaviour" TargetMode="External"/><Relationship Id="rId531" Type="http://schemas.openxmlformats.org/officeDocument/2006/relationships/hyperlink" Target="http://www.nationalarchives.gov.uk/doc/open-government-licence/version/3/" TargetMode="External"/><Relationship Id="rId170" Type="http://schemas.openxmlformats.org/officeDocument/2006/relationships/hyperlink" Target="https://www.gov.uk/government/publications/promoting-the-education-of-looked-after-children" TargetMode="External"/><Relationship Id="rId268" Type="http://schemas.openxmlformats.org/officeDocument/2006/relationships/hyperlink" Target="https://www.farrer.co.uk/globalassets/clients-and-sectors/safeguarding/developing-and-implementing-a-low-level-concerns-policy/" TargetMode="External"/><Relationship Id="rId475" Type="http://schemas.openxmlformats.org/officeDocument/2006/relationships/hyperlink" Target="https://prevent.lgfl.net/" TargetMode="External"/><Relationship Id="rId32" Type="http://schemas.openxmlformats.org/officeDocument/2006/relationships/hyperlink" Target="https://www.gov.uk/government/publications/working-together-to-safeguard-children--2" TargetMode="External"/><Relationship Id="rId128" Type="http://schemas.openxmlformats.org/officeDocument/2006/relationships/hyperlink" Target="https://www.legislation.gov.uk/ukpga/2019/2/contents/enacted" TargetMode="External"/><Relationship Id="rId335" Type="http://schemas.openxmlformats.org/officeDocument/2006/relationships/hyperlink" Target="https://www.gov.uk/government/publications/sharing-nudes-and-semi-nudes-advice-for-education-settings-working-with-children-and-young-people" TargetMode="External"/><Relationship Id="rId542" Type="http://schemas.openxmlformats.org/officeDocument/2006/relationships/theme" Target="theme/theme1.xml"/><Relationship Id="rId181" Type="http://schemas.openxmlformats.org/officeDocument/2006/relationships/hyperlink" Target="https://www.legislation.gov.uk/uksi/2007/2979/introduction/made" TargetMode="External"/><Relationship Id="rId402" Type="http://schemas.openxmlformats.org/officeDocument/2006/relationships/hyperlink" Target="https://gbr01.safelinks.protection.outlook.com/?url=https%3A%2F%2Fwww.csacentre.org.uk%2Fknowledge-in-practice%2Fpractice-improvement%2Fsupporting-practice-in-tackling-child-sexual-abuse%2F&amp;data=05%7C01%7CJenny.Shaw%40homeoffice.gov.uk%7Cb317ae677e1447b462cd08da2cf677bb%7Cf24d93ecb2914192a08af182245945c2%7C0%7C0%7C637871734317133168%7CUnknown%7CTWFpbGZsb3d8eyJWIjoiMC4wLjAwMDAiLCJQIjoiV2luMzIiLCJBTiI6Ik1haWwiLCJXVCI6Mn0%3D%7C3000%7C%7C%7C&amp;sdata=ejskOaETdABtpPlT%2FnhOBY9ceu%2Bdbp6GbB%2BB1fqhHXg%3D&amp;reserved=0" TargetMode="External"/><Relationship Id="rId279" Type="http://schemas.openxmlformats.org/officeDocument/2006/relationships/hyperlink" Target="http://onlinelibrary.wiley.com/doi/10.1002/car.2246/abstract%3Bjsessionid%3DC96A10F43D4BF60A54EC7FEF2AA0B895.f03t01" TargetMode="External"/><Relationship Id="rId486" Type="http://schemas.openxmlformats.org/officeDocument/2006/relationships/hyperlink" Target="https://www.mariecollinsfoundation.org.uk/" TargetMode="External"/><Relationship Id="rId43" Type="http://schemas.openxmlformats.org/officeDocument/2006/relationships/hyperlink" Target="https://www.gov.uk/government/publications/working-together-to-safeguard-children--2" TargetMode="External"/><Relationship Id="rId139" Type="http://schemas.openxmlformats.org/officeDocument/2006/relationships/hyperlink" Target="https://www.gov.uk/government/publications/keeping-children-safe-in-out-of-school-settings-code-of-practice/keeping-children-safe-during-community-activities-after-school-clubs-and-tuition-non-statutory-guidance-for-providers-running-out-of-school-settings" TargetMode="External"/><Relationship Id="rId346" Type="http://schemas.openxmlformats.org/officeDocument/2006/relationships/hyperlink" Target="http://formfinder.hmctsformfinder.justice.gov.uk/ywp-12-17-eng.pdf" TargetMode="External"/><Relationship Id="rId85" Type="http://schemas.openxmlformats.org/officeDocument/2006/relationships/hyperlink" Target="http://www.ceopeducation.co.uk/" TargetMode="External"/><Relationship Id="rId150" Type="http://schemas.openxmlformats.org/officeDocument/2006/relationships/hyperlink" Target="https://www.legislation.gov.uk/uksi/2016/792/note/made" TargetMode="External"/><Relationship Id="rId192" Type="http://schemas.openxmlformats.org/officeDocument/2006/relationships/hyperlink" Target="https://www.legislation.gov.uk/uksi/2007/2979/contents/made" TargetMode="External"/><Relationship Id="rId206" Type="http://schemas.openxmlformats.org/officeDocument/2006/relationships/hyperlink" Target="https://www.legislation.gov.uk/uksi/2002/233/contents/made" TargetMode="External"/><Relationship Id="rId413" Type="http://schemas.openxmlformats.org/officeDocument/2006/relationships/hyperlink" Target="https://www.gov.uk/government/publications/missing-children-and-adults-strategy" TargetMode="External"/><Relationship Id="rId248" Type="http://schemas.openxmlformats.org/officeDocument/2006/relationships/hyperlink" Target="https://www.gov.uk/government/collections/dbs-referrals-guidance--2" TargetMode="External"/><Relationship Id="rId455" Type="http://schemas.openxmlformats.org/officeDocument/2006/relationships/hyperlink" Target="https://www.childline.org.uk/?utm_source=google&amp;utm_medium=cpc&amp;utm_campaign=UK_GO_S_B_BND_Grant_Childline_Information&amp;utm_term=role_of_childline&amp;gclsrc=aw.ds&amp;&amp;gclid=EAIaIQobChMIlfLRh-ez6AIVRrDtCh1N9QR2EAAYASAAEgLc-vD_BwE&amp;gclsrc=aw.ds" TargetMode="External"/><Relationship Id="rId497" Type="http://schemas.openxmlformats.org/officeDocument/2006/relationships/hyperlink" Target="https://learning.nspcc.org.uk/research-resources/2019/harmful-sexual-behaviour-framework" TargetMode="External"/><Relationship Id="rId12" Type="http://schemas.openxmlformats.org/officeDocument/2006/relationships/hyperlink" Target="https://www.gov.uk/government/publications/early-years-foundation-stage-framework--2" TargetMode="External"/><Relationship Id="rId108" Type="http://schemas.openxmlformats.org/officeDocument/2006/relationships/hyperlink" Target="https://www.ncsc.gov.uk/information/cyber-security-training-schools" TargetMode="External"/><Relationship Id="rId315" Type="http://schemas.openxmlformats.org/officeDocument/2006/relationships/hyperlink" Target="https://www.nhs.uk/live-well/sexual-health/help-after-rape-and-sexual-assault/" TargetMode="External"/><Relationship Id="rId357" Type="http://schemas.openxmlformats.org/officeDocument/2006/relationships/hyperlink" Target="https://www.operationencompass.org/" TargetMode="External"/><Relationship Id="rId522" Type="http://schemas.openxmlformats.org/officeDocument/2006/relationships/hyperlink" Target="http://www.ceopeducation.co.uk/parents/ask-the-awkward" TargetMode="External"/><Relationship Id="rId54" Type="http://schemas.openxmlformats.org/officeDocument/2006/relationships/hyperlink" Target="https://www.equalityhumanrights.com/en/advice-and-guidance/equality-act-guidance" TargetMode="External"/><Relationship Id="rId96" Type="http://schemas.openxmlformats.org/officeDocument/2006/relationships/hyperlink" Target="https://www.gov.uk/government/publications/protecting-children-from-radicalisation-the-prevent-duty" TargetMode="External"/><Relationship Id="rId161" Type="http://schemas.openxmlformats.org/officeDocument/2006/relationships/hyperlink" Target="https://www.gov.uk/government/publications/preventing-and-tackling-bullying" TargetMode="External"/><Relationship Id="rId217" Type="http://schemas.openxmlformats.org/officeDocument/2006/relationships/hyperlink" Target="https://assets.publishing.service.gov.uk/government/uploads/system/uploads/attachment_data/file/776859/Disciplinary_procedures_for_the_teaching__profession.pdf" TargetMode="External"/><Relationship Id="rId399" Type="http://schemas.openxmlformats.org/officeDocument/2006/relationships/hyperlink" Target="https://gbr01.safelinks.protection.outlook.com/?url=https%3A%2F%2Fwww.gov.uk%2Fgovernment%2Fpublications%2Fthe-right-to-choose-government-guidance-on-forced-marriage&amp;data=04%7C01%7CAndrew.Lewis5%40homeoffice.gov.uk%7Cece63eecaa704ccd01f208da0b5f9097%7Cf24d93ecb2914192a08af182245945c2%7C0%7C0%7C637834802326593756%7CUnknown%7CTWFpbGZsb3d8eyJWIjoiMC4wLjAwMDAiLCJQIjoiV2luMzIiLCJBTiI6Ik1haWwiLCJXVCI6Mn0%3D%7C3000&amp;sdata=9Jq%2FHHOmBie6HH5OjCH0SChqZNjthHurqLJaqH2dtIc%3D&amp;reserved=0" TargetMode="External"/><Relationship Id="rId259" Type="http://schemas.openxmlformats.org/officeDocument/2006/relationships/hyperlink" Target="https://www.app.college.police.uk/" TargetMode="External"/><Relationship Id="rId424" Type="http://schemas.openxmlformats.org/officeDocument/2006/relationships/hyperlink" Target="http://www.talktofrank.com/" TargetMode="External"/><Relationship Id="rId466" Type="http://schemas.openxmlformats.org/officeDocument/2006/relationships/hyperlink" Target="https://www.lucyfaithfull.org.uk/" TargetMode="External"/><Relationship Id="rId23" Type="http://schemas.openxmlformats.org/officeDocument/2006/relationships/hyperlink" Target="https://www.gov.uk/government/publications/what-to-do-if-youre-worried-a-child-is-being-abused--2" TargetMode="External"/><Relationship Id="rId119" Type="http://schemas.openxmlformats.org/officeDocument/2006/relationships/hyperlink" Target="https://www.gov.uk/government/publications/inspecting-safeguarding-in-early-years-education-and-skills" TargetMode="External"/><Relationship Id="rId270" Type="http://schemas.openxmlformats.org/officeDocument/2006/relationships/hyperlink" Target="https://rapecrisis.org.uk/get-informed/about-sexual-violence/sexual-consent/" TargetMode="External"/><Relationship Id="rId326" Type="http://schemas.openxmlformats.org/officeDocument/2006/relationships/hyperlink" Target="https://learning.nspcc.org.uk/research-resources/2019/harmful-sexual-behaviour-framework" TargetMode="External"/><Relationship Id="rId533" Type="http://schemas.openxmlformats.org/officeDocument/2006/relationships/image" Target="media/image4.png"/><Relationship Id="rId65" Type="http://schemas.openxmlformats.org/officeDocument/2006/relationships/hyperlink" Target="https://www.gov.uk/government/publications/working-together-to-safeguard-children--2" TargetMode="External"/><Relationship Id="rId130" Type="http://schemas.openxmlformats.org/officeDocument/2006/relationships/hyperlink" Target="https://www.gov.uk/government/publications/residential-special-schools-national-minimum-standards" TargetMode="External"/><Relationship Id="rId368" Type="http://schemas.openxmlformats.org/officeDocument/2006/relationships/hyperlink" Target="https://www.gov.uk/guidance/making-a-referral-to-prevent" TargetMode="External"/><Relationship Id="rId172" Type="http://schemas.openxmlformats.org/officeDocument/2006/relationships/hyperlink" Target="https://www.gov.uk/government/publications/virtual-school-head-role-extension-to-children-with-a-social-worker" TargetMode="External"/><Relationship Id="rId228" Type="http://schemas.openxmlformats.org/officeDocument/2006/relationships/hyperlink" Target="https://www.legislation.gov.uk/uksi/2018/794/contents" TargetMode="External"/><Relationship Id="rId435" Type="http://schemas.openxmlformats.org/officeDocument/2006/relationships/hyperlink" Target="https://www.gov.uk/guidance/homelessness-code-of-guidance-for-local-authorities" TargetMode="External"/><Relationship Id="rId477" Type="http://schemas.openxmlformats.org/officeDocument/2006/relationships/hyperlink" Target="https://www.gov.uk/government/publications/serious-violence-strategy" TargetMode="External"/><Relationship Id="rId281" Type="http://schemas.openxmlformats.org/officeDocument/2006/relationships/hyperlink" Target="https://www.gov.uk/government/publications/working-together-to-safeguard-children--2" TargetMode="External"/><Relationship Id="rId337" Type="http://schemas.openxmlformats.org/officeDocument/2006/relationships/hyperlink" Target="https://www.nspcc.org.uk/keeping-children-safe/reporting-abuse/dedicated-helplines/whistleblowing-advice-line/" TargetMode="External"/><Relationship Id="rId502" Type="http://schemas.openxmlformats.org/officeDocument/2006/relationships/hyperlink" Target="https://www.thesurvivorstrust.org/" TargetMode="External"/><Relationship Id="rId34" Type="http://schemas.openxmlformats.org/officeDocument/2006/relationships/hyperlink" Target="https://www.gov.uk/government/publications/working-together-to-safeguard-children--2" TargetMode="External"/><Relationship Id="rId76" Type="http://schemas.openxmlformats.org/officeDocument/2006/relationships/hyperlink" Target="https://www.gov.uk/government/publications/relationships-education-relationships-and-sex-education-rse-and-health-education" TargetMode="External"/><Relationship Id="rId141" Type="http://schemas.openxmlformats.org/officeDocument/2006/relationships/hyperlink" Target="https://www.gov.uk/government/publications/education-for-children-with-health-needs-who-cannot-attend-school" TargetMode="External"/><Relationship Id="rId379" Type="http://schemas.openxmlformats.org/officeDocument/2006/relationships/hyperlink" Target="https://educateagainsthate.com/" TargetMode="External"/><Relationship Id="rId7" Type="http://schemas.openxmlformats.org/officeDocument/2006/relationships/image" Target="media/image1.jpeg"/><Relationship Id="rId183" Type="http://schemas.openxmlformats.org/officeDocument/2006/relationships/hyperlink" Target="https://www.gov.uk/government/publications/new-guidance-on-the-rehabilitation-of-offenders-act-1974" TargetMode="External"/><Relationship Id="rId239" Type="http://schemas.openxmlformats.org/officeDocument/2006/relationships/hyperlink" Target="https://www.gov.uk/guidance/qualified-teacher-status-qts" TargetMode="External"/><Relationship Id="rId390" Type="http://schemas.openxmlformats.org/officeDocument/2006/relationships/hyperlink" Target="https://www.gov.uk/government/news/355m-to-support-young-people-at-risk-of-involvement-in-serious-violence" TargetMode="External"/><Relationship Id="rId404" Type="http://schemas.openxmlformats.org/officeDocument/2006/relationships/hyperlink" Target="https://www.gov.uk/domestic-violence-and-abuse" TargetMode="External"/><Relationship Id="rId446" Type="http://schemas.openxmlformats.org/officeDocument/2006/relationships/hyperlink" Target="https://www.gov.uk/government/publications/ukcis-online-safety-audit-tool" TargetMode="External"/><Relationship Id="rId250" Type="http://schemas.openxmlformats.org/officeDocument/2006/relationships/hyperlink" Target="https://www.gov.uk/guidance/teacher-misconduct-referring-a-case" TargetMode="External"/><Relationship Id="rId292" Type="http://schemas.openxmlformats.org/officeDocument/2006/relationships/hyperlink" Target="https://www.gov.uk/government/publications/sharing-nudes-and-semi-nudes-advice-for-education-settings-working-with-children-and-young-people/sharing-nudes-and-semi-nudes-advice-for-education-settings-working-with-children-and-young-people" TargetMode="External"/><Relationship Id="rId306" Type="http://schemas.openxmlformats.org/officeDocument/2006/relationships/hyperlink" Target="https://www.npcc.police.uk/documents/Children%20and%20Young%20people/When%20to%20call%20the%20police%20guidance%20for%20schools%20and%20colleges.pdf" TargetMode="External"/><Relationship Id="rId488" Type="http://schemas.openxmlformats.org/officeDocument/2006/relationships/hyperlink" Target="https://rapecrisis.org.uk/" TargetMode="External"/><Relationship Id="rId45" Type="http://schemas.openxmlformats.org/officeDocument/2006/relationships/hyperlink" Target="https://www.gov.uk/guidance/safeguarding-duties-for-charity-trustees" TargetMode="External"/><Relationship Id="rId87" Type="http://schemas.openxmlformats.org/officeDocument/2006/relationships/hyperlink" Target="https://www.gov.uk/government/publications/harmful-online-challenges-and-online-hoaxes" TargetMode="External"/><Relationship Id="rId110" Type="http://schemas.openxmlformats.org/officeDocument/2006/relationships/hyperlink" Target="https://360safe.org.uk/" TargetMode="External"/><Relationship Id="rId348" Type="http://schemas.openxmlformats.org/officeDocument/2006/relationships/hyperlink" Target="https://www.nicco.org.uk/" TargetMode="External"/><Relationship Id="rId513" Type="http://schemas.openxmlformats.org/officeDocument/2006/relationships/hyperlink" Target="https://www.childnet.com/resources/just-a-joke/" TargetMode="External"/><Relationship Id="rId152" Type="http://schemas.openxmlformats.org/officeDocument/2006/relationships/hyperlink" Target="https://www.gov.uk/government/publications/elective-home-education" TargetMode="External"/><Relationship Id="rId194" Type="http://schemas.openxmlformats.org/officeDocument/2006/relationships/hyperlink" Target="https://www.legislation.gov.uk/uksi/2014/3283/made" TargetMode="External"/><Relationship Id="rId208" Type="http://schemas.openxmlformats.org/officeDocument/2006/relationships/hyperlink" Target="https://www.legislation.gov.uk/uksi/2009/1882/contents/made" TargetMode="External"/><Relationship Id="rId415" Type="http://schemas.openxmlformats.org/officeDocument/2006/relationships/hyperlink" Target="https://www.gov.uk/government/publications/safeguarding-children-who-may-have-been-trafficked-practice-guidance" TargetMode="External"/><Relationship Id="rId457" Type="http://schemas.openxmlformats.org/officeDocument/2006/relationships/hyperlink" Target="https://www.ceop.police.uk/safety-centre/" TargetMode="External"/><Relationship Id="rId261" Type="http://schemas.openxmlformats.org/officeDocument/2006/relationships/footer" Target="footer6.xml"/><Relationship Id="rId499" Type="http://schemas.openxmlformats.org/officeDocument/2006/relationships/hyperlink" Target="https://www.stopitnow.org.uk/concerned-about-a-child-or-young-persons-sexual-behaviour/preventing-harmful-sexual-behaviour/" TargetMode="External"/><Relationship Id="rId14" Type="http://schemas.openxmlformats.org/officeDocument/2006/relationships/hyperlink" Target="https://www.gov.uk/government/publications/working-together-to-safeguard-children--2" TargetMode="External"/><Relationship Id="rId56" Type="http://schemas.openxmlformats.org/officeDocument/2006/relationships/hyperlink" Target="https://www.equalityhumanrights.com/en/publication-download/technical-guidance-public-sector-equality-duty-england" TargetMode="External"/><Relationship Id="rId317" Type="http://schemas.openxmlformats.org/officeDocument/2006/relationships/hyperlink" Target="https://www.nhs.uk/service-search/other-services/Rape-and-sexual-assault-referral-centres/LocationSearch/364" TargetMode="External"/><Relationship Id="rId359" Type="http://schemas.openxmlformats.org/officeDocument/2006/relationships/hyperlink" Target="https://www.gov.uk/government/publications/homelessness-reduction-bill-policy-factsheets" TargetMode="External"/><Relationship Id="rId524" Type="http://schemas.openxmlformats.org/officeDocument/2006/relationships/hyperlink" Target="https://www.npcc.police.uk/documents/Children%20and%20Young%20people/When%20to%20call%20the%20police%20guidance%20for%20schools%20and%20colleges.pdf" TargetMode="External"/><Relationship Id="rId98" Type="http://schemas.openxmlformats.org/officeDocument/2006/relationships/hyperlink" Target="https://www.gov.uk/government/publications/prevent-duty-guidance" TargetMode="External"/><Relationship Id="rId121" Type="http://schemas.openxmlformats.org/officeDocument/2006/relationships/hyperlink" Target="https://www.legislation.gov.uk/ukpga/2006/47/section/35" TargetMode="External"/><Relationship Id="rId163" Type="http://schemas.openxmlformats.org/officeDocument/2006/relationships/hyperlink" Target="https://www.gov.uk/guidance/mental-health-and-wellbeing-support-in-schools-and-colleges" TargetMode="External"/><Relationship Id="rId219" Type="http://schemas.openxmlformats.org/officeDocument/2006/relationships/hyperlink" Target="https://www.gov.uk/government/publications/teacher-misconduct-the-prohibition-of-teachers--3" TargetMode="External"/><Relationship Id="rId370" Type="http://schemas.openxmlformats.org/officeDocument/2006/relationships/hyperlink" Target="https://www.gov.uk/government/publications/prevent-duty-guidance" TargetMode="External"/><Relationship Id="rId426" Type="http://schemas.openxmlformats.org/officeDocument/2006/relationships/hyperlink" Target="https://www.gov.uk/government/collections/female-genital-mutilation" TargetMode="External"/><Relationship Id="rId230" Type="http://schemas.openxmlformats.org/officeDocument/2006/relationships/hyperlink" Target="https://teacherservices.education.gov.uk/" TargetMode="External"/><Relationship Id="rId468" Type="http://schemas.openxmlformats.org/officeDocument/2006/relationships/hyperlink" Target="https://parentzone.org.uk/" TargetMode="External"/><Relationship Id="rId25" Type="http://schemas.openxmlformats.org/officeDocument/2006/relationships/hyperlink" Target="https://www.gov.uk/government/publications/working-together-to-safeguard-children--2" TargetMode="External"/><Relationship Id="rId67" Type="http://schemas.openxmlformats.org/officeDocument/2006/relationships/hyperlink" Target="https://www.gov.uk/government/publications/working-together-to-safeguard-children--2" TargetMode="External"/><Relationship Id="rId272" Type="http://schemas.openxmlformats.org/officeDocument/2006/relationships/hyperlink" Target="https://rapecrisis.org.uk/get-informed/about-sexual-violence/sexual-consent/" TargetMode="External"/><Relationship Id="rId328" Type="http://schemas.openxmlformats.org/officeDocument/2006/relationships/hyperlink" Target="https://www.csnetwork.org.uk/en/beyond-referrals-levers-for-addressing-harmful-sexual-behaviour-in-schools" TargetMode="External"/><Relationship Id="rId535" Type="http://schemas.openxmlformats.org/officeDocument/2006/relationships/hyperlink" Target="https://www.gov.uk/government/publications?keywords&amp;publication_filter_option=all&amp;departments%5B%5D=department-for-education&amp;commit=Refresh%2Bresults" TargetMode="External"/><Relationship Id="rId132" Type="http://schemas.openxmlformats.org/officeDocument/2006/relationships/hyperlink" Target="https://www.gov.uk/government/publications/childrens-homes-regulations-including-quality-standards-guide" TargetMode="External"/><Relationship Id="rId174" Type="http://schemas.openxmlformats.org/officeDocument/2006/relationships/hyperlink" Target="https://www.gov.uk/government/publications/send-code-of-practice-0-to-25" TargetMode="External"/><Relationship Id="rId381" Type="http://schemas.openxmlformats.org/officeDocument/2006/relationships/hyperlink" Target="http://preventforfeandtraining.org.uk/" TargetMode="External"/><Relationship Id="rId241" Type="http://schemas.openxmlformats.org/officeDocument/2006/relationships/hyperlink" Target="https://www.gov.uk/guidance/academy-trust-handbook" TargetMode="External"/><Relationship Id="rId437" Type="http://schemas.openxmlformats.org/officeDocument/2006/relationships/hyperlink" Target="https://ico.org.uk/for-organisations/data-sharing-information-hub/" TargetMode="External"/><Relationship Id="rId479" Type="http://schemas.openxmlformats.org/officeDocument/2006/relationships/hyperlink" Target="https://assets.publishing.service.gov.uk/government/uploads/system/uploads/attachment_data/file/819840/analysis-of-indicators-of-serious-violence-horr110.pdf" TargetMode="External"/><Relationship Id="rId36" Type="http://schemas.openxmlformats.org/officeDocument/2006/relationships/hyperlink" Target="https://www.gov.uk/government/publications/analysis-of-serious-case-reviews-2014-to-2017" TargetMode="External"/><Relationship Id="rId283" Type="http://schemas.openxmlformats.org/officeDocument/2006/relationships/hyperlink" Target="https://rapecrisis.org.uk/" TargetMode="External"/><Relationship Id="rId339" Type="http://schemas.openxmlformats.org/officeDocument/2006/relationships/hyperlink" Target="http://www.actionagainstabduction.org/" TargetMode="External"/><Relationship Id="rId490" Type="http://schemas.openxmlformats.org/officeDocument/2006/relationships/hyperlink" Target="https://www.saferinternet.org.uk/advice-and-resources" TargetMode="External"/><Relationship Id="rId504" Type="http://schemas.openxmlformats.org/officeDocument/2006/relationships/hyperlink" Target="https://www.childline.org.uk/?utm_source=google&amp;utm_medium=cpc&amp;utm_campaign=UK_GO_S_B_BND_Grant_Childline_Information&amp;utm_term=role_of_childline&amp;gclsrc=aw.ds&amp;&amp;gclid=EAIaIQobChMIlfLRh-ez6AIVRrDtCh1N9QR2EAAYASAAEgLc-vD_BwE&amp;gclsrc=aw.ds" TargetMode="External"/><Relationship Id="rId78" Type="http://schemas.openxmlformats.org/officeDocument/2006/relationships/hyperlink" Target="https://www.gov.uk/guidance/teaching-about-relationships-sex-and-health" TargetMode="External"/><Relationship Id="rId101" Type="http://schemas.openxmlformats.org/officeDocument/2006/relationships/hyperlink" Target="https://swgfl.org.uk/" TargetMode="External"/><Relationship Id="rId143" Type="http://schemas.openxmlformats.org/officeDocument/2006/relationships/hyperlink" Target="https://www.gov.uk/government/publications/improving-outcomes-of-children-in-need-literature-review" TargetMode="External"/><Relationship Id="rId185" Type="http://schemas.openxmlformats.org/officeDocument/2006/relationships/hyperlink" Target="https://www.gov.uk/government/publications/dbs-filtering-guidance" TargetMode="External"/><Relationship Id="rId350" Type="http://schemas.openxmlformats.org/officeDocument/2006/relationships/hyperlink" Target="https://www.npcc.police.uk/documents/Children%20and%20Young%20people/When%20to%20call%20the%20police%20guidance%20for%20schools%20and%20colleges.pdf" TargetMode="External"/><Relationship Id="rId406" Type="http://schemas.openxmlformats.org/officeDocument/2006/relationships/hyperlink" Target="https://www.gov.uk/government/publications/forced-marriage-resource-pack" TargetMode="External"/><Relationship Id="rId9" Type="http://schemas.openxmlformats.org/officeDocument/2006/relationships/hyperlink" Target="https://www.gov.uk/government/publications/working-together-to-safeguard-children--2" TargetMode="External"/><Relationship Id="rId210" Type="http://schemas.openxmlformats.org/officeDocument/2006/relationships/hyperlink" Target="https://www.gov.uk/guidance/dbs-check-requests-guidance-for-employers" TargetMode="External"/><Relationship Id="rId392" Type="http://schemas.openxmlformats.org/officeDocument/2006/relationships/hyperlink" Target="https://www.gov.uk/government/publications/mandatory-reporting-of-female-genital-mutilation-procedural-information" TargetMode="External"/><Relationship Id="rId448" Type="http://schemas.openxmlformats.org/officeDocument/2006/relationships/hyperlink" Target="https://www.gov.uk/government/collections/a-business-guide-for-protecting-children-on-your-online-platform" TargetMode="External"/><Relationship Id="rId252" Type="http://schemas.openxmlformats.org/officeDocument/2006/relationships/hyperlink" Target="https://www.gov.uk/guidance/making-barring-referrals-to-the-dbs" TargetMode="External"/><Relationship Id="rId294" Type="http://schemas.openxmlformats.org/officeDocument/2006/relationships/hyperlink" Target="https://undressed.lgfl.net/" TargetMode="External"/><Relationship Id="rId308" Type="http://schemas.openxmlformats.org/officeDocument/2006/relationships/hyperlink" Target="https://rapecrisis.org.uk/" TargetMode="External"/><Relationship Id="rId515" Type="http://schemas.openxmlformats.org/officeDocument/2006/relationships/hyperlink" Target="https://learning.nspcc.org.uk/research-resources/2019/harmful-sexual-behaviour-framework" TargetMode="External"/><Relationship Id="rId47" Type="http://schemas.openxmlformats.org/officeDocument/2006/relationships/hyperlink" Target="https://www.equalityhumanrights.com/en/human-rights" TargetMode="External"/><Relationship Id="rId89" Type="http://schemas.openxmlformats.org/officeDocument/2006/relationships/hyperlink" Target="https://www.gov.uk/guidance/safeguarding-and-remote-education" TargetMode="External"/><Relationship Id="rId112" Type="http://schemas.openxmlformats.org/officeDocument/2006/relationships/hyperlink" Target="https://onlinesafetyaudit.lgfl.net/" TargetMode="External"/><Relationship Id="rId154" Type="http://schemas.openxmlformats.org/officeDocument/2006/relationships/hyperlink" Target="https://www.gov.uk/government/publications/promoting-children-and-young-peoples-emotional-health-and-wellbeing" TargetMode="External"/><Relationship Id="rId361" Type="http://schemas.openxmlformats.org/officeDocument/2006/relationships/hyperlink" Target="https://www.gov.uk/government/publications/mental-health-and-behaviour-in-schools--2" TargetMode="External"/><Relationship Id="rId196" Type="http://schemas.openxmlformats.org/officeDocument/2006/relationships/hyperlink" Target="https://www.legislation.gov.uk/uksi/2006/3199/contents/made" TargetMode="External"/><Relationship Id="rId417" Type="http://schemas.openxmlformats.org/officeDocument/2006/relationships/hyperlink" Target="https://www.gov.uk/government/publications/modern-slavery-how-to-identify-and-support-victims" TargetMode="External"/><Relationship Id="rId459" Type="http://schemas.openxmlformats.org/officeDocument/2006/relationships/hyperlink" Target="http://www.commonsensemedia.org/" TargetMode="External"/><Relationship Id="rId16" Type="http://schemas.openxmlformats.org/officeDocument/2006/relationships/hyperlink" Target="https://www.gov.uk/government/publications/teachers-standards" TargetMode="External"/><Relationship Id="rId221" Type="http://schemas.openxmlformats.org/officeDocument/2006/relationships/hyperlink" Target="https://www.legislation.gov.uk/ukpga/2002/32/section/141B" TargetMode="External"/><Relationship Id="rId263" Type="http://schemas.openxmlformats.org/officeDocument/2006/relationships/footer" Target="footer7.xml"/><Relationship Id="rId319" Type="http://schemas.openxmlformats.org/officeDocument/2006/relationships/hyperlink" Target="https://www.iwf.org.uk/" TargetMode="External"/><Relationship Id="rId470" Type="http://schemas.openxmlformats.org/officeDocument/2006/relationships/hyperlink" Target="https://www.gov.uk/government/publications/children-act-1989-private-fostering" TargetMode="External"/><Relationship Id="rId526" Type="http://schemas.openxmlformats.org/officeDocument/2006/relationships/hyperlink" Target="https://www.gov.uk/government/publications/working-together-to-safeguard-children--2" TargetMode="External"/><Relationship Id="rId58" Type="http://schemas.openxmlformats.org/officeDocument/2006/relationships/hyperlink" Target="https://ico.org.uk/for-organisations/" TargetMode="External"/><Relationship Id="rId123" Type="http://schemas.openxmlformats.org/officeDocument/2006/relationships/hyperlink" Target="https://www.gov.uk/guidance/teacher-misconduct-referring-a-case" TargetMode="External"/><Relationship Id="rId330" Type="http://schemas.openxmlformats.org/officeDocument/2006/relationships/hyperlink" Target="https://www.gov.uk/government/publications/behaviour-in-schools--2" TargetMode="External"/><Relationship Id="rId165" Type="http://schemas.openxmlformats.org/officeDocument/2006/relationships/footer" Target="footer3.xml"/><Relationship Id="rId372" Type="http://schemas.openxmlformats.org/officeDocument/2006/relationships/hyperlink" Target="https://www.gov.uk/government/publications/prevent-duty-guidance/prevent-duty-guidance-for-further-education-institutions-in-england-and-wales" TargetMode="External"/><Relationship Id="rId428" Type="http://schemas.openxmlformats.org/officeDocument/2006/relationships/hyperlink" Target="https://www.gov.uk/guidance/forced-marriage" TargetMode="External"/><Relationship Id="rId232" Type="http://schemas.openxmlformats.org/officeDocument/2006/relationships/hyperlink" Target="https://www.gov.uk/government/publications/handling-of-dbs-certificate-information" TargetMode="External"/><Relationship Id="rId274" Type="http://schemas.openxmlformats.org/officeDocument/2006/relationships/hyperlink" Target="https://www.gov.uk/government/publications/sharing-nudes-and-semi-nudes-advice-for-education-settings-working-with-children-and-young-people/sharing-nudes-and-semi-nudes-advice-for-education-settings-working-with-children-and-young-people" TargetMode="External"/><Relationship Id="rId481" Type="http://schemas.openxmlformats.org/officeDocument/2006/relationships/hyperlink" Target="https://www.gov.uk/government/publications/advice-to-schools-and-colleges-on-gangs-and-youth-violence" TargetMode="External"/><Relationship Id="rId27" Type="http://schemas.openxmlformats.org/officeDocument/2006/relationships/hyperlink" Target="https://www.gov.uk/government/publications/safeguarding-practitioners-information-sharing-advice" TargetMode="External"/><Relationship Id="rId69" Type="http://schemas.openxmlformats.org/officeDocument/2006/relationships/hyperlink" Target="https://www.gov.uk/guidance/making-barring-referrals-to-the-dbs" TargetMode="External"/><Relationship Id="rId134" Type="http://schemas.openxmlformats.org/officeDocument/2006/relationships/hyperlink" Target="http://www.legislation.gov.uk/uksi/2011/1010/contents/made" TargetMode="External"/><Relationship Id="rId537" Type="http://schemas.openxmlformats.org/officeDocument/2006/relationships/hyperlink" Target="http://twitter.com/educationgovuk" TargetMode="External"/><Relationship Id="rId80" Type="http://schemas.openxmlformats.org/officeDocument/2006/relationships/hyperlink" Target="https://www.gov.uk/government/publications/education-for-a-connected-world" TargetMode="External"/><Relationship Id="rId176" Type="http://schemas.openxmlformats.org/officeDocument/2006/relationships/hyperlink" Target="https://councilfordisabledchildren.org.uk/about-us-0/networks/information-advice-and-support-services-network/find-your-local-ias-service" TargetMode="External"/><Relationship Id="rId341" Type="http://schemas.openxmlformats.org/officeDocument/2006/relationships/hyperlink" Target="https://www.gov.uk/government/publications/child-sexual-exploitation-definition-and-guide-for-practitioners" TargetMode="External"/><Relationship Id="rId383" Type="http://schemas.openxmlformats.org/officeDocument/2006/relationships/hyperlink" Target="https://prevent.lgfl.net/" TargetMode="External"/><Relationship Id="rId439" Type="http://schemas.openxmlformats.org/officeDocument/2006/relationships/hyperlink" Target="http://www.educateagainsthate.com/" TargetMode="External"/><Relationship Id="rId201" Type="http://schemas.openxmlformats.org/officeDocument/2006/relationships/hyperlink" Target="https://teacherservices.education.gov.uk/" TargetMode="External"/><Relationship Id="rId243" Type="http://schemas.openxmlformats.org/officeDocument/2006/relationships/hyperlink" Target="https://assets.publishing.service.gov.uk/government/uploads/system/uploads/attachment_data/file/739154/Regulated_Activity_with_Children_in_England.pdf" TargetMode="External"/><Relationship Id="rId285" Type="http://schemas.openxmlformats.org/officeDocument/2006/relationships/hyperlink" Target="https://www.thesurvivorstrust.org/find-support" TargetMode="External"/><Relationship Id="rId450" Type="http://schemas.openxmlformats.org/officeDocument/2006/relationships/hyperlink" Target="https://www.gov.uk/guidance/get-help-with-remote-education" TargetMode="External"/><Relationship Id="rId506" Type="http://schemas.openxmlformats.org/officeDocument/2006/relationships/hyperlink" Target="https://learning.nspcc.org.uk/safeguarding-self-assessment-tool" TargetMode="External"/><Relationship Id="rId38" Type="http://schemas.openxmlformats.org/officeDocument/2006/relationships/hyperlink" Target="https://www.gov.uk/whistleblowing" TargetMode="External"/><Relationship Id="rId103" Type="http://schemas.openxmlformats.org/officeDocument/2006/relationships/hyperlink" Target="https://www.gov.uk/government/publications/schools-buying-strategy" TargetMode="External"/><Relationship Id="rId310" Type="http://schemas.openxmlformats.org/officeDocument/2006/relationships/hyperlink" Target="https://www.nhs.uk/NHSEngland/AboutNHSservices/mental-health-services-explained/Pages/about-childrens-mental-health-services.aspx" TargetMode="External"/><Relationship Id="rId492" Type="http://schemas.openxmlformats.org/officeDocument/2006/relationships/hyperlink" Target="https://www.thesurvivorstrust.org/" TargetMode="External"/><Relationship Id="rId91" Type="http://schemas.openxmlformats.org/officeDocument/2006/relationships/hyperlink" Target="https://www.gov.uk/government/publications/providing-remote-education-guidance-for-schools" TargetMode="External"/><Relationship Id="rId145" Type="http://schemas.openxmlformats.org/officeDocument/2006/relationships/hyperlink" Target="https://assets.publishing.service.gov.uk/government/uploads/system/uploads/attachment_data/file/809236/190614_CHILDREN_IN_NEED_PUBLICATION_FINAL.pdf" TargetMode="External"/><Relationship Id="rId187" Type="http://schemas.openxmlformats.org/officeDocument/2006/relationships/hyperlink" Target="https://www.gov.uk/government/publications/new-guidance-on-the-rehabilitation-of-offenders-act-1974" TargetMode="External"/><Relationship Id="rId352" Type="http://schemas.openxmlformats.org/officeDocument/2006/relationships/hyperlink" Target="https://www.operationencompass.org/" TargetMode="External"/><Relationship Id="rId394" Type="http://schemas.openxmlformats.org/officeDocument/2006/relationships/hyperlink" Target="https://www.gov.uk/government/uploads/system/uploads/attachment_data/file/496415/6_1639_HO_SP_FGM_mandatory_reporting_Fact_sheet_Web.pdf" TargetMode="External"/><Relationship Id="rId408" Type="http://schemas.openxmlformats.org/officeDocument/2006/relationships/hyperlink" Target="https://www.gov.uk/government/publications/tackling-child-sexual-abuse-strategy" TargetMode="External"/><Relationship Id="rId212" Type="http://schemas.openxmlformats.org/officeDocument/2006/relationships/hyperlink" Target="https://www.gov.uk/guidance/teacher-misconduct-regulating-the-teaching-profession" TargetMode="External"/><Relationship Id="rId254" Type="http://schemas.openxmlformats.org/officeDocument/2006/relationships/footer" Target="footer4.xml"/><Relationship Id="rId49" Type="http://schemas.openxmlformats.org/officeDocument/2006/relationships/hyperlink" Target="https://www.gov.uk/government/publications/equality-act-2010-advice-for-schools" TargetMode="External"/><Relationship Id="rId114" Type="http://schemas.openxmlformats.org/officeDocument/2006/relationships/hyperlink" Target="https://www.gov.uk/government/publications/online-safety-in-schools-and-colleges-questions-from-the-governing-board" TargetMode="External"/><Relationship Id="rId296" Type="http://schemas.openxmlformats.org/officeDocument/2006/relationships/hyperlink" Target="https://www.gov.uk/government/publications/sharing-nudes-and-semi-nudes-advice-for-education-settings-working-with-children-and-young-people" TargetMode="External"/><Relationship Id="rId461" Type="http://schemas.openxmlformats.org/officeDocument/2006/relationships/hyperlink" Target="https://www.internetmatters.org/?gclid=EAIaIQobChMIktuA5LWK2wIVRYXVCh2afg2aEAAYASAAEgIJ5vD_BwE" TargetMode="External"/><Relationship Id="rId517" Type="http://schemas.openxmlformats.org/officeDocument/2006/relationships/hyperlink" Target="https://www.farrer.co.uk/globalassets/clients-and-sectors/safeguarding/addressing-child-on-child-abuse/" TargetMode="External"/><Relationship Id="rId60" Type="http://schemas.openxmlformats.org/officeDocument/2006/relationships/hyperlink" Target="https://www.gov.uk/government/publications/school-attendance" TargetMode="External"/><Relationship Id="rId156" Type="http://schemas.openxmlformats.org/officeDocument/2006/relationships/hyperlink" Target="https://www.gov.uk/government/publications/promoting-children-and-young-peoples-emotional-health-and-wellbeing" TargetMode="External"/><Relationship Id="rId198" Type="http://schemas.openxmlformats.org/officeDocument/2006/relationships/hyperlink" Target="https://www.legislation.gov.uk/uksi/2003/3139/contents/made" TargetMode="External"/><Relationship Id="rId321" Type="http://schemas.openxmlformats.org/officeDocument/2006/relationships/hyperlink" Target="https://www.gov.uk/government/publications/school-exclusion" TargetMode="External"/><Relationship Id="rId363" Type="http://schemas.openxmlformats.org/officeDocument/2006/relationships/hyperlink" Target="https://www.gov.uk/government/publications/modern-slavery-how-to-identify-and-support-victims" TargetMode="External"/><Relationship Id="rId419" Type="http://schemas.openxmlformats.org/officeDocument/2006/relationships/hyperlink" Target="https://www.childrenssociety.org.uk/information/professionals/resources/county-lines-toolkit" TargetMode="External"/><Relationship Id="rId223" Type="http://schemas.openxmlformats.org/officeDocument/2006/relationships/hyperlink" Target="https://www.legislation.gov.uk/uksi/2014/1977/contents/made" TargetMode="External"/><Relationship Id="rId430" Type="http://schemas.openxmlformats.org/officeDocument/2006/relationships/hyperlink" Target="https://www.gov.uk/government/publications/female-genital-mutilation-resource-pack" TargetMode="External"/><Relationship Id="rId18" Type="http://schemas.openxmlformats.org/officeDocument/2006/relationships/hyperlink" Target="https://www.gov.uk/government/publications/working-together-to-safeguard-children--2" TargetMode="External"/><Relationship Id="rId265" Type="http://schemas.openxmlformats.org/officeDocument/2006/relationships/hyperlink" Target="https://www.gov.uk/government/publications/dbs-referrals-form-and-guidance" TargetMode="External"/><Relationship Id="rId472" Type="http://schemas.openxmlformats.org/officeDocument/2006/relationships/hyperlink" Target="https://www.gov.uk/government/publications/protecting-children-from-radicalisation-the-prevent-duty" TargetMode="External"/><Relationship Id="rId528" Type="http://schemas.openxmlformats.org/officeDocument/2006/relationships/hyperlink" Target="https://www.gov.uk/government/publications/supervision-of-activity-with-children" TargetMode="External"/><Relationship Id="rId125" Type="http://schemas.openxmlformats.org/officeDocument/2006/relationships/hyperlink" Target="https://www.gov.uk/government/publications/sharing-nudes-and-semi-nudes-advice-for-education-settings-working-with-children-and-young-people" TargetMode="External"/><Relationship Id="rId167" Type="http://schemas.openxmlformats.org/officeDocument/2006/relationships/hyperlink" Target="https://www.gov.uk/government/publications/designated-teacher-for-looked-after-children" TargetMode="External"/><Relationship Id="rId332" Type="http://schemas.openxmlformats.org/officeDocument/2006/relationships/hyperlink" Target="https://www.gov.uk/government/publications/school-exclusion" TargetMode="External"/><Relationship Id="rId374" Type="http://schemas.openxmlformats.org/officeDocument/2006/relationships/hyperlink" Target="https://www.gov.uk/government/publications/the-prevent-duty-safeguarding-learners-vulnerable-to-radicalisation" TargetMode="External"/><Relationship Id="rId71" Type="http://schemas.openxmlformats.org/officeDocument/2006/relationships/hyperlink" Target="https://www.gov.uk/government/publications/working-together-to-safeguard-children--2" TargetMode="External"/><Relationship Id="rId234" Type="http://schemas.openxmlformats.org/officeDocument/2006/relationships/hyperlink" Target="https://ec.europa.eu/growth/tools-databases/regprof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ntextualsafeguarding.org.uk/" TargetMode="External"/><Relationship Id="rId276" Type="http://schemas.openxmlformats.org/officeDocument/2006/relationships/hyperlink" Target="https://www.legislation.gov.uk/ukpga/2019/2/contents/enacted" TargetMode="External"/><Relationship Id="rId441" Type="http://schemas.openxmlformats.org/officeDocument/2006/relationships/hyperlink" Target="https://learning.nspcc.org.uk/research-resources/schools/e-safety-for-schools" TargetMode="External"/><Relationship Id="rId483" Type="http://schemas.openxmlformats.org/officeDocument/2006/relationships/hyperlink" Target="https://www.gov.uk/government/publications/violence-against-women-and-girls-national-statement-of-expectations" TargetMode="External"/><Relationship Id="rId539" Type="http://schemas.openxmlformats.org/officeDocument/2006/relationships/hyperlink" Target="http://twitter.com/educationgovuk" TargetMode="External"/><Relationship Id="rId40" Type="http://schemas.openxmlformats.org/officeDocument/2006/relationships/hyperlink" Target="mailto:help@nspcc.org.uk" TargetMode="External"/><Relationship Id="rId136" Type="http://schemas.openxmlformats.org/officeDocument/2006/relationships/hyperlink" Target="https://www.gov.uk/government/publications/use-of-reasonable-force-in-schools" TargetMode="External"/><Relationship Id="rId178" Type="http://schemas.openxmlformats.org/officeDocument/2006/relationships/hyperlink" Target="https://www.gov.uk/government/publications/relationships-education-relationships-and-sex-education-rse-and-health-education" TargetMode="External"/><Relationship Id="rId301" Type="http://schemas.openxmlformats.org/officeDocument/2006/relationships/hyperlink" Target="https://www.cps.gov.uk/legal-guidance/safeguarding-children-victims-and-witnesses" TargetMode="External"/><Relationship Id="rId343" Type="http://schemas.openxmlformats.org/officeDocument/2006/relationships/hyperlink" Target="https://www.childrenssociety.org.uk/information/professionals/resources/county-lines-toolkit" TargetMode="External"/><Relationship Id="rId82" Type="http://schemas.openxmlformats.org/officeDocument/2006/relationships/hyperlink" Target="https://www.gov.uk/government/publications/sharing-nudes-and-semi-nudes-advice-for-education-settings-working-with-children-and-young-people/sharing-nudes-and-semi-nudes-advice-for-education-settings-working-with-children-and-young-people" TargetMode="External"/><Relationship Id="rId203" Type="http://schemas.openxmlformats.org/officeDocument/2006/relationships/hyperlink" Target="https://assets.publishing.service.gov.uk/government/uploads/system/uploads/attachment_data/file/550197/Regulated_activity_in_relation_to_children.pdf" TargetMode="External"/><Relationship Id="rId385" Type="http://schemas.openxmlformats.org/officeDocument/2006/relationships/hyperlink" Target="https://assets.publishing.service.gov.uk/government/uploads/system/uploads/attachment_data/file/698009/serious-violence-strategy.pdf" TargetMode="External"/><Relationship Id="rId245" Type="http://schemas.openxmlformats.org/officeDocument/2006/relationships/hyperlink" Target="https://www.gov.uk/government/publications/children-act-1989-private-fostering" TargetMode="External"/><Relationship Id="rId287" Type="http://schemas.openxmlformats.org/officeDocument/2006/relationships/hyperlink" Target="https://anti-bullyingalliance.org.uk/tools-information/all-about-bullying/sexual-and-sexist-bullying/investigating-and-responding-sexual" TargetMode="External"/><Relationship Id="rId410" Type="http://schemas.openxmlformats.org/officeDocument/2006/relationships/hyperlink" Target="https://www.gov.uk/government/publications/preventing-and-tackling-bullying" TargetMode="External"/><Relationship Id="rId452" Type="http://schemas.openxmlformats.org/officeDocument/2006/relationships/hyperlink" Target="https://remotesafe.lgfl.net/" TargetMode="External"/><Relationship Id="rId494" Type="http://schemas.openxmlformats.org/officeDocument/2006/relationships/hyperlink" Target="https://www.stopitnow.org.uk/concerned-about-a-child-or-young-persons-sexual-behaviour/preventing-harmful-sexual-behaviour/?utm_campaign=1540968_HSB%20Toolkit%20email_SOCIAL%20MEDIA&amp;utm_medium=email&amp;utm_source=Lucy%20Faithfull%20Foundation&amp;dm_i=48W7%2CX10O%2C38NO7C%2C43A9L%2C1" TargetMode="External"/><Relationship Id="rId508" Type="http://schemas.openxmlformats.org/officeDocument/2006/relationships/hyperlink" Target="https://learning.nspcc.org.uk/research-resources/2019/harmful-sexual-behaviour-framework" TargetMode="External"/><Relationship Id="rId105" Type="http://schemas.openxmlformats.org/officeDocument/2006/relationships/hyperlink" Target="https://www.gov.uk/government/collections/buying-for-schools" TargetMode="External"/><Relationship Id="rId147" Type="http://schemas.openxmlformats.org/officeDocument/2006/relationships/hyperlink" Target="https://www.gov.uk/guidance/full-time-enrolment-of-14-to-16-year-olds-in-further-education-and-sixth-form-colleges" TargetMode="External"/><Relationship Id="rId312" Type="http://schemas.openxmlformats.org/officeDocument/2006/relationships/hyperlink" Target="https://www.thesurvivorstrust.org/" TargetMode="External"/><Relationship Id="rId354" Type="http://schemas.openxmlformats.org/officeDocument/2006/relationships/hyperlink" Target="http://www.refuge.org.uk/get-help-now/what-is-domestic-violence/effects-of-domestic-violence-on-children/" TargetMode="External"/><Relationship Id="rId51" Type="http://schemas.openxmlformats.org/officeDocument/2006/relationships/hyperlink" Target="https://www.equalityhumanrights.com/en/human-rights" TargetMode="External"/><Relationship Id="rId93" Type="http://schemas.openxmlformats.org/officeDocument/2006/relationships/hyperlink" Target="https://learning.nspcc.org.uk/news/covid/undertaking-remote-teaching-safely" TargetMode="External"/><Relationship Id="rId189" Type="http://schemas.openxmlformats.org/officeDocument/2006/relationships/hyperlink" Target="https://www.gov.uk/check-job-applicant-right-to-work" TargetMode="External"/><Relationship Id="rId396" Type="http://schemas.openxmlformats.org/officeDocument/2006/relationships/hyperlink" Target="https://www.gov.uk/government/publications/multi-agency-statutory-guidance-on-female-genital-mutilation" TargetMode="External"/><Relationship Id="rId214" Type="http://schemas.openxmlformats.org/officeDocument/2006/relationships/hyperlink" Target="https://www.gov.uk/dbs-update-service" TargetMode="External"/><Relationship Id="rId256" Type="http://schemas.openxmlformats.org/officeDocument/2006/relationships/hyperlink" Target="https://www.gov.uk/government/publications/working-together-to-safeguard-children--2" TargetMode="External"/><Relationship Id="rId298" Type="http://schemas.openxmlformats.org/officeDocument/2006/relationships/hyperlink" Target="https://www.gov.uk/government/publications/safeguarding-practitioners-information-sharing-advice" TargetMode="External"/><Relationship Id="rId421" Type="http://schemas.openxmlformats.org/officeDocument/2006/relationships/hyperlink" Target="https://tce.researchinpractice.org.uk/" TargetMode="External"/><Relationship Id="rId463" Type="http://schemas.openxmlformats.org/officeDocument/2006/relationships/hyperlink" Target="https://www.ltai.info/staying-safe-online/" TargetMode="External"/><Relationship Id="rId519" Type="http://schemas.openxmlformats.org/officeDocument/2006/relationships/hyperlink" Target="https://www.gov.uk/government/publications/sharing-nudes-and-semi-nudes-advice-for-education-settings-working-with-children-and-young-people/sharing-nudes-and-semi-nudes-advice-for-education-settings-working-with-children-and-young-people" TargetMode="External"/><Relationship Id="rId116" Type="http://schemas.openxmlformats.org/officeDocument/2006/relationships/hyperlink" Target="http://www.gov.uk/government/publications/using-external-visitors-to-support-online-safety-education-guidance-for-educational-settings" TargetMode="External"/><Relationship Id="rId158" Type="http://schemas.openxmlformats.org/officeDocument/2006/relationships/hyperlink" Target="https://www.theeducationpeople.org/blog/rise-above-resources-for-school-from-public-health-england-esafety/" TargetMode="External"/><Relationship Id="rId323" Type="http://schemas.openxmlformats.org/officeDocument/2006/relationships/hyperlink" Target="https://www.stopitnow.org.uk/concerned-about-a-child-or-young-persons-sexual-behaviour/preventing-harmful-sexual-behaviour/?utm_campaign=1540968_HSB%20Toolkit%20email_SOCIAL%20MEDIA&amp;utm_medium=email&amp;utm_source=Lucy%20Faithfull%20Foundation&amp;dm_i=48W7%2CX10O%2C38NO7C%2C43A9L%2C1" TargetMode="External"/><Relationship Id="rId530" Type="http://schemas.openxmlformats.org/officeDocument/2006/relationships/hyperlink" Target="https://www.gov.uk/government/publications/dbs-guidance-leaflets" TargetMode="External"/><Relationship Id="rId20" Type="http://schemas.openxmlformats.org/officeDocument/2006/relationships/hyperlink" Target="https://www.gov.uk/government/publications/sharing-nudes-and-semi-nudes-advice-for-education-settings-working-with-children-and-young-people" TargetMode="External"/><Relationship Id="rId62" Type="http://schemas.openxmlformats.org/officeDocument/2006/relationships/hyperlink" Target="https://www.legislation.gov.uk/uksi/2006/1751/contents/made" TargetMode="External"/><Relationship Id="rId365" Type="http://schemas.openxmlformats.org/officeDocument/2006/relationships/hyperlink" Target="https://www.gov.uk/government/publications/prevent-duty-guidance/revised-prevent-duty-guidance-for-england-and-wales" TargetMode="External"/><Relationship Id="rId225" Type="http://schemas.openxmlformats.org/officeDocument/2006/relationships/hyperlink" Target="https://teacherservices.education.gov.uk/" TargetMode="External"/><Relationship Id="rId267" Type="http://schemas.openxmlformats.org/officeDocument/2006/relationships/hyperlink" Target="https://ico.org.uk/media/for-organisations/documents/1064/the_employment_practices_code.pdf" TargetMode="External"/><Relationship Id="rId432" Type="http://schemas.openxmlformats.org/officeDocument/2006/relationships/hyperlink" Target="https://www.gov.uk/government/publications/supporting-pupils-at-school-with-medical-conditions--3" TargetMode="External"/><Relationship Id="rId474" Type="http://schemas.openxmlformats.org/officeDocument/2006/relationships/hyperlink" Target="http://preventforfeandtraining.org.uk/" TargetMode="External"/><Relationship Id="rId127" Type="http://schemas.openxmlformats.org/officeDocument/2006/relationships/hyperlink" Target="https://www.gov.uk/government/publications/sharing-nudes-and-semi-nudes-advice-for-education-settings-working-with-children-and-young-people" TargetMode="External"/><Relationship Id="rId31" Type="http://schemas.openxmlformats.org/officeDocument/2006/relationships/hyperlink" Target="https://www.gov.uk/report-child-abuse-to-local-council" TargetMode="External"/><Relationship Id="rId73" Type="http://schemas.openxmlformats.org/officeDocument/2006/relationships/hyperlink" Target="https://www.gov.uk/government/publications/safeguarding-practitioners-information-sharing-advice" TargetMode="External"/><Relationship Id="rId169" Type="http://schemas.openxmlformats.org/officeDocument/2006/relationships/hyperlink" Target="https://www.gov.uk/government/publications/designated-teacher-for-looked-after-children" TargetMode="External"/><Relationship Id="rId334" Type="http://schemas.openxmlformats.org/officeDocument/2006/relationships/hyperlink" Target="https://www.gov.uk/government/publications/school-exclusion" TargetMode="External"/><Relationship Id="rId376" Type="http://schemas.openxmlformats.org/officeDocument/2006/relationships/hyperlink" Target="http://www.elearning.prevent.homeoffice.gov.uk/" TargetMode="External"/><Relationship Id="rId541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hyperlink" Target="https://www.legislation.gov.uk/uksi/2009/2680/regulation/9/made" TargetMode="External"/><Relationship Id="rId236" Type="http://schemas.openxmlformats.org/officeDocument/2006/relationships/hyperlink" Target="https://cpq.ecctis.com/" TargetMode="External"/><Relationship Id="rId278" Type="http://schemas.openxmlformats.org/officeDocument/2006/relationships/hyperlink" Target="https://www.nspcc.org.uk/services-and-resources/research-and-resources/2016/harmful-sexual-behaviour-framework/" TargetMode="External"/><Relationship Id="rId401" Type="http://schemas.openxmlformats.org/officeDocument/2006/relationships/hyperlink" Target="mailto:fmu@fcdo.gov.uk" TargetMode="External"/><Relationship Id="rId443" Type="http://schemas.openxmlformats.org/officeDocument/2006/relationships/hyperlink" Target="http://www.gov.uk/government/publications/searching-screening-and-confiscation" TargetMode="External"/><Relationship Id="rId303" Type="http://schemas.openxmlformats.org/officeDocument/2006/relationships/hyperlink" Target="http://www.childnet.com/resources/cyberbullying-guidance-for-schools" TargetMode="External"/><Relationship Id="rId485" Type="http://schemas.openxmlformats.org/officeDocument/2006/relationships/hyperlink" Target="https://www.lucyfaithfull.org.uk/" TargetMode="External"/><Relationship Id="rId42" Type="http://schemas.openxmlformats.org/officeDocument/2006/relationships/hyperlink" Target="https://www.gov.uk/government/publications/working-together-to-safeguard-children--2" TargetMode="External"/><Relationship Id="rId84" Type="http://schemas.openxmlformats.org/officeDocument/2006/relationships/hyperlink" Target="https://www.gov.uk/government/publications/using-external-visitors-to-support-online-safety-education-guidance-for-educational-settings" TargetMode="External"/><Relationship Id="rId138" Type="http://schemas.openxmlformats.org/officeDocument/2006/relationships/hyperlink" Target="https://www.gov.uk/government/publications/reducing-the-need-for-restraint-and-restrictive-intervention" TargetMode="External"/><Relationship Id="rId345" Type="http://schemas.openxmlformats.org/officeDocument/2006/relationships/hyperlink" Target="http://formfinder.hmctsformfinder.justice.gov.uk/ywp-5-11-eng.pdf" TargetMode="External"/><Relationship Id="rId387" Type="http://schemas.openxmlformats.org/officeDocument/2006/relationships/hyperlink" Target="https://www.gov.uk/government/publications/criminal-exploitation-of-children-and-vulnerable-adults-county-lines" TargetMode="External"/><Relationship Id="rId510" Type="http://schemas.openxmlformats.org/officeDocument/2006/relationships/hyperlink" Target="https://www.farrer.co.uk/News/Briefings/PEER-ON-PEER-ABUSE-TOOLKIT/" TargetMode="External"/><Relationship Id="rId191" Type="http://schemas.openxmlformats.org/officeDocument/2006/relationships/hyperlink" Target="https://www.legislation.gov.uk/uksi/2007/2979/contents/made" TargetMode="External"/><Relationship Id="rId205" Type="http://schemas.openxmlformats.org/officeDocument/2006/relationships/hyperlink" Target="https://www.legislation.gov.uk/uksi/1975/1023/contents/made" TargetMode="External"/><Relationship Id="rId247" Type="http://schemas.openxmlformats.org/officeDocument/2006/relationships/hyperlink" Target="https://www.gov.uk/government/publications/children-act-1989-private-fostering" TargetMode="External"/><Relationship Id="rId412" Type="http://schemas.openxmlformats.org/officeDocument/2006/relationships/hyperlink" Target="https://www.gov.uk/government/publications/children-who-run-away-or-go-missing-from-home-or-care" TargetMode="External"/><Relationship Id="rId107" Type="http://schemas.openxmlformats.org/officeDocument/2006/relationships/hyperlink" Target="https://www.gov.uk/guidance/meeting-digital-and-technology-standards-in-schools-and-colleges/cyber-security-standards-for-schools-and-colleges" TargetMode="External"/><Relationship Id="rId289" Type="http://schemas.openxmlformats.org/officeDocument/2006/relationships/hyperlink" Target="https://www.iwf.org.uk/" TargetMode="External"/><Relationship Id="rId454" Type="http://schemas.openxmlformats.org/officeDocument/2006/relationships/hyperlink" Target="https://swgfl.org.uk/resources/safe-remote-learning/" TargetMode="External"/><Relationship Id="rId496" Type="http://schemas.openxmlformats.org/officeDocument/2006/relationships/hyperlink" Target="https://learning.nspcc.org.uk/research-resources/2019/harmful-sexual-behaviour-framework" TargetMode="External"/><Relationship Id="rId11" Type="http://schemas.openxmlformats.org/officeDocument/2006/relationships/hyperlink" Target="https://www.gov.uk/government/publications/what-to-do-if-youre-worried-a-child-is-being-abused--2" TargetMode="External"/><Relationship Id="rId53" Type="http://schemas.openxmlformats.org/officeDocument/2006/relationships/hyperlink" Target="https://www.equalityhumanrights.com/en/advice-and-guidance/equality-act-guidance" TargetMode="External"/><Relationship Id="rId149" Type="http://schemas.openxmlformats.org/officeDocument/2006/relationships/hyperlink" Target="https://www.gov.uk/government/publications/missing-children-and-adults-strategy" TargetMode="External"/><Relationship Id="rId314" Type="http://schemas.openxmlformats.org/officeDocument/2006/relationships/hyperlink" Target="https://malesurvivor.co.uk/support-for-male-survivors/directory-of-services/" TargetMode="External"/><Relationship Id="rId356" Type="http://schemas.openxmlformats.org/officeDocument/2006/relationships/hyperlink" Target="https://www.gov.uk/government/publications/domestic-abuse-get-help-for-specific-needs-or-situations/domestic-abuse-specialist-sources-of-support" TargetMode="External"/><Relationship Id="rId398" Type="http://schemas.openxmlformats.org/officeDocument/2006/relationships/hyperlink" Target="https://www.gov.uk/government/publications/female-genital-mutilation-resource-pack" TargetMode="External"/><Relationship Id="rId521" Type="http://schemas.openxmlformats.org/officeDocument/2006/relationships/hyperlink" Target="http://www.ceopeducation.co.uk/parents" TargetMode="External"/><Relationship Id="rId95" Type="http://schemas.openxmlformats.org/officeDocument/2006/relationships/hyperlink" Target="https://www.gov.uk/guidance/meeting-digital-and-technology-standards-in-schools-and-colleges/filtering-and-monitoring-standards-for-schools-and-colleges" TargetMode="External"/><Relationship Id="rId160" Type="http://schemas.openxmlformats.org/officeDocument/2006/relationships/hyperlink" Target="https://www.gov.uk/government/publications/education-recovery-support" TargetMode="External"/><Relationship Id="rId216" Type="http://schemas.openxmlformats.org/officeDocument/2006/relationships/hyperlink" Target="https://assets.publishing.service.gov.uk/government/uploads/system/uploads/attachment_data/file/776859/Disciplinary_procedures_for_the_teaching__profession.pdf" TargetMode="External"/><Relationship Id="rId423" Type="http://schemas.openxmlformats.org/officeDocument/2006/relationships/hyperlink" Target="https://www.gov.uk/government/publications/from-harm-to-hope-a-10-year-drugs-plan-to-cut-crime-and-save-lives/from-harm-to-hope-a-10-year-drugs-plan-to-cut-crime-and-save-lives" TargetMode="External"/><Relationship Id="rId258" Type="http://schemas.openxmlformats.org/officeDocument/2006/relationships/hyperlink" Target="https://www.gov.uk/government/publications/use-of-reasonable-force-in-schools" TargetMode="External"/><Relationship Id="rId465" Type="http://schemas.openxmlformats.org/officeDocument/2006/relationships/hyperlink" Target="https://www.stopitnow.org.uk/" TargetMode="External"/><Relationship Id="rId22" Type="http://schemas.openxmlformats.org/officeDocument/2006/relationships/hyperlink" Target="https://www.gov.uk/government/publications/what-to-do-if-youre-worried-a-child-is-being-abused--2" TargetMode="External"/><Relationship Id="rId64" Type="http://schemas.openxmlformats.org/officeDocument/2006/relationships/hyperlink" Target="https://www.gov.uk/government/publications/working-together-to-safeguard-children--2" TargetMode="External"/><Relationship Id="rId118" Type="http://schemas.openxmlformats.org/officeDocument/2006/relationships/hyperlink" Target="https://www.gov.uk/government/publications/inspecting-safeguarding-in-early-years-education-and-skills" TargetMode="External"/><Relationship Id="rId325" Type="http://schemas.openxmlformats.org/officeDocument/2006/relationships/hyperlink" Target="https://learning.nspcc.org.uk/child-abuse-and-neglect/harmful-sexual-behaviour" TargetMode="External"/><Relationship Id="rId367" Type="http://schemas.openxmlformats.org/officeDocument/2006/relationships/hyperlink" Target="https://www.gov.uk/government/publications/the-prevent-duty-safeguarding-learners-vulnerable-to-radicalisation/managing-risk-of-radicalisation-in-your-education-setting" TargetMode="External"/><Relationship Id="rId532" Type="http://schemas.openxmlformats.org/officeDocument/2006/relationships/hyperlink" Target="mailto:psi@nationalarchives.gsi.gov.uk" TargetMode="External"/><Relationship Id="rId171" Type="http://schemas.openxmlformats.org/officeDocument/2006/relationships/hyperlink" Target="https://www.gov.uk/government/publications/promoting-the-education-of-looked-after-children" TargetMode="External"/><Relationship Id="rId227" Type="http://schemas.openxmlformats.org/officeDocument/2006/relationships/hyperlink" Target="https://www.legislation.gov.uk/uksi/2018/794/contents" TargetMode="External"/><Relationship Id="rId269" Type="http://schemas.openxmlformats.org/officeDocument/2006/relationships/hyperlink" Target="https://www.legislation.gov.uk/ukpga/2003/42/contents" TargetMode="External"/><Relationship Id="rId434" Type="http://schemas.openxmlformats.org/officeDocument/2006/relationships/hyperlink" Target="https://www.nhs.uk/mental-health/conditions/fabricated-or-induced-illness/overview/" TargetMode="External"/><Relationship Id="rId476" Type="http://schemas.openxmlformats.org/officeDocument/2006/relationships/hyperlink" Target="https://www.gov.uk/government/publications/the-prevent-duty-safeguarding-learners-vulnerable-to-radicalisation/managing-risk-of-radicalisation-in-your-education-setting" TargetMode="External"/><Relationship Id="rId33" Type="http://schemas.openxmlformats.org/officeDocument/2006/relationships/hyperlink" Target="https://www.gov.uk/government/publications/working-together-to-safeguard-children--2" TargetMode="External"/><Relationship Id="rId129" Type="http://schemas.openxmlformats.org/officeDocument/2006/relationships/hyperlink" Target="https://www.gov.uk/government/publications/boarding-schools-national-minimum-standards" TargetMode="External"/><Relationship Id="rId280" Type="http://schemas.openxmlformats.org/officeDocument/2006/relationships/hyperlink" Target="https://www.gov.uk/government/publications/working-together-to-safeguard-children--2" TargetMode="External"/><Relationship Id="rId336" Type="http://schemas.openxmlformats.org/officeDocument/2006/relationships/hyperlink" Target="https://www.nspcc.org.uk/keeping-children-safe/reporting-abuse/dedicated-helplines/whistleblowing-advice-line/" TargetMode="External"/><Relationship Id="rId501" Type="http://schemas.openxmlformats.org/officeDocument/2006/relationships/hyperlink" Target="https://rapecrisis.org.uk/" TargetMode="External"/><Relationship Id="rId75" Type="http://schemas.openxmlformats.org/officeDocument/2006/relationships/hyperlink" Target="https://www.gov.uk/government/publications/data-protection-toolkit-for-schools" TargetMode="External"/><Relationship Id="rId140" Type="http://schemas.openxmlformats.org/officeDocument/2006/relationships/hyperlink" Target="https://www.gov.uk/government/publications/alternative-provision" TargetMode="External"/><Relationship Id="rId182" Type="http://schemas.openxmlformats.org/officeDocument/2006/relationships/hyperlink" Target="https://www.legislation.gov.uk/uksi/2007/2979/introduction/made" TargetMode="External"/><Relationship Id="rId378" Type="http://schemas.openxmlformats.org/officeDocument/2006/relationships/hyperlink" Target="https://www.elearning.prevent.homeoffice.gov.uk/channel_awareness/01-welcome.html" TargetMode="External"/><Relationship Id="rId403" Type="http://schemas.openxmlformats.org/officeDocument/2006/relationships/hyperlink" Target="https://www.gov.uk/government/publications/what-to-do-if-youre-worried-a-child-is-being-abused--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gov.uk/government/publications/criminal-records-checks-for-overseas-applicants" TargetMode="External"/><Relationship Id="rId445" Type="http://schemas.openxmlformats.org/officeDocument/2006/relationships/hyperlink" Target="https://www.gov.uk/government/publications/the-use-of-social-media-for-online-radicalisation" TargetMode="External"/><Relationship Id="rId487" Type="http://schemas.openxmlformats.org/officeDocument/2006/relationships/hyperlink" Target="https://www.nspcc.org.uk/what-you-can-do/make-a-donation/?source=ppc-brand&amp;utm_source=google&amp;utm_medium=cpc&amp;gclid=EAIaIQobChMI55iS6uap1wIVi7UYCh1Y4wVDEAAYASAAEgIPUfD_BwE&amp;gclsrc=aw.ds" TargetMode="External"/><Relationship Id="rId291" Type="http://schemas.openxmlformats.org/officeDocument/2006/relationships/hyperlink" Target="https://www.gov.uk/government/publications/sharing-nudes-and-semi-nudes-advice-for-education-settings-working-with-children-and-young-people/sharing-nudes-and-semi-nudes-advice-for-education-settings-working-with-children-and-young-people" TargetMode="External"/><Relationship Id="rId305" Type="http://schemas.openxmlformats.org/officeDocument/2006/relationships/hyperlink" Target="https://www.gov.uk/government/publications/working-together-to-safeguard-children--2" TargetMode="External"/><Relationship Id="rId347" Type="http://schemas.openxmlformats.org/officeDocument/2006/relationships/hyperlink" Target="https://helpwithchildarrangements.service.justice.gov.uk/" TargetMode="External"/><Relationship Id="rId512" Type="http://schemas.openxmlformats.org/officeDocument/2006/relationships/hyperlink" Target="https://www.childnet.com/resources/star-send-toolkit" TargetMode="External"/><Relationship Id="rId44" Type="http://schemas.openxmlformats.org/officeDocument/2006/relationships/hyperlink" Target="https://www.gov.uk/government/publications/working-together-to-safeguard-children--2" TargetMode="External"/><Relationship Id="rId86" Type="http://schemas.openxmlformats.org/officeDocument/2006/relationships/hyperlink" Target="https://campaignresources.phe.gov.uk/schools/topics/rise-above/overview" TargetMode="External"/><Relationship Id="rId151" Type="http://schemas.openxmlformats.org/officeDocument/2006/relationships/hyperlink" Target="https://www.legislation.gov.uk/uksi/2016/792/note/made" TargetMode="External"/><Relationship Id="rId389" Type="http://schemas.openxmlformats.org/officeDocument/2006/relationships/hyperlink" Target="https://youthendowmentfund.org.uk/toolkit/" TargetMode="External"/><Relationship Id="rId193" Type="http://schemas.openxmlformats.org/officeDocument/2006/relationships/hyperlink" Target="https://www.legislation.gov.uk/uksi/2014/3283/made" TargetMode="External"/><Relationship Id="rId207" Type="http://schemas.openxmlformats.org/officeDocument/2006/relationships/hyperlink" Target="https://www.legislation.gov.uk/uksi/2002/233/contents/made" TargetMode="External"/><Relationship Id="rId249" Type="http://schemas.openxmlformats.org/officeDocument/2006/relationships/hyperlink" Target="https://www.gov.uk/guidance/making-barring-referrals-to-the-dbs" TargetMode="External"/><Relationship Id="rId414" Type="http://schemas.openxmlformats.org/officeDocument/2006/relationships/hyperlink" Target="https://www.nicco.org.uk/" TargetMode="External"/><Relationship Id="rId456" Type="http://schemas.openxmlformats.org/officeDocument/2006/relationships/hyperlink" Target="https://reportharmfulcontent.com/" TargetMode="External"/><Relationship Id="rId498" Type="http://schemas.openxmlformats.org/officeDocument/2006/relationships/hyperlink" Target="https://www.csnetwork.org.uk/en/beyond-referrals-levers-for-addressing-harmful-sexual-behaviour-in-schools" TargetMode="External"/><Relationship Id="rId13" Type="http://schemas.openxmlformats.org/officeDocument/2006/relationships/hyperlink" Target="https://www.legislation.gov.uk/ukpga/2009/22/section/ZA2" TargetMode="External"/><Relationship Id="rId109" Type="http://schemas.openxmlformats.org/officeDocument/2006/relationships/hyperlink" Target="https://www.ncsc.gov.uk/information/cyber-security-training-schools" TargetMode="External"/><Relationship Id="rId260" Type="http://schemas.openxmlformats.org/officeDocument/2006/relationships/hyperlink" Target="https://www.app.college.police.uk/" TargetMode="External"/><Relationship Id="rId316" Type="http://schemas.openxmlformats.org/officeDocument/2006/relationships/hyperlink" Target="https://www.nhs.uk/service-search/other-services/Rape-and-sexual-assault-referral-centres/LocationSearch/364" TargetMode="External"/><Relationship Id="rId523" Type="http://schemas.openxmlformats.org/officeDocument/2006/relationships/hyperlink" Target="https://www.npcc.police.uk/documents/Children%20and%20Young%20people/When%20to%20call%20the%20police%20guidance%20for%20schools%20and%20colleges.pdf" TargetMode="External"/><Relationship Id="rId55" Type="http://schemas.openxmlformats.org/officeDocument/2006/relationships/hyperlink" Target="https://www.equalityhumanrights.com/en/publication-download/technical-guidance-public-sector-equality-duty-england" TargetMode="External"/><Relationship Id="rId97" Type="http://schemas.openxmlformats.org/officeDocument/2006/relationships/hyperlink" Target="https://www.gov.uk/government/publications/prevent-duty-guidance" TargetMode="External"/><Relationship Id="rId120" Type="http://schemas.openxmlformats.org/officeDocument/2006/relationships/hyperlink" Target="https://www.isi.net/" TargetMode="External"/><Relationship Id="rId358" Type="http://schemas.openxmlformats.org/officeDocument/2006/relationships/hyperlink" Target="https://www.gov.uk/government/publications/homelessness-reduction-bill-policy-factsheets" TargetMode="External"/><Relationship Id="rId162" Type="http://schemas.openxmlformats.org/officeDocument/2006/relationships/hyperlink" Target="https://www.gov.uk/government/publications/preventing-and-tackling-bullying" TargetMode="External"/><Relationship Id="rId218" Type="http://schemas.openxmlformats.org/officeDocument/2006/relationships/hyperlink" Target="https://www.gov.uk/government/publications/teacher-misconduct-the-prohibition-of-teachers--3" TargetMode="External"/><Relationship Id="rId425" Type="http://schemas.openxmlformats.org/officeDocument/2006/relationships/hyperlink" Target="https://www.pshe-association.org.uk/curriculum-and-resources/resources/drug-and-alcohol-education-%E2%80%94-teacher-guidance" TargetMode="External"/><Relationship Id="rId467" Type="http://schemas.openxmlformats.org/officeDocument/2006/relationships/hyperlink" Target="http://www.thinkuknow.co.uk/" TargetMode="External"/><Relationship Id="rId271" Type="http://schemas.openxmlformats.org/officeDocument/2006/relationships/hyperlink" Target="https://rapecrisis.org.uk/get-informed/about-sexual-violence/sexual-consent/" TargetMode="External"/><Relationship Id="rId24" Type="http://schemas.openxmlformats.org/officeDocument/2006/relationships/hyperlink" Target="https://www.nspcc.org.uk/preventing-abuse/child-abuse-and-neglect/" TargetMode="External"/><Relationship Id="rId66" Type="http://schemas.openxmlformats.org/officeDocument/2006/relationships/hyperlink" Target="http://www.legislation.gov.uk/uksi/2018/789/schedule/made" TargetMode="External"/><Relationship Id="rId131" Type="http://schemas.openxmlformats.org/officeDocument/2006/relationships/hyperlink" Target="https://www.gov.uk/government/publications/further-education-residential-accommodation-national-minimum-standards" TargetMode="External"/><Relationship Id="rId327" Type="http://schemas.openxmlformats.org/officeDocument/2006/relationships/hyperlink" Target="https://learning.nspcc.org.uk/research-resources/2019/harmful-sexual-behaviour-framework" TargetMode="External"/><Relationship Id="rId369" Type="http://schemas.openxmlformats.org/officeDocument/2006/relationships/hyperlink" Target="https://www.gov.uk/government/publications/prevent-duty-guidance" TargetMode="External"/><Relationship Id="rId534" Type="http://schemas.openxmlformats.org/officeDocument/2006/relationships/hyperlink" Target="http://www.education.gov.uk/contactus" TargetMode="External"/><Relationship Id="rId173" Type="http://schemas.openxmlformats.org/officeDocument/2006/relationships/hyperlink" Target="https://www.gov.uk/government/publications/virtual-school-head-role-extension-to-children-with-a-social-worker" TargetMode="External"/><Relationship Id="rId229" Type="http://schemas.openxmlformats.org/officeDocument/2006/relationships/hyperlink" Target="https://www.gov.uk/government/publications/disqualification-under-the-childcare-act-2006/disqualification-under-the-childcare-act-2006" TargetMode="External"/><Relationship Id="rId380" Type="http://schemas.openxmlformats.org/officeDocument/2006/relationships/hyperlink" Target="http://educateagainsthate.com/" TargetMode="External"/><Relationship Id="rId436" Type="http://schemas.openxmlformats.org/officeDocument/2006/relationships/hyperlink" Target="https://www.gov.uk/government/publications/safeguarding-practitioners-information-sharing-advice" TargetMode="External"/><Relationship Id="rId240" Type="http://schemas.openxmlformats.org/officeDocument/2006/relationships/hyperlink" Target="https://www.gov.uk/guidance/academy-trust-handbook" TargetMode="External"/><Relationship Id="rId478" Type="http://schemas.openxmlformats.org/officeDocument/2006/relationships/hyperlink" Target="https://assets.publishing.service.gov.uk/government/uploads/system/uploads/attachment_data/file/819840/analysis-of-indicators-of-serious-violence-horr110.pdf" TargetMode="External"/><Relationship Id="rId35" Type="http://schemas.openxmlformats.org/officeDocument/2006/relationships/hyperlink" Target="https://www.gov.uk/government/publications/working-together-to-safeguard-children--2" TargetMode="External"/><Relationship Id="rId77" Type="http://schemas.openxmlformats.org/officeDocument/2006/relationships/hyperlink" Target="https://www.gov.uk/government/publications/teachers-standards" TargetMode="External"/><Relationship Id="rId100" Type="http://schemas.openxmlformats.org/officeDocument/2006/relationships/hyperlink" Target="https://www.saferinternet.org.uk/advice-centre/teachers-and-school-staff/appropriate-filtering-and-monitoring" TargetMode="External"/><Relationship Id="rId282" Type="http://schemas.openxmlformats.org/officeDocument/2006/relationships/hyperlink" Target="mailto:help@nspcc.org.uk" TargetMode="External"/><Relationship Id="rId338" Type="http://schemas.openxmlformats.org/officeDocument/2006/relationships/hyperlink" Target="mailto:help@nspcc.org.uk" TargetMode="External"/><Relationship Id="rId503" Type="http://schemas.openxmlformats.org/officeDocument/2006/relationships/hyperlink" Target="https://www.victimsupport.org.uk/" TargetMode="External"/><Relationship Id="rId8" Type="http://schemas.openxmlformats.org/officeDocument/2006/relationships/footer" Target="footer1.xml"/><Relationship Id="rId142" Type="http://schemas.openxmlformats.org/officeDocument/2006/relationships/hyperlink" Target="https://www.gov.uk/government/publications/education-for-children-with-health-needs-who-cannot-attend-school" TargetMode="External"/><Relationship Id="rId184" Type="http://schemas.openxmlformats.org/officeDocument/2006/relationships/hyperlink" Target="https://www.gov.uk/government/publications/new-guidance-on-the-rehabilitation-of-offenders-act-1974" TargetMode="External"/><Relationship Id="rId391" Type="http://schemas.openxmlformats.org/officeDocument/2006/relationships/hyperlink" Target="https://www.gov.uk/government/publications/mandatory-reporting-of-female-genital-mutilation-procedural-information" TargetMode="External"/><Relationship Id="rId405" Type="http://schemas.openxmlformats.org/officeDocument/2006/relationships/hyperlink" Target="https://www.gov.uk/government/publications/national-action-plan-to-tackle-child-abuse-linked-to-faith-or-belief" TargetMode="External"/><Relationship Id="rId447" Type="http://schemas.openxmlformats.org/officeDocument/2006/relationships/hyperlink" Target="https://www.gov.uk/government/collections/online-safety-guidance-if-you-own-or-manage-an-online-platform" TargetMode="External"/><Relationship Id="rId251" Type="http://schemas.openxmlformats.org/officeDocument/2006/relationships/hyperlink" Target="https://www.gov.uk/guidance/making-barring-referrals-to-the-dbs" TargetMode="External"/><Relationship Id="rId489" Type="http://schemas.openxmlformats.org/officeDocument/2006/relationships/hyperlink" Target="https://www.saferinternet.org.uk/" TargetMode="External"/><Relationship Id="rId46" Type="http://schemas.openxmlformats.org/officeDocument/2006/relationships/hyperlink" Target="https://www.gov.uk/government/publications/working-together-to-safeguard-children--2" TargetMode="External"/><Relationship Id="rId293" Type="http://schemas.openxmlformats.org/officeDocument/2006/relationships/hyperlink" Target="http://www.ceopeducation.co.uk/" TargetMode="External"/><Relationship Id="rId307" Type="http://schemas.openxmlformats.org/officeDocument/2006/relationships/hyperlink" Target="https://rapecrisis.org.uk/" TargetMode="External"/><Relationship Id="rId349" Type="http://schemas.openxmlformats.org/officeDocument/2006/relationships/hyperlink" Target="http://www.cyberchoices.uk/" TargetMode="External"/><Relationship Id="rId514" Type="http://schemas.openxmlformats.org/officeDocument/2006/relationships/hyperlink" Target="https://www.childnet.com/resources/step-up-speak-up" TargetMode="External"/><Relationship Id="rId88" Type="http://schemas.openxmlformats.org/officeDocument/2006/relationships/hyperlink" Target="https://apwg.org/" TargetMode="External"/><Relationship Id="rId111" Type="http://schemas.openxmlformats.org/officeDocument/2006/relationships/hyperlink" Target="https://360safe.org.uk/" TargetMode="External"/><Relationship Id="rId153" Type="http://schemas.openxmlformats.org/officeDocument/2006/relationships/hyperlink" Target="https://www.gov.uk/guidance/senior-mental-health-lead-training" TargetMode="External"/><Relationship Id="rId195" Type="http://schemas.openxmlformats.org/officeDocument/2006/relationships/hyperlink" Target="https://www.legislation.gov.uk/uksi/2015/728/contents/made" TargetMode="External"/><Relationship Id="rId209" Type="http://schemas.openxmlformats.org/officeDocument/2006/relationships/hyperlink" Target="https://www.gov.uk/request-copy-criminal-record" TargetMode="External"/><Relationship Id="rId360" Type="http://schemas.openxmlformats.org/officeDocument/2006/relationships/hyperlink" Target="https://www.gov.uk/government/publications/homelessness-reduction-bill-policy-factsheets" TargetMode="External"/><Relationship Id="rId416" Type="http://schemas.openxmlformats.org/officeDocument/2006/relationships/hyperlink" Target="https://www.gov.uk/government/publications/care-of-unaccompanied-and-trafficked-children" TargetMode="External"/><Relationship Id="rId220" Type="http://schemas.openxmlformats.org/officeDocument/2006/relationships/hyperlink" Target="https://www.gov.uk/government/publications/teacher-misconduct-the-prohibition-of-teachers--3" TargetMode="External"/><Relationship Id="rId458" Type="http://schemas.openxmlformats.org/officeDocument/2006/relationships/hyperlink" Target="https://www.childnet.com/parents-and-carers/parent-and-carer-toolkit" TargetMode="External"/><Relationship Id="rId15" Type="http://schemas.openxmlformats.org/officeDocument/2006/relationships/hyperlink" Target="https://www.gov.uk/government/publications/working-together-to-safeguard-children--2" TargetMode="External"/><Relationship Id="rId57" Type="http://schemas.openxmlformats.org/officeDocument/2006/relationships/hyperlink" Target="https://www.equalityhumanrights.com/en/publication-download/technical-guidance-public-sector-equality-duty-england" TargetMode="External"/><Relationship Id="rId262" Type="http://schemas.openxmlformats.org/officeDocument/2006/relationships/hyperlink" Target="https://www.gov.uk/guidance/teacher-misconduct-referring-a-case" TargetMode="External"/><Relationship Id="rId318" Type="http://schemas.openxmlformats.org/officeDocument/2006/relationships/hyperlink" Target="https://www.childline.org.uk/?utm_source=google&amp;utm_medium=cpc&amp;utm_campaign=UK_GO_S_B_BND_Grant_Childline_Information&amp;utm_term=role_of_childline&amp;gclsrc=aw.ds&amp;&amp;gclid=EAIaIQobChMIlfLRh-ez6AIVRrDtCh1N9QR2EAAYASAAEgLc-vD_BwE&amp;gclsrc=aw.ds" TargetMode="External"/><Relationship Id="rId525" Type="http://schemas.openxmlformats.org/officeDocument/2006/relationships/hyperlink" Target="https://www.gov.uk/government/publications/pace-code-c-2019/pace-code-c-2019-accessible" TargetMode="External"/><Relationship Id="rId99" Type="http://schemas.openxmlformats.org/officeDocument/2006/relationships/hyperlink" Target="https://www.saferinternet.org.uk/advice-centre/teachers-and-school-staff/appropriate-filtering-and-monitoring" TargetMode="External"/><Relationship Id="rId122" Type="http://schemas.openxmlformats.org/officeDocument/2006/relationships/hyperlink" Target="https://www.legislation.gov.uk/ukpga/2006/47/section/38" TargetMode="External"/><Relationship Id="rId164" Type="http://schemas.openxmlformats.org/officeDocument/2006/relationships/hyperlink" Target="https://www.gov.uk/guidance/mental-health-and-wellbeing-support-in-schools-and-colleges" TargetMode="External"/><Relationship Id="rId371" Type="http://schemas.openxmlformats.org/officeDocument/2006/relationships/hyperlink" Target="https://www.gov.uk/government/publications/prevent-duty-guidance/prevent-duty-guidance-for-further-education-institutions-in-england-and-wales" TargetMode="External"/><Relationship Id="rId427" Type="http://schemas.openxmlformats.org/officeDocument/2006/relationships/hyperlink" Target="https://www.gov.uk/government/publications/multi-agency-statutory-guidance-on-female-genital-mutilation" TargetMode="External"/><Relationship Id="rId469" Type="http://schemas.openxmlformats.org/officeDocument/2006/relationships/hyperlink" Target="https://www.childrenscommissioner.gov.uk/report/talking-to-your-child-about-online-sexual-harassment-a-guide-for-parents/" TargetMode="External"/><Relationship Id="rId26" Type="http://schemas.openxmlformats.org/officeDocument/2006/relationships/hyperlink" Target="https://www.gov.uk/government/publications/working-together-to-safeguard-children--2" TargetMode="External"/><Relationship Id="rId231" Type="http://schemas.openxmlformats.org/officeDocument/2006/relationships/hyperlink" Target="https://www.gov.uk/government/publications/identity-proofing-and-verification-of-an-individual" TargetMode="External"/><Relationship Id="rId273" Type="http://schemas.openxmlformats.org/officeDocument/2006/relationships/hyperlink" Target="https://www.pshe-association.org.uk/curriculum-and-resources/resources/guidance-teaching-about-consent-pshe-education-key" TargetMode="External"/><Relationship Id="rId329" Type="http://schemas.openxmlformats.org/officeDocument/2006/relationships/hyperlink" Target="https://www.stopitnow.org.uk/concerned-about-a-child-or-young-persons-sexual-behaviour/preventing-harmful-sexual-behaviour/" TargetMode="External"/><Relationship Id="rId480" Type="http://schemas.openxmlformats.org/officeDocument/2006/relationships/hyperlink" Target="https://gbr01.safelinks.protection.outlook.com/?url=https%3A%2F%2Fyouthendowmentfund.org.uk%2Fevidence%2F&amp;data=04%7C01%7CSamantha.Darby1%40homeoffice.gov.uk%7Cf89f6e20a7544de96d8d08d8f510d412%7Cf24d93ecb2914192a08af182245945c2%7C0%7C0%7C637528799908291340%7CUnknown%7CTWFpbGZsb3d8eyJWIjoiMC4wLjAwMDAiLCJQIjoiV2luMzIiLCJBTiI6Ik1haWwiLCJXVCI6Mn0%3D%7C1000&amp;sdata=eNlkQDbIrP4TBxaYATqfLiC2wM2dfOOYNIAqjKJZcEM%3D&amp;reserved=0" TargetMode="External"/><Relationship Id="rId536" Type="http://schemas.openxmlformats.org/officeDocument/2006/relationships/image" Target="media/image5.png"/><Relationship Id="rId68" Type="http://schemas.openxmlformats.org/officeDocument/2006/relationships/hyperlink" Target="https://www.gov.uk/government/publications/working-together-to-safeguard-children--2" TargetMode="External"/><Relationship Id="rId133" Type="http://schemas.openxmlformats.org/officeDocument/2006/relationships/hyperlink" Target="http://www.legislation.gov.uk/uksi/2011/1010/contents/made" TargetMode="External"/><Relationship Id="rId175" Type="http://schemas.openxmlformats.org/officeDocument/2006/relationships/hyperlink" Target="https://www.gov.uk/government/publications/supporting-pupils-at-school-with-medical-conditions--3" TargetMode="External"/><Relationship Id="rId340" Type="http://schemas.openxmlformats.org/officeDocument/2006/relationships/hyperlink" Target="http://www.clevernevergoes.org/" TargetMode="External"/><Relationship Id="rId200" Type="http://schemas.openxmlformats.org/officeDocument/2006/relationships/hyperlink" Target="https://www.legislation.gov.uk/uksi/2012/560/contents/made" TargetMode="External"/><Relationship Id="rId382" Type="http://schemas.openxmlformats.org/officeDocument/2006/relationships/hyperlink" Target="https://www.foundationonline.org.uk/course/index.php?categoryid=8&amp;_gl=1%2A1fukih8%2A_ga%2AMjExMjExNjExNS4xNjM2OTgxMzcx%2A_ga_6F0PEMWK3W%2AMTYzNjk4MTM3MC4xLjEuMTYzNjk4MTM3MC4w" TargetMode="External"/><Relationship Id="rId438" Type="http://schemas.openxmlformats.org/officeDocument/2006/relationships/hyperlink" Target="https://www.childnet.com/resources/cyberbullying-guidance-for-schools" TargetMode="External"/><Relationship Id="rId242" Type="http://schemas.openxmlformats.org/officeDocument/2006/relationships/hyperlink" Target="https://www.gov.uk/government/publications/16-to-19-study-programmes-guide-for-providers" TargetMode="External"/><Relationship Id="rId284" Type="http://schemas.openxmlformats.org/officeDocument/2006/relationships/hyperlink" Target="https://rapecrisis.org.uk/" TargetMode="External"/><Relationship Id="rId491" Type="http://schemas.openxmlformats.org/officeDocument/2006/relationships/hyperlink" Target="https://rapecrisis.org.uk/" TargetMode="External"/><Relationship Id="rId505" Type="http://schemas.openxmlformats.org/officeDocument/2006/relationships/hyperlink" Target="https://ask-ava.org.uk/" TargetMode="External"/><Relationship Id="rId37" Type="http://schemas.openxmlformats.org/officeDocument/2006/relationships/hyperlink" Target="https://www.gov.uk/government/publications/analysis-of-serious-case-reviews-2014-to-2017" TargetMode="External"/><Relationship Id="rId79" Type="http://schemas.openxmlformats.org/officeDocument/2006/relationships/hyperlink" Target="https://www.gov.uk/government/publications/teaching-online-safety-in-schools" TargetMode="External"/><Relationship Id="rId102" Type="http://schemas.openxmlformats.org/officeDocument/2006/relationships/hyperlink" Target="https://testfiltering.com/" TargetMode="External"/><Relationship Id="rId144" Type="http://schemas.openxmlformats.org/officeDocument/2006/relationships/hyperlink" Target="https://www.gov.uk/government/publications/improving-outcomes-of-children-in-need-literature-review" TargetMode="External"/><Relationship Id="rId90" Type="http://schemas.openxmlformats.org/officeDocument/2006/relationships/hyperlink" Target="https://www.gov.uk/guidance/safeguarding-and-remote-education" TargetMode="External"/><Relationship Id="rId186" Type="http://schemas.openxmlformats.org/officeDocument/2006/relationships/hyperlink" Target="https://www.legislation.gov.uk/ukpga/2006/47/section/7" TargetMode="External"/><Relationship Id="rId351" Type="http://schemas.openxmlformats.org/officeDocument/2006/relationships/hyperlink" Target="https://www.ncsc.gov.uk/" TargetMode="External"/><Relationship Id="rId393" Type="http://schemas.openxmlformats.org/officeDocument/2006/relationships/hyperlink" Target="https://www.gov.uk/government/publications/mandatory-reporting-of-female-genital-mutilation-procedural-information" TargetMode="External"/><Relationship Id="rId407" Type="http://schemas.openxmlformats.org/officeDocument/2006/relationships/hyperlink" Target="https://www.gov.uk/government/collections/disrespect-nobody-campaign" TargetMode="External"/><Relationship Id="rId449" Type="http://schemas.openxmlformats.org/officeDocument/2006/relationships/hyperlink" Target="https://www.saferinternet.org.uk/advice-centre/parents-and-carers" TargetMode="External"/><Relationship Id="rId211" Type="http://schemas.openxmlformats.org/officeDocument/2006/relationships/hyperlink" Target="https://www.gov.uk/government/publications/teachers-standards" TargetMode="External"/><Relationship Id="rId253" Type="http://schemas.openxmlformats.org/officeDocument/2006/relationships/hyperlink" Target="https://www.legislation.gov.uk/ukpga/1989/41/section/31" TargetMode="External"/><Relationship Id="rId295" Type="http://schemas.openxmlformats.org/officeDocument/2006/relationships/hyperlink" Target="https://www.gov.uk/government/publications/searching-screening-and-confiscation" TargetMode="External"/><Relationship Id="rId309" Type="http://schemas.openxmlformats.org/officeDocument/2006/relationships/hyperlink" Target="https://www.thesurvivorstrust.org/" TargetMode="External"/><Relationship Id="rId460" Type="http://schemas.openxmlformats.org/officeDocument/2006/relationships/hyperlink" Target="https://www.gov.uk/government/publications/coronavirus-covid-19-keeping-children-safe-online/coronavirus-covid-19-support-for-parents-and-carers-to-keep-children-safe-online" TargetMode="External"/><Relationship Id="rId516" Type="http://schemas.openxmlformats.org/officeDocument/2006/relationships/hyperlink" Target="https://www.csnetwork.org.uk/en/beyond-referrals-levers-for-addressing-harmful-sexual-behaviour-in-schools" TargetMode="External"/><Relationship Id="rId48" Type="http://schemas.openxmlformats.org/officeDocument/2006/relationships/hyperlink" Target="https://www.legislation.gov.uk/ukpga/1998/42/contents" TargetMode="External"/><Relationship Id="rId113" Type="http://schemas.openxmlformats.org/officeDocument/2006/relationships/hyperlink" Target="https://www.gov.uk/government/publications/online-safety-in-schools-and-colleges-questions-from-the-governing-board" TargetMode="External"/><Relationship Id="rId320" Type="http://schemas.openxmlformats.org/officeDocument/2006/relationships/hyperlink" Target="https://www.childline.org.uk/info-advice/bullying-abuse-safety/online-mobile-safety/remove-nude-image-shared-online/" TargetMode="External"/><Relationship Id="rId155" Type="http://schemas.openxmlformats.org/officeDocument/2006/relationships/footer" Target="footer2.xml"/><Relationship Id="rId197" Type="http://schemas.openxmlformats.org/officeDocument/2006/relationships/hyperlink" Target="https://www.gov.uk/government/publications/dbs-update-service-employer-guide" TargetMode="External"/><Relationship Id="rId362" Type="http://schemas.openxmlformats.org/officeDocument/2006/relationships/hyperlink" Target="https://campaignresources.phe.gov.uk/schools/topics/mental-wellbeing/overview" TargetMode="External"/><Relationship Id="rId418" Type="http://schemas.openxmlformats.org/officeDocument/2006/relationships/hyperlink" Target="https://www.gov.uk/government/publications/child-exploitation-disruption-toolkit" TargetMode="External"/><Relationship Id="rId222" Type="http://schemas.openxmlformats.org/officeDocument/2006/relationships/hyperlink" Target="https://www.legislation.gov.uk/uksi/2012/560/contents/made" TargetMode="External"/><Relationship Id="rId264" Type="http://schemas.openxmlformats.org/officeDocument/2006/relationships/hyperlink" Target="https://www.gov.uk/government/publications/dbs-referrals-form-and-guidance" TargetMode="External"/><Relationship Id="rId471" Type="http://schemas.openxmlformats.org/officeDocument/2006/relationships/hyperlink" Target="https://www.gov.uk/government/publications/prevent-duty-guidance" TargetMode="External"/><Relationship Id="rId17" Type="http://schemas.openxmlformats.org/officeDocument/2006/relationships/hyperlink" Target="https://www.gov.uk/government/publications/behaviour-in-schools--2" TargetMode="External"/><Relationship Id="rId59" Type="http://schemas.openxmlformats.org/officeDocument/2006/relationships/hyperlink" Target="https://www.gov.uk/government/publications/behaviour-in-schools--2" TargetMode="External"/><Relationship Id="rId124" Type="http://schemas.openxmlformats.org/officeDocument/2006/relationships/hyperlink" Target="https://www.gov.uk/government/publications/searching-screening-and-confiscation" TargetMode="External"/><Relationship Id="rId527" Type="http://schemas.openxmlformats.org/officeDocument/2006/relationships/hyperlink" Target="https://www.gov.uk/government/publications/supervision-of-activity-with-children" TargetMode="External"/><Relationship Id="rId70" Type="http://schemas.openxmlformats.org/officeDocument/2006/relationships/hyperlink" Target="http://www.legislation.gov.uk/ukpga/1989/41/section/31" TargetMode="External"/><Relationship Id="rId166" Type="http://schemas.openxmlformats.org/officeDocument/2006/relationships/hyperlink" Target="https://www.gov.uk/government/publications/designated-teacher-for-looked-after-children" TargetMode="External"/><Relationship Id="rId331" Type="http://schemas.openxmlformats.org/officeDocument/2006/relationships/hyperlink" Target="https://www.gov.uk/government/publications/school-exclusion" TargetMode="External"/><Relationship Id="rId373" Type="http://schemas.openxmlformats.org/officeDocument/2006/relationships/hyperlink" Target="https://www.gov.uk/government/publications/channel-guidance" TargetMode="External"/><Relationship Id="rId429" Type="http://schemas.openxmlformats.org/officeDocument/2006/relationships/hyperlink" Target="https://www.gov.uk/government/publications/the-right-to-choose-government-guidance-on-forced-marriage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gov.uk/government/publications/criminal-records-checks-for-overseas-applicants" TargetMode="External"/><Relationship Id="rId440" Type="http://schemas.openxmlformats.org/officeDocument/2006/relationships/hyperlink" Target="https://digisafe.lgfl.net/" TargetMode="External"/><Relationship Id="rId28" Type="http://schemas.openxmlformats.org/officeDocument/2006/relationships/hyperlink" Target="https://www.gov.uk/government/publications/safeguarding-practitioners-information-sharing-advice" TargetMode="External"/><Relationship Id="rId275" Type="http://schemas.openxmlformats.org/officeDocument/2006/relationships/hyperlink" Target="https://www.gov.uk/government/publications/sharing-nudes-and-semi-nudes-advice-for-education-settings-working-with-children-and-young-people/sharing-nudes-and-semi-nudes-advice-for-education-settings-working-with-children-and-young-people" TargetMode="External"/><Relationship Id="rId300" Type="http://schemas.openxmlformats.org/officeDocument/2006/relationships/hyperlink" Target="https://www.nspcc.org.uk/globalassets/documents/information-service/information-sharing-confidentiality-practitioners.pdf" TargetMode="External"/><Relationship Id="rId482" Type="http://schemas.openxmlformats.org/officeDocument/2006/relationships/hyperlink" Target="https://www.gov.uk/government/publications/tackling-violence-against-women-and-girls-strategy" TargetMode="External"/><Relationship Id="rId538" Type="http://schemas.openxmlformats.org/officeDocument/2006/relationships/hyperlink" Target="http://www.facebook.com/educationgovuk" TargetMode="External"/><Relationship Id="rId81" Type="http://schemas.openxmlformats.org/officeDocument/2006/relationships/hyperlink" Target="https://www.gov.uk/government/publications/education-for-a-connected-world" TargetMode="External"/><Relationship Id="rId135" Type="http://schemas.openxmlformats.org/officeDocument/2006/relationships/hyperlink" Target="https://www.gov.uk/government/publications/use-of-reasonable-force-in-schools" TargetMode="External"/><Relationship Id="rId177" Type="http://schemas.openxmlformats.org/officeDocument/2006/relationships/hyperlink" Target="https://www.mencap.org.uk/" TargetMode="External"/><Relationship Id="rId342" Type="http://schemas.openxmlformats.org/officeDocument/2006/relationships/hyperlink" Target="https://assets.publishing.service.gov.uk/government/uploads/system/uploads/attachment_data/file/863323/HOCountyLinesGuidance_-_Sept2018.pdf" TargetMode="External"/><Relationship Id="rId384" Type="http://schemas.openxmlformats.org/officeDocument/2006/relationships/hyperlink" Target="https://prevent.lgfl.net/" TargetMode="External"/><Relationship Id="rId202" Type="http://schemas.openxmlformats.org/officeDocument/2006/relationships/hyperlink" Target="https://www.legislation.gov.uk/ukpga/2006/21/section/76" TargetMode="External"/><Relationship Id="rId244" Type="http://schemas.openxmlformats.org/officeDocument/2006/relationships/hyperlink" Target="https://assets.publishing.service.gov.uk/government/uploads/system/uploads/attachment_data/file/739154/Regulated_Activity_with_Children_in_England.pdf" TargetMode="External"/><Relationship Id="rId39" Type="http://schemas.openxmlformats.org/officeDocument/2006/relationships/hyperlink" Target="https://www.nspcc.org.uk/what-you-can-do/report-abuse/dedicated-helplines/whistleblowing-advice-line/" TargetMode="External"/><Relationship Id="rId286" Type="http://schemas.openxmlformats.org/officeDocument/2006/relationships/hyperlink" Target="https://anti-bullyingalliance.org.uk/tools-information/all-about-bullying/sexual-and-sexist-bullying/investigating-and-responding-sexual" TargetMode="External"/><Relationship Id="rId451" Type="http://schemas.openxmlformats.org/officeDocument/2006/relationships/hyperlink" Target="https://www.gov.uk/guidance/safeguarding-and-remote-education-during-coronavirus-covid-19" TargetMode="External"/><Relationship Id="rId493" Type="http://schemas.openxmlformats.org/officeDocument/2006/relationships/hyperlink" Target="https://www.nice.org.uk/guidance/ng55" TargetMode="External"/><Relationship Id="rId507" Type="http://schemas.openxmlformats.org/officeDocument/2006/relationships/hyperlink" Target="https://learning.nspcc.org.uk/research-resources/2019/let-children-know-you-re-listening/" TargetMode="External"/><Relationship Id="rId50" Type="http://schemas.openxmlformats.org/officeDocument/2006/relationships/hyperlink" Target="https://www.gov.uk/government/publications/public-sector-equality-duty" TargetMode="External"/><Relationship Id="rId104" Type="http://schemas.openxmlformats.org/officeDocument/2006/relationships/hyperlink" Target="https://www.gov.uk/government/collections/buying-for-schools" TargetMode="External"/><Relationship Id="rId146" Type="http://schemas.openxmlformats.org/officeDocument/2006/relationships/hyperlink" Target="https://www.gov.uk/government/publications/children-missing-education" TargetMode="External"/><Relationship Id="rId188" Type="http://schemas.openxmlformats.org/officeDocument/2006/relationships/hyperlink" Target="https://www.gov.uk/government/publications/identity-proofing-and-verification-of-an-individual/identity-proofing-and-verification-of-an-individual" TargetMode="External"/><Relationship Id="rId311" Type="http://schemas.openxmlformats.org/officeDocument/2006/relationships/hyperlink" Target="https://rapecrisis.org.uk/" TargetMode="External"/><Relationship Id="rId353" Type="http://schemas.openxmlformats.org/officeDocument/2006/relationships/hyperlink" Target="https://www.nspcc.org.uk/preventing-abuse/child-abuse-and-neglect/domestic-abuse/signs-symptoms-effects/" TargetMode="External"/><Relationship Id="rId395" Type="http://schemas.openxmlformats.org/officeDocument/2006/relationships/hyperlink" Target="https://www.gov.uk/government/uploads/system/uploads/attachment_data/file/496415/6_1639_HO_SP_FGM_mandatory_reporting_Fact_sheet_Web.pdf" TargetMode="External"/><Relationship Id="rId409" Type="http://schemas.openxmlformats.org/officeDocument/2006/relationships/hyperlink" Target="https://stopabusetogether.campaign.gov.uk/" TargetMode="External"/><Relationship Id="rId92" Type="http://schemas.openxmlformats.org/officeDocument/2006/relationships/hyperlink" Target="https://www.gov.uk/government/publications/providing-remote-education-guidance-for-schools" TargetMode="External"/><Relationship Id="rId213" Type="http://schemas.openxmlformats.org/officeDocument/2006/relationships/image" Target="media/image3.png"/><Relationship Id="rId420" Type="http://schemas.openxmlformats.org/officeDocument/2006/relationships/hyperlink" Target="https://tce.researchinpractice.org.uk/" TargetMode="External"/><Relationship Id="rId255" Type="http://schemas.openxmlformats.org/officeDocument/2006/relationships/footer" Target="footer5.xml"/><Relationship Id="rId297" Type="http://schemas.openxmlformats.org/officeDocument/2006/relationships/hyperlink" Target="https://www.gov.uk/government/publications/sharing-nudes-and-semi-nudes-advice-for-education-settings-working-with-children-and-young-people" TargetMode="External"/><Relationship Id="rId462" Type="http://schemas.openxmlformats.org/officeDocument/2006/relationships/hyperlink" Target="https://www.mariecollinsfoundation.org.uk/assets/news_entry_featured_image/NWG-MCF-Parents-Leaflet.pdf" TargetMode="External"/><Relationship Id="rId518" Type="http://schemas.openxmlformats.org/officeDocument/2006/relationships/hyperlink" Target="https://sexting.lgfl.net/" TargetMode="External"/><Relationship Id="rId115" Type="http://schemas.openxmlformats.org/officeDocument/2006/relationships/hyperlink" Target="https://www.gov.uk/government/publications/ukcis-online-safety-audit-tool" TargetMode="External"/><Relationship Id="rId157" Type="http://schemas.openxmlformats.org/officeDocument/2006/relationships/hyperlink" Target="https://www.theeducationpeople.org/blog/rise-above-resources-for-school-from-public-health-england-esafety/" TargetMode="External"/><Relationship Id="rId322" Type="http://schemas.openxmlformats.org/officeDocument/2006/relationships/hyperlink" Target="http://onlinelibrary.wiley.com/doi/10.1002/car.2246/abstract%3Bjsessionid%3DC96A10F43D4BF60A54EC7FEF2AA0B895.f03t01" TargetMode="External"/><Relationship Id="rId364" Type="http://schemas.openxmlformats.org/officeDocument/2006/relationships/hyperlink" Target="https://www.gov.uk/government/publications/prevent-duty-guidance/revised-prevent-duty-guidance-for-england-and-wales" TargetMode="External"/><Relationship Id="rId61" Type="http://schemas.openxmlformats.org/officeDocument/2006/relationships/hyperlink" Target="https://www.gov.uk/government/publications/school-attendance" TargetMode="External"/><Relationship Id="rId199" Type="http://schemas.openxmlformats.org/officeDocument/2006/relationships/hyperlink" Target="https://www.legislation.gov.uk/ukpga/2010/15/section/60" TargetMode="External"/><Relationship Id="rId19" Type="http://schemas.openxmlformats.org/officeDocument/2006/relationships/hyperlink" Target="https://www.gov.uk/government/publications/working-together-to-safeguard-children--2" TargetMode="External"/><Relationship Id="rId224" Type="http://schemas.openxmlformats.org/officeDocument/2006/relationships/hyperlink" Target="https://www.legislation.gov.uk/uksi/2014/1977/regulation/1/made" TargetMode="External"/><Relationship Id="rId266" Type="http://schemas.openxmlformats.org/officeDocument/2006/relationships/footer" Target="footer8.xml"/><Relationship Id="rId431" Type="http://schemas.openxmlformats.org/officeDocument/2006/relationships/hyperlink" Target="https://www.pshe-association.org.uk/curriculum-and-resources/resources/rise-above-schools-teaching-resources" TargetMode="External"/><Relationship Id="rId473" Type="http://schemas.openxmlformats.org/officeDocument/2006/relationships/hyperlink" Target="http://educateagainsthate.com/" TargetMode="External"/><Relationship Id="rId529" Type="http://schemas.openxmlformats.org/officeDocument/2006/relationships/hyperlink" Target="https://www.gov.uk/government/publications/dbs-guidance-leaflets" TargetMode="External"/><Relationship Id="rId30" Type="http://schemas.openxmlformats.org/officeDocument/2006/relationships/hyperlink" Target="https://www.contextualsafeguarding.org.uk/" TargetMode="External"/><Relationship Id="rId126" Type="http://schemas.openxmlformats.org/officeDocument/2006/relationships/hyperlink" Target="https://www.gov.uk/government/publications/sharing-nudes-and-semi-nudes-advice-for-education-settings-working-with-children-and-young-people" TargetMode="External"/><Relationship Id="rId168" Type="http://schemas.openxmlformats.org/officeDocument/2006/relationships/hyperlink" Target="https://www.legislation.gov.uk/ukpga/2008/23/section/20" TargetMode="External"/><Relationship Id="rId333" Type="http://schemas.openxmlformats.org/officeDocument/2006/relationships/hyperlink" Target="https://www.gov.uk/government/publications/behaviour-in-schools--2" TargetMode="External"/><Relationship Id="rId540" Type="http://schemas.openxmlformats.org/officeDocument/2006/relationships/hyperlink" Target="http://www.facebook.com/educationgovuk" TargetMode="External"/><Relationship Id="rId72" Type="http://schemas.openxmlformats.org/officeDocument/2006/relationships/hyperlink" Target="https://www.gov.uk/government/publications/safeguarding-practitioners-information-sharing-advice" TargetMode="External"/><Relationship Id="rId375" Type="http://schemas.openxmlformats.org/officeDocument/2006/relationships/hyperlink" Target="https://www.gov.uk/government/publications/the-prevent-duty-safeguarding-learners-vulnerable-to-radicalisation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ec.europa.eu/growth/tools-databases/regprof/" TargetMode="External"/><Relationship Id="rId277" Type="http://schemas.openxmlformats.org/officeDocument/2006/relationships/hyperlink" Target="http://www.childnet.com/our-projects/project-deshame" TargetMode="External"/><Relationship Id="rId400" Type="http://schemas.openxmlformats.org/officeDocument/2006/relationships/hyperlink" Target="https://gbr01.safelinks.protection.outlook.com/?url=https%3A%2F%2Fwww.gov.uk%2Fgovernment%2Fpublications%2Fthe-right-to-choose-government-guidance-on-forced-marriage&amp;data=04%7C01%7CAndrew.Lewis5%40homeoffice.gov.uk%7Cece63eecaa704ccd01f208da0b5f9097%7Cf24d93ecb2914192a08af182245945c2%7C0%7C0%7C637834802326593756%7CUnknown%7CTWFpbGZsb3d8eyJWIjoiMC4wLjAwMDAiLCJQIjoiV2luMzIiLCJBTiI6Ik1haWwiLCJXVCI6Mn0%3D%7C3000&amp;sdata=9Jq%2FHHOmBie6HH5OjCH0SChqZNjthHurqLJaqH2dtIc%3D&amp;reserved=0" TargetMode="External"/><Relationship Id="rId442" Type="http://schemas.openxmlformats.org/officeDocument/2006/relationships/hyperlink" Target="https://www.saferrecruitmentconsortium.org/" TargetMode="External"/><Relationship Id="rId484" Type="http://schemas.openxmlformats.org/officeDocument/2006/relationships/hyperlink" Target="https://www.barnardos.org.uk/?gclid=EAIaIQobChMIspfntMWB2AIVCrHtCh38DwkAEAAYASAAEgJPt_D_BwE" TargetMode="External"/><Relationship Id="rId137" Type="http://schemas.openxmlformats.org/officeDocument/2006/relationships/hyperlink" Target="https://www.gov.uk/government/publications/reducing-the-need-for-restraint-and-restrictive-intervention" TargetMode="External"/><Relationship Id="rId302" Type="http://schemas.openxmlformats.org/officeDocument/2006/relationships/hyperlink" Target="https://www.cps.gov.uk/legal-guidance/safeguarding-children-victims-and-witnesses" TargetMode="External"/><Relationship Id="rId344" Type="http://schemas.openxmlformats.org/officeDocument/2006/relationships/hyperlink" Target="https://www.childrenssociety.org.uk/information/professionals/resources/county-lines-toolkit" TargetMode="External"/><Relationship Id="rId41" Type="http://schemas.openxmlformats.org/officeDocument/2006/relationships/image" Target="media/image2.png"/><Relationship Id="rId83" Type="http://schemas.openxmlformats.org/officeDocument/2006/relationships/hyperlink" Target="https://www.gov.uk/government/publications/sharing-nudes-and-semi-nudes-advice-for-education-settings-working-with-children-and-young-people/sharing-nudes-and-semi-nudes-advice-for-education-settings-working-with-children-and-young-people" TargetMode="External"/><Relationship Id="rId179" Type="http://schemas.openxmlformats.org/officeDocument/2006/relationships/hyperlink" Target="https://www.gov.uk/government/publications/relationships-education-relationships-and-sex-education-rse-and-health-education" TargetMode="External"/><Relationship Id="rId386" Type="http://schemas.openxmlformats.org/officeDocument/2006/relationships/hyperlink" Target="https://www.gov.uk/government/publications/criminal-exploitation-of-children-and-vulnerable-adults-county-lines" TargetMode="External"/><Relationship Id="rId190" Type="http://schemas.openxmlformats.org/officeDocument/2006/relationships/hyperlink" Target="https://www.legislation.gov.uk/uksi/2009/2680/contents/made" TargetMode="External"/><Relationship Id="rId204" Type="http://schemas.openxmlformats.org/officeDocument/2006/relationships/hyperlink" Target="https://assets.publishing.service.gov.uk/government/uploads/system/uploads/attachment_data/file/550197/Regulated_activity_in_relation_to_children.pdf" TargetMode="External"/><Relationship Id="rId246" Type="http://schemas.openxmlformats.org/officeDocument/2006/relationships/hyperlink" Target="https://www.legislation.gov.uk/ukpga/1989/41/section/9" TargetMode="External"/><Relationship Id="rId288" Type="http://schemas.openxmlformats.org/officeDocument/2006/relationships/hyperlink" Target="mailto:helpline@saferinternet.org.uk" TargetMode="External"/><Relationship Id="rId411" Type="http://schemas.openxmlformats.org/officeDocument/2006/relationships/hyperlink" Target="https://www.gov.uk/government/publications/children-missing-education" TargetMode="External"/><Relationship Id="rId453" Type="http://schemas.openxmlformats.org/officeDocument/2006/relationships/hyperlink" Target="https://www.ncsc.gov.uk/guidance/video-conferencing-services-security-guidance-organisations" TargetMode="External"/><Relationship Id="rId509" Type="http://schemas.openxmlformats.org/officeDocument/2006/relationships/hyperlink" Target="https://learning.nspcc.org.uk/research-resources/2019/harmful-sexual-behaviour-framework" TargetMode="External"/><Relationship Id="rId106" Type="http://schemas.openxmlformats.org/officeDocument/2006/relationships/hyperlink" Target="http://www.nen.gov.uk/" TargetMode="External"/><Relationship Id="rId313" Type="http://schemas.openxmlformats.org/officeDocument/2006/relationships/hyperlink" Target="https://malesurvivor.co.uk/support-for-male-survivors/directory-of-services/" TargetMode="External"/><Relationship Id="rId495" Type="http://schemas.openxmlformats.org/officeDocument/2006/relationships/hyperlink" Target="https://learning.nspcc.org.uk/child-abuse-and-neglect/harmful-sexual-behaviour" TargetMode="External"/><Relationship Id="rId10" Type="http://schemas.openxmlformats.org/officeDocument/2006/relationships/hyperlink" Target="https://www.gov.uk/government/publications/what-to-do-if-youre-worried-a-child-is-being-abused--2" TargetMode="External"/><Relationship Id="rId52" Type="http://schemas.openxmlformats.org/officeDocument/2006/relationships/hyperlink" Target="https://www.gov.uk/government/publications/equality-act-2010-advice-for-schools" TargetMode="External"/><Relationship Id="rId94" Type="http://schemas.openxmlformats.org/officeDocument/2006/relationships/hyperlink" Target="https://learning.nspcc.org.uk/news/covid/undertaking-remote-teaching-safely" TargetMode="External"/><Relationship Id="rId148" Type="http://schemas.openxmlformats.org/officeDocument/2006/relationships/hyperlink" Target="https://www.gov.uk/guidance/full-time-enrolment-of-14-to-16-year-olds-in-further-education-and-sixth-form-colleges" TargetMode="External"/><Relationship Id="rId355" Type="http://schemas.openxmlformats.org/officeDocument/2006/relationships/hyperlink" Target="https://safelives.org.uk/node/1112" TargetMode="External"/><Relationship Id="rId397" Type="http://schemas.openxmlformats.org/officeDocument/2006/relationships/hyperlink" Target="https://www.gov.uk/government/publications/multi-agency-statutory-guidance-on-female-genital-mutilation" TargetMode="External"/><Relationship Id="rId520" Type="http://schemas.openxmlformats.org/officeDocument/2006/relationships/hyperlink" Target="https://www.gov.uk/government/publications/sharing-nudes-and-semi-nudes-advice-for-education-settings-working-with-children-and-young-people/sharing-nudes-and-semi-nudes-advice-for-education-settings-working-with-children-and-young-people" TargetMode="External"/><Relationship Id="rId215" Type="http://schemas.openxmlformats.org/officeDocument/2006/relationships/hyperlink" Target="https://www.gov.uk/dbs-update-service" TargetMode="External"/><Relationship Id="rId257" Type="http://schemas.openxmlformats.org/officeDocument/2006/relationships/hyperlink" Target="https://www.gov.uk/government/publications/working-together-to-safeguard-children--2" TargetMode="External"/><Relationship Id="rId422" Type="http://schemas.openxmlformats.org/officeDocument/2006/relationships/hyperlink" Target="https://www.nspcc.org.uk/preventing-abuse/child-protection-system/legal-definition-child-rights-law/gillick-competency-fraser-guidelines/" TargetMode="External"/><Relationship Id="rId464" Type="http://schemas.openxmlformats.org/officeDocument/2006/relationships/hyperlink" Target="https://parentsafe.lgfl.net/" TargetMode="External"/><Relationship Id="rId299" Type="http://schemas.openxmlformats.org/officeDocument/2006/relationships/hyperlink" Target="https://www.nspcc.org.uk/globalassets/documents/information-service/information-sharing-confidentiality-practitioners.pdf" TargetMode="External"/><Relationship Id="rId63" Type="http://schemas.openxmlformats.org/officeDocument/2006/relationships/hyperlink" Target="https://www.gov.uk/government/publications/working-together-to-safeguard-children--2" TargetMode="External"/><Relationship Id="rId159" Type="http://schemas.openxmlformats.org/officeDocument/2006/relationships/hyperlink" Target="https://www.minded.org.uk/Component/Details/685525" TargetMode="External"/><Relationship Id="rId366" Type="http://schemas.openxmlformats.org/officeDocument/2006/relationships/hyperlink" Target="http://www.legislation.gov.uk/ukpga/2000/11/contents" TargetMode="External"/><Relationship Id="rId226" Type="http://schemas.openxmlformats.org/officeDocument/2006/relationships/hyperlink" Target="https://www.gov.uk/guidance/teacher-status-checks-information-for-employers" TargetMode="External"/><Relationship Id="rId433" Type="http://schemas.openxmlformats.org/officeDocument/2006/relationships/hyperlink" Target="https://www.gov.uk/government/publications/mental-health-and-behaviour-in-schools--2" TargetMode="External"/><Relationship Id="rId74" Type="http://schemas.openxmlformats.org/officeDocument/2006/relationships/hyperlink" Target="https://ico.org.uk/for-organisations/" TargetMode="External"/><Relationship Id="rId377" Type="http://schemas.openxmlformats.org/officeDocument/2006/relationships/hyperlink" Target="https://www.elearning.prevent.homeoffice.gov.uk/preventreferrals" TargetMode="External"/><Relationship Id="rId500" Type="http://schemas.openxmlformats.org/officeDocument/2006/relationships/hyperlink" Target="http://www.anti-bullyingalliance.org.uk/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gov.uk/guidance/recruit-teachers-from-overseas" TargetMode="External"/><Relationship Id="rId444" Type="http://schemas.openxmlformats.org/officeDocument/2006/relationships/hyperlink" Target="http://www.swgfl.org.uk/" TargetMode="External"/><Relationship Id="rId290" Type="http://schemas.openxmlformats.org/officeDocument/2006/relationships/hyperlink" Target="https://www.iwf.org.uk/our-technology/report-remove/" TargetMode="External"/><Relationship Id="rId304" Type="http://schemas.openxmlformats.org/officeDocument/2006/relationships/hyperlink" Target="https://www.gov.uk/government/publications/working-together-to-safeguard-children--2" TargetMode="External"/><Relationship Id="rId388" Type="http://schemas.openxmlformats.org/officeDocument/2006/relationships/hyperlink" Target="https://youthendowmentfund.org.uk/toolkit/" TargetMode="External"/><Relationship Id="rId511" Type="http://schemas.openxmlformats.org/officeDocument/2006/relationships/hyperlink" Target="https://www.csnetwork.org.uk/en/beyond-referrals-levers-for-addressing-harmful-sexual-behaviour-in-sch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179</Pages>
  <Words>71157</Words>
  <Characters>405598</Characters>
  <Application>Microsoft Office Word</Application>
  <DocSecurity>0</DocSecurity>
  <Lines>3379</Lines>
  <Paragraphs>951</Paragraphs>
  <ScaleCrop>false</ScaleCrop>
  <Company>West Nottinghamshire College</Company>
  <LinksUpToDate>false</LinksUpToDate>
  <CharactersWithSpaces>475804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children safe in education 2023</dc:title>
  <dc:creator>Department for Education</dc:creator>
  <cp:lastModifiedBy>Denise Kinton</cp:lastModifiedBy>
  <cp:revision>2</cp:revision>
  <dcterms:created xsi:type="dcterms:W3CDTF">2024-04-18T08:39:00Z</dcterms:created>
  <dcterms:modified xsi:type="dcterms:W3CDTF">2024-04-18T08:39:00Z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2023-08-02T00:00:00Z</vt:filetime>
  </property>
</Properties>
</file>