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2ED0" w14:textId="77777777" w:rsidR="00A57424" w:rsidRDefault="00A57424" w:rsidP="00513DE2">
      <w:pPr>
        <w:tabs>
          <w:tab w:val="left" w:pos="2508"/>
        </w:tabs>
        <w:jc w:val="both"/>
        <w:rPr>
          <w:rFonts w:eastAsia="Times New Roman" w:cstheme="minorHAnsi"/>
          <w:b/>
          <w:bCs/>
          <w:color w:val="212529"/>
          <w:sz w:val="22"/>
          <w:szCs w:val="22"/>
        </w:rPr>
      </w:pPr>
    </w:p>
    <w:p w14:paraId="797D2489" w14:textId="68466290" w:rsidR="005C02B0" w:rsidRPr="002450AE" w:rsidRDefault="005C02B0" w:rsidP="00513DE2">
      <w:pPr>
        <w:tabs>
          <w:tab w:val="left" w:pos="2508"/>
        </w:tabs>
        <w:jc w:val="both"/>
        <w:rPr>
          <w:rFonts w:eastAsia="Times New Roman" w:cstheme="minorHAnsi"/>
          <w:b/>
          <w:bCs/>
          <w:color w:val="212529"/>
          <w:u w:val="single"/>
        </w:rPr>
      </w:pPr>
      <w:r w:rsidRPr="002450AE">
        <w:rPr>
          <w:rFonts w:eastAsia="Times New Roman" w:cstheme="minorHAnsi"/>
          <w:b/>
          <w:bCs/>
          <w:color w:val="212529"/>
          <w:u w:val="single"/>
        </w:rPr>
        <w:t>ANNUAL REPORT ON COMPLIANCE WITH THE PUBLIC SECTOR EQUALITY DUTY</w:t>
      </w:r>
      <w:r w:rsidR="006F4965" w:rsidRPr="002450AE">
        <w:rPr>
          <w:rFonts w:eastAsia="Times New Roman" w:cstheme="minorHAnsi"/>
          <w:b/>
          <w:bCs/>
          <w:color w:val="212529"/>
          <w:u w:val="single"/>
        </w:rPr>
        <w:t xml:space="preserve"> 202</w:t>
      </w:r>
      <w:r w:rsidR="006E3641" w:rsidRPr="002450AE">
        <w:rPr>
          <w:rFonts w:eastAsia="Times New Roman" w:cstheme="minorHAnsi"/>
          <w:b/>
          <w:bCs/>
          <w:color w:val="212529"/>
          <w:u w:val="single"/>
        </w:rPr>
        <w:t>3</w:t>
      </w:r>
      <w:r w:rsidR="00824ABD" w:rsidRPr="002450AE">
        <w:rPr>
          <w:rFonts w:eastAsia="Times New Roman" w:cstheme="minorHAnsi"/>
          <w:b/>
          <w:bCs/>
          <w:color w:val="212529"/>
          <w:u w:val="single"/>
        </w:rPr>
        <w:t>-202</w:t>
      </w:r>
      <w:r w:rsidR="006E3641" w:rsidRPr="002450AE">
        <w:rPr>
          <w:rFonts w:eastAsia="Times New Roman" w:cstheme="minorHAnsi"/>
          <w:b/>
          <w:bCs/>
          <w:color w:val="212529"/>
          <w:u w:val="single"/>
        </w:rPr>
        <w:t>4</w:t>
      </w:r>
    </w:p>
    <w:p w14:paraId="46A3C060" w14:textId="77777777" w:rsidR="00A57424" w:rsidRPr="009F66F1" w:rsidRDefault="00A57424" w:rsidP="00513DE2">
      <w:pPr>
        <w:tabs>
          <w:tab w:val="left" w:pos="2508"/>
        </w:tabs>
        <w:jc w:val="both"/>
        <w:rPr>
          <w:rFonts w:eastAsia="Times New Roman" w:cstheme="minorHAnsi"/>
          <w:b/>
          <w:bCs/>
          <w:color w:val="212529"/>
          <w:sz w:val="22"/>
          <w:szCs w:val="22"/>
        </w:rPr>
      </w:pPr>
    </w:p>
    <w:p w14:paraId="12C99696" w14:textId="77777777" w:rsidR="005C02B0" w:rsidRPr="00DB5D8B" w:rsidRDefault="005C02B0" w:rsidP="00513DE2">
      <w:pPr>
        <w:tabs>
          <w:tab w:val="left" w:pos="2508"/>
        </w:tabs>
        <w:jc w:val="both"/>
        <w:rPr>
          <w:rFonts w:eastAsia="Times New Roman" w:cstheme="minorHAnsi"/>
          <w:b/>
          <w:color w:val="212529"/>
          <w:sz w:val="22"/>
          <w:szCs w:val="22"/>
        </w:rPr>
      </w:pPr>
      <w:r w:rsidRPr="00DB5D8B">
        <w:rPr>
          <w:rFonts w:eastAsia="Times New Roman" w:cstheme="minorHAnsi"/>
          <w:b/>
          <w:color w:val="212529"/>
          <w:sz w:val="22"/>
          <w:szCs w:val="22"/>
        </w:rPr>
        <w:t>INTRODUCTION</w:t>
      </w:r>
    </w:p>
    <w:p w14:paraId="5AA2A29A" w14:textId="77777777" w:rsidR="005C02B0" w:rsidRPr="009F66F1" w:rsidRDefault="005C02B0" w:rsidP="00513DE2">
      <w:pPr>
        <w:tabs>
          <w:tab w:val="left" w:pos="2508"/>
        </w:tabs>
        <w:jc w:val="both"/>
        <w:rPr>
          <w:rFonts w:eastAsia="Times New Roman" w:cstheme="minorHAnsi"/>
          <w:bCs/>
          <w:color w:val="212529"/>
          <w:sz w:val="22"/>
          <w:szCs w:val="22"/>
        </w:rPr>
      </w:pPr>
    </w:p>
    <w:p w14:paraId="2C44CAEF" w14:textId="77777777" w:rsidR="005C02B0" w:rsidRPr="009F66F1" w:rsidRDefault="005C02B0" w:rsidP="006E0F75">
      <w:pPr>
        <w:pStyle w:val="Pa6"/>
        <w:spacing w:after="120"/>
        <w:jc w:val="both"/>
        <w:rPr>
          <w:rFonts w:asciiTheme="minorHAnsi" w:hAnsiTheme="minorHAnsi" w:cstheme="minorHAnsi"/>
          <w:color w:val="000000"/>
          <w:sz w:val="22"/>
          <w:szCs w:val="22"/>
        </w:rPr>
      </w:pPr>
      <w:r w:rsidRPr="009F66F1">
        <w:rPr>
          <w:rFonts w:asciiTheme="minorHAnsi" w:hAnsiTheme="minorHAnsi" w:cstheme="minorHAnsi"/>
          <w:color w:val="000000"/>
          <w:sz w:val="22"/>
          <w:szCs w:val="22"/>
        </w:rPr>
        <w:t xml:space="preserve">The PSED requires public bodies to have </w:t>
      </w:r>
      <w:r w:rsidRPr="009F66F1">
        <w:rPr>
          <w:rFonts w:asciiTheme="minorHAnsi" w:hAnsiTheme="minorHAnsi" w:cstheme="minorHAnsi"/>
          <w:b/>
          <w:bCs/>
          <w:i/>
          <w:iCs/>
          <w:color w:val="000000"/>
          <w:sz w:val="22"/>
          <w:szCs w:val="22"/>
        </w:rPr>
        <w:t xml:space="preserve">due regard </w:t>
      </w:r>
      <w:r w:rsidRPr="009F66F1">
        <w:rPr>
          <w:rFonts w:asciiTheme="minorHAnsi" w:hAnsiTheme="minorHAnsi" w:cstheme="minorHAnsi"/>
          <w:color w:val="000000"/>
          <w:sz w:val="22"/>
          <w:szCs w:val="22"/>
        </w:rPr>
        <w:t>to the need to:</w:t>
      </w:r>
    </w:p>
    <w:p w14:paraId="6629F642" w14:textId="5C9C0AA5" w:rsidR="005C02B0" w:rsidRPr="009F66F1" w:rsidRDefault="005C02B0" w:rsidP="00A57424">
      <w:pPr>
        <w:pStyle w:val="Pa7"/>
        <w:numPr>
          <w:ilvl w:val="0"/>
          <w:numId w:val="37"/>
        </w:numPr>
        <w:jc w:val="both"/>
        <w:rPr>
          <w:rFonts w:asciiTheme="minorHAnsi" w:hAnsiTheme="minorHAnsi" w:cstheme="minorHAnsi"/>
          <w:color w:val="000000"/>
          <w:sz w:val="22"/>
          <w:szCs w:val="22"/>
        </w:rPr>
      </w:pPr>
      <w:r w:rsidRPr="009F66F1">
        <w:rPr>
          <w:rFonts w:asciiTheme="minorHAnsi" w:hAnsiTheme="minorHAnsi" w:cstheme="minorHAnsi"/>
          <w:b/>
          <w:bCs/>
          <w:color w:val="000000"/>
          <w:sz w:val="22"/>
          <w:szCs w:val="22"/>
        </w:rPr>
        <w:t>eliminate unlawful discrimination</w:t>
      </w:r>
      <w:r w:rsidRPr="009F66F1">
        <w:rPr>
          <w:rFonts w:asciiTheme="minorHAnsi" w:hAnsiTheme="minorHAnsi" w:cstheme="minorHAnsi"/>
          <w:color w:val="000000"/>
          <w:sz w:val="22"/>
          <w:szCs w:val="22"/>
        </w:rPr>
        <w:t>, harassment, victimisation and any other conduct prohibited by the Act;</w:t>
      </w:r>
    </w:p>
    <w:p w14:paraId="72D92E18" w14:textId="5A0F4975" w:rsidR="005C02B0" w:rsidRPr="009F66F1" w:rsidRDefault="005C02B0" w:rsidP="00A57424">
      <w:pPr>
        <w:pStyle w:val="Pa7"/>
        <w:numPr>
          <w:ilvl w:val="0"/>
          <w:numId w:val="37"/>
        </w:numPr>
        <w:jc w:val="both"/>
        <w:rPr>
          <w:rFonts w:asciiTheme="minorHAnsi" w:hAnsiTheme="minorHAnsi" w:cstheme="minorHAnsi"/>
          <w:color w:val="000000"/>
          <w:sz w:val="22"/>
          <w:szCs w:val="22"/>
        </w:rPr>
      </w:pPr>
      <w:r w:rsidRPr="009F66F1">
        <w:rPr>
          <w:rFonts w:asciiTheme="minorHAnsi" w:hAnsiTheme="minorHAnsi" w:cstheme="minorHAnsi"/>
          <w:b/>
          <w:bCs/>
          <w:color w:val="000000"/>
          <w:sz w:val="22"/>
          <w:szCs w:val="22"/>
        </w:rPr>
        <w:t xml:space="preserve">advance equality of opportunity </w:t>
      </w:r>
      <w:r w:rsidRPr="009F66F1">
        <w:rPr>
          <w:rFonts w:asciiTheme="minorHAnsi" w:hAnsiTheme="minorHAnsi" w:cstheme="minorHAnsi"/>
          <w:color w:val="000000"/>
          <w:sz w:val="22"/>
          <w:szCs w:val="22"/>
        </w:rPr>
        <w:t>between people who share a protected characteristic and people who do not share it; and</w:t>
      </w:r>
    </w:p>
    <w:p w14:paraId="10CA530C" w14:textId="5777BCAE" w:rsidR="005C02B0" w:rsidRPr="009F66F1" w:rsidRDefault="005C02B0" w:rsidP="00A57424">
      <w:pPr>
        <w:pStyle w:val="Pa7"/>
        <w:numPr>
          <w:ilvl w:val="0"/>
          <w:numId w:val="37"/>
        </w:numPr>
        <w:jc w:val="both"/>
        <w:rPr>
          <w:rFonts w:asciiTheme="minorHAnsi" w:hAnsiTheme="minorHAnsi" w:cstheme="minorHAnsi"/>
          <w:color w:val="000000"/>
          <w:sz w:val="22"/>
          <w:szCs w:val="22"/>
        </w:rPr>
      </w:pPr>
      <w:r w:rsidRPr="009F66F1">
        <w:rPr>
          <w:rFonts w:asciiTheme="minorHAnsi" w:hAnsiTheme="minorHAnsi" w:cstheme="minorHAnsi"/>
          <w:b/>
          <w:bCs/>
          <w:color w:val="000000"/>
          <w:sz w:val="22"/>
          <w:szCs w:val="22"/>
        </w:rPr>
        <w:t xml:space="preserve">foster good relations </w:t>
      </w:r>
      <w:r w:rsidRPr="009F66F1">
        <w:rPr>
          <w:rFonts w:asciiTheme="minorHAnsi" w:hAnsiTheme="minorHAnsi" w:cstheme="minorHAnsi"/>
          <w:color w:val="000000"/>
          <w:sz w:val="22"/>
          <w:szCs w:val="22"/>
        </w:rPr>
        <w:t>between people who share a protected characteristic and people who do not share it.</w:t>
      </w:r>
    </w:p>
    <w:p w14:paraId="3CE09E72" w14:textId="77777777" w:rsidR="005C02B0" w:rsidRDefault="005C02B0" w:rsidP="005C02B0">
      <w:pPr>
        <w:pStyle w:val="Pa7"/>
        <w:ind w:left="280" w:hanging="280"/>
        <w:rPr>
          <w:rFonts w:asciiTheme="minorHAnsi" w:hAnsiTheme="minorHAnsi" w:cstheme="minorHAnsi"/>
          <w:color w:val="000000"/>
          <w:sz w:val="22"/>
          <w:szCs w:val="22"/>
        </w:rPr>
      </w:pPr>
    </w:p>
    <w:p w14:paraId="102B3FE7" w14:textId="77777777" w:rsidR="005C02B0" w:rsidRPr="00DB5D8B" w:rsidRDefault="005C02B0" w:rsidP="00513DE2">
      <w:pPr>
        <w:tabs>
          <w:tab w:val="left" w:pos="2508"/>
        </w:tabs>
        <w:jc w:val="both"/>
        <w:rPr>
          <w:rFonts w:eastAsia="Times New Roman" w:cstheme="minorHAnsi"/>
          <w:b/>
          <w:color w:val="212529"/>
          <w:sz w:val="22"/>
          <w:szCs w:val="22"/>
        </w:rPr>
      </w:pPr>
      <w:r w:rsidRPr="00DB5D8B">
        <w:rPr>
          <w:rFonts w:eastAsia="Times New Roman" w:cstheme="minorHAnsi"/>
          <w:b/>
          <w:color w:val="212529"/>
          <w:sz w:val="22"/>
          <w:szCs w:val="22"/>
        </w:rPr>
        <w:t>SUMMARY STATEMENT</w:t>
      </w:r>
    </w:p>
    <w:p w14:paraId="663F3524" w14:textId="77777777" w:rsidR="005C02B0" w:rsidRPr="009F66F1" w:rsidRDefault="005C02B0" w:rsidP="00513DE2">
      <w:pPr>
        <w:tabs>
          <w:tab w:val="left" w:pos="2508"/>
        </w:tabs>
        <w:jc w:val="both"/>
        <w:rPr>
          <w:rFonts w:eastAsia="Times New Roman" w:cstheme="minorHAnsi"/>
          <w:bCs/>
          <w:color w:val="212529"/>
          <w:sz w:val="22"/>
          <w:szCs w:val="22"/>
        </w:rPr>
      </w:pPr>
    </w:p>
    <w:p w14:paraId="21E69712" w14:textId="77777777" w:rsidR="005C02B0" w:rsidRPr="009F66F1" w:rsidRDefault="005C02B0" w:rsidP="005C02B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We believe that all forms of prejudice and discrimination are unacceptable. In recognition of the fact that they can take a variety of forms, depending on the group against whom they are directed, the college has a framework of procedures</w:t>
      </w:r>
      <w:r w:rsidR="001B16B8">
        <w:rPr>
          <w:rFonts w:eastAsia="Times New Roman" w:cstheme="minorHAnsi"/>
          <w:bCs/>
          <w:color w:val="212529"/>
          <w:sz w:val="22"/>
          <w:szCs w:val="22"/>
        </w:rPr>
        <w:t xml:space="preserve"> </w:t>
      </w:r>
      <w:r w:rsidRPr="009F66F1">
        <w:rPr>
          <w:rFonts w:eastAsia="Times New Roman" w:cstheme="minorHAnsi"/>
          <w:bCs/>
          <w:color w:val="212529"/>
          <w:sz w:val="22"/>
          <w:szCs w:val="22"/>
        </w:rPr>
        <w:t>designed to ensure that discrimination does not take place and, in the event that it does,</w:t>
      </w:r>
      <w:r w:rsidR="001B16B8">
        <w:rPr>
          <w:rFonts w:eastAsia="Times New Roman" w:cstheme="minorHAnsi"/>
          <w:bCs/>
          <w:color w:val="212529"/>
          <w:sz w:val="22"/>
          <w:szCs w:val="22"/>
        </w:rPr>
        <w:t xml:space="preserve"> that the college</w:t>
      </w:r>
      <w:r w:rsidRPr="009F66F1">
        <w:rPr>
          <w:rFonts w:eastAsia="Times New Roman" w:cstheme="minorHAnsi"/>
          <w:bCs/>
          <w:color w:val="212529"/>
          <w:sz w:val="22"/>
          <w:szCs w:val="22"/>
        </w:rPr>
        <w:t xml:space="preserve"> takes </w:t>
      </w:r>
      <w:r w:rsidR="00DA7FA6" w:rsidRPr="009F66F1">
        <w:rPr>
          <w:rFonts w:eastAsia="Times New Roman" w:cstheme="minorHAnsi"/>
          <w:bCs/>
          <w:color w:val="212529"/>
          <w:sz w:val="22"/>
          <w:szCs w:val="22"/>
        </w:rPr>
        <w:t xml:space="preserve">appropriate </w:t>
      </w:r>
      <w:r w:rsidRPr="009F66F1">
        <w:rPr>
          <w:rFonts w:eastAsia="Times New Roman" w:cstheme="minorHAnsi"/>
          <w:bCs/>
          <w:color w:val="212529"/>
          <w:sz w:val="22"/>
          <w:szCs w:val="22"/>
        </w:rPr>
        <w:t>action.</w:t>
      </w:r>
    </w:p>
    <w:p w14:paraId="263E6415" w14:textId="77777777" w:rsidR="00DA7FA6" w:rsidRPr="009F66F1" w:rsidRDefault="00DA7FA6" w:rsidP="005C02B0">
      <w:pPr>
        <w:tabs>
          <w:tab w:val="left" w:pos="2508"/>
        </w:tabs>
        <w:jc w:val="both"/>
        <w:rPr>
          <w:rFonts w:eastAsia="Times New Roman" w:cstheme="minorHAnsi"/>
          <w:bCs/>
          <w:color w:val="212529"/>
          <w:sz w:val="22"/>
          <w:szCs w:val="22"/>
        </w:rPr>
      </w:pPr>
    </w:p>
    <w:p w14:paraId="42924B9A" w14:textId="77777777" w:rsidR="005C02B0" w:rsidRPr="009F66F1" w:rsidRDefault="005C02B0" w:rsidP="005C02B0">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The college</w:t>
      </w:r>
      <w:r w:rsidR="00DA7FA6" w:rsidRPr="009F66F1">
        <w:rPr>
          <w:rFonts w:eastAsia="Times New Roman" w:cstheme="minorHAnsi"/>
          <w:bCs/>
          <w:color w:val="212529"/>
          <w:sz w:val="22"/>
          <w:szCs w:val="22"/>
        </w:rPr>
        <w:t xml:space="preserve"> has a published</w:t>
      </w:r>
      <w:r w:rsidRPr="009F66F1">
        <w:rPr>
          <w:rFonts w:eastAsia="Times New Roman" w:cstheme="minorHAnsi"/>
          <w:bCs/>
          <w:color w:val="212529"/>
          <w:sz w:val="22"/>
          <w:szCs w:val="22"/>
        </w:rPr>
        <w:t xml:space="preserve"> </w:t>
      </w:r>
      <w:r w:rsidR="00134B8F">
        <w:rPr>
          <w:rFonts w:eastAsia="Times New Roman" w:cstheme="minorHAnsi"/>
          <w:bCs/>
          <w:color w:val="212529"/>
          <w:sz w:val="22"/>
          <w:szCs w:val="22"/>
        </w:rPr>
        <w:t>equality, diversity and inclusion statement of intent</w:t>
      </w:r>
      <w:r w:rsidR="00DA7FA6" w:rsidRPr="009F66F1">
        <w:rPr>
          <w:rFonts w:eastAsia="Times New Roman" w:cstheme="minorHAnsi"/>
          <w:bCs/>
          <w:color w:val="212529"/>
          <w:sz w:val="22"/>
          <w:szCs w:val="22"/>
        </w:rPr>
        <w:t>, which</w:t>
      </w:r>
      <w:r w:rsidRPr="009F66F1">
        <w:rPr>
          <w:rFonts w:eastAsia="Times New Roman" w:cstheme="minorHAnsi"/>
          <w:bCs/>
          <w:color w:val="212529"/>
          <w:sz w:val="22"/>
          <w:szCs w:val="22"/>
        </w:rPr>
        <w:t xml:space="preserve"> </w:t>
      </w:r>
      <w:r w:rsidR="00DA7FA6" w:rsidRPr="009F66F1">
        <w:rPr>
          <w:rFonts w:eastAsia="Times New Roman" w:cstheme="minorHAnsi"/>
          <w:bCs/>
          <w:color w:val="212529"/>
          <w:sz w:val="22"/>
          <w:szCs w:val="22"/>
        </w:rPr>
        <w:t>sets out its vision and objectives in relation to equality and diversity</w:t>
      </w:r>
      <w:r w:rsidR="001B16B8">
        <w:rPr>
          <w:rFonts w:eastAsia="Times New Roman" w:cstheme="minorHAnsi"/>
          <w:bCs/>
          <w:color w:val="212529"/>
          <w:sz w:val="22"/>
          <w:szCs w:val="22"/>
        </w:rPr>
        <w:t>.</w:t>
      </w:r>
      <w:r w:rsidR="00DA7FA6" w:rsidRPr="009F66F1">
        <w:rPr>
          <w:rFonts w:eastAsia="Times New Roman" w:cstheme="minorHAnsi"/>
          <w:bCs/>
          <w:color w:val="212529"/>
          <w:sz w:val="22"/>
          <w:szCs w:val="22"/>
        </w:rPr>
        <w:t xml:space="preserve"> </w:t>
      </w:r>
      <w:r w:rsidR="001B16B8">
        <w:rPr>
          <w:rFonts w:eastAsia="Times New Roman" w:cstheme="minorHAnsi"/>
          <w:bCs/>
          <w:color w:val="212529"/>
          <w:sz w:val="22"/>
          <w:szCs w:val="22"/>
        </w:rPr>
        <w:t>T</w:t>
      </w:r>
      <w:r w:rsidR="00134B8F">
        <w:rPr>
          <w:rFonts w:eastAsia="Times New Roman" w:cstheme="minorHAnsi"/>
          <w:bCs/>
          <w:color w:val="212529"/>
          <w:sz w:val="22"/>
          <w:szCs w:val="22"/>
        </w:rPr>
        <w:t>his statement of intent establishes that the basic principles of inclusion for the college are</w:t>
      </w:r>
      <w:r w:rsidRPr="009F66F1">
        <w:rPr>
          <w:rFonts w:eastAsia="Times New Roman" w:cstheme="minorHAnsi"/>
          <w:bCs/>
          <w:color w:val="212529"/>
          <w:sz w:val="22"/>
          <w:szCs w:val="22"/>
        </w:rPr>
        <w:t>:</w:t>
      </w:r>
    </w:p>
    <w:p w14:paraId="016B21D9" w14:textId="77777777" w:rsidR="00DA7FA6" w:rsidRPr="009F66F1" w:rsidRDefault="00DA7FA6" w:rsidP="005C02B0">
      <w:pPr>
        <w:tabs>
          <w:tab w:val="left" w:pos="2508"/>
        </w:tabs>
        <w:jc w:val="both"/>
        <w:rPr>
          <w:rFonts w:eastAsia="Times New Roman" w:cstheme="minorHAnsi"/>
          <w:bCs/>
          <w:color w:val="212529"/>
          <w:sz w:val="22"/>
          <w:szCs w:val="22"/>
        </w:rPr>
      </w:pPr>
    </w:p>
    <w:p w14:paraId="05FE3F94" w14:textId="77777777" w:rsidR="00134B8F" w:rsidRPr="00134B8F" w:rsidRDefault="00134B8F" w:rsidP="00E15FC3">
      <w:pPr>
        <w:jc w:val="both"/>
        <w:rPr>
          <w:b/>
          <w:sz w:val="22"/>
          <w:szCs w:val="22"/>
        </w:rPr>
      </w:pPr>
      <w:r w:rsidRPr="00134B8F">
        <w:rPr>
          <w:b/>
          <w:sz w:val="22"/>
          <w:szCs w:val="22"/>
        </w:rPr>
        <w:t xml:space="preserve">Access </w:t>
      </w:r>
      <w:r w:rsidRPr="00E15FC3">
        <w:rPr>
          <w:bCs/>
          <w:sz w:val="22"/>
          <w:szCs w:val="22"/>
        </w:rPr>
        <w:t>–</w:t>
      </w:r>
      <w:r w:rsidRPr="00134B8F">
        <w:rPr>
          <w:b/>
          <w:sz w:val="22"/>
          <w:szCs w:val="22"/>
        </w:rPr>
        <w:t xml:space="preserve"> </w:t>
      </w:r>
      <w:r w:rsidRPr="00134B8F">
        <w:rPr>
          <w:sz w:val="22"/>
          <w:szCs w:val="22"/>
        </w:rPr>
        <w:t>everyone has equal access to, in</w:t>
      </w:r>
      <w:r w:rsidR="00E15FC3">
        <w:rPr>
          <w:sz w:val="22"/>
          <w:szCs w:val="22"/>
        </w:rPr>
        <w:t>,</w:t>
      </w:r>
      <w:r w:rsidRPr="00134B8F">
        <w:rPr>
          <w:sz w:val="22"/>
          <w:szCs w:val="22"/>
        </w:rPr>
        <w:t xml:space="preserve"> and across the college’s campuses and online spaces. Students are able to enjoy and complete their learning</w:t>
      </w:r>
      <w:r w:rsidR="00E15FC3">
        <w:rPr>
          <w:sz w:val="22"/>
          <w:szCs w:val="22"/>
        </w:rPr>
        <w:t>,</w:t>
      </w:r>
      <w:r w:rsidRPr="00134B8F">
        <w:rPr>
          <w:sz w:val="22"/>
          <w:szCs w:val="22"/>
        </w:rPr>
        <w:t xml:space="preserve"> and staff can develop their careers with </w:t>
      </w:r>
      <w:r w:rsidRPr="00134B8F">
        <w:rPr>
          <w:b/>
          <w:sz w:val="22"/>
          <w:szCs w:val="22"/>
        </w:rPr>
        <w:t xml:space="preserve">equal ease and dignity. </w:t>
      </w:r>
    </w:p>
    <w:p w14:paraId="05D9B7A9" w14:textId="77777777" w:rsidR="00134B8F" w:rsidRPr="00134B8F" w:rsidRDefault="00134B8F" w:rsidP="00E15FC3">
      <w:pPr>
        <w:jc w:val="both"/>
        <w:rPr>
          <w:b/>
          <w:sz w:val="22"/>
          <w:szCs w:val="22"/>
        </w:rPr>
      </w:pPr>
      <w:r w:rsidRPr="00134B8F">
        <w:rPr>
          <w:b/>
          <w:sz w:val="22"/>
          <w:szCs w:val="22"/>
        </w:rPr>
        <w:t xml:space="preserve">Culture </w:t>
      </w:r>
      <w:r w:rsidRPr="00134B8F">
        <w:rPr>
          <w:sz w:val="22"/>
          <w:szCs w:val="22"/>
        </w:rPr>
        <w:t xml:space="preserve">– everyone will have a sense of belonging where we feel we </w:t>
      </w:r>
      <w:r w:rsidRPr="00134B8F">
        <w:rPr>
          <w:b/>
          <w:sz w:val="22"/>
          <w:szCs w:val="22"/>
        </w:rPr>
        <w:t xml:space="preserve">fit in and can be ourselves without judgement. </w:t>
      </w:r>
    </w:p>
    <w:p w14:paraId="0C67716C" w14:textId="77777777" w:rsidR="00DA7FA6" w:rsidRPr="00134B8F" w:rsidRDefault="00134B8F" w:rsidP="00134B8F">
      <w:pPr>
        <w:tabs>
          <w:tab w:val="left" w:pos="2508"/>
        </w:tabs>
        <w:jc w:val="both"/>
        <w:rPr>
          <w:rFonts w:eastAsia="Times New Roman" w:cstheme="minorHAnsi"/>
          <w:bCs/>
          <w:color w:val="212529"/>
          <w:sz w:val="22"/>
          <w:szCs w:val="22"/>
        </w:rPr>
      </w:pPr>
      <w:r w:rsidRPr="00134B8F">
        <w:rPr>
          <w:b/>
          <w:sz w:val="22"/>
          <w:szCs w:val="22"/>
        </w:rPr>
        <w:t xml:space="preserve">Delivery </w:t>
      </w:r>
      <w:r w:rsidRPr="00E15FC3">
        <w:rPr>
          <w:bCs/>
          <w:sz w:val="22"/>
          <w:szCs w:val="22"/>
        </w:rPr>
        <w:t>–</w:t>
      </w:r>
      <w:r w:rsidRPr="00134B8F">
        <w:rPr>
          <w:b/>
          <w:sz w:val="22"/>
          <w:szCs w:val="22"/>
        </w:rPr>
        <w:t xml:space="preserve"> </w:t>
      </w:r>
      <w:r w:rsidR="00E15FC3">
        <w:rPr>
          <w:sz w:val="22"/>
          <w:szCs w:val="22"/>
        </w:rPr>
        <w:t>k</w:t>
      </w:r>
      <w:r w:rsidRPr="00134B8F">
        <w:rPr>
          <w:sz w:val="22"/>
          <w:szCs w:val="22"/>
        </w:rPr>
        <w:t>nowing that the place, the policies, the curriculum</w:t>
      </w:r>
      <w:r w:rsidR="00E15FC3">
        <w:rPr>
          <w:sz w:val="22"/>
          <w:szCs w:val="22"/>
        </w:rPr>
        <w:t>,</w:t>
      </w:r>
      <w:r w:rsidRPr="00134B8F">
        <w:rPr>
          <w:sz w:val="22"/>
          <w:szCs w:val="22"/>
        </w:rPr>
        <w:t xml:space="preserve"> and teaching and learning are designed to be inclusive and have the </w:t>
      </w:r>
      <w:r w:rsidRPr="00134B8F">
        <w:rPr>
          <w:b/>
          <w:sz w:val="22"/>
          <w:szCs w:val="22"/>
        </w:rPr>
        <w:t>flexibility to be tailored to individual needs.</w:t>
      </w:r>
    </w:p>
    <w:p w14:paraId="7776F813" w14:textId="77777777" w:rsidR="00134B8F" w:rsidRDefault="00134B8F" w:rsidP="0016792D">
      <w:pPr>
        <w:tabs>
          <w:tab w:val="left" w:pos="2508"/>
        </w:tabs>
        <w:jc w:val="both"/>
        <w:rPr>
          <w:rFonts w:eastAsia="Times New Roman" w:cstheme="minorHAnsi"/>
          <w:bCs/>
          <w:color w:val="212529"/>
          <w:sz w:val="22"/>
          <w:szCs w:val="22"/>
        </w:rPr>
      </w:pPr>
    </w:p>
    <w:p w14:paraId="2A17F65A" w14:textId="77777777" w:rsidR="0016792D" w:rsidRDefault="0016792D" w:rsidP="0016792D">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 college employs staff directly and also through a wholly owned subsidiary</w:t>
      </w:r>
      <w:r w:rsidR="001B16B8">
        <w:rPr>
          <w:rFonts w:eastAsia="Times New Roman" w:cstheme="minorHAnsi"/>
          <w:bCs/>
          <w:color w:val="212529"/>
          <w:sz w:val="22"/>
          <w:szCs w:val="22"/>
        </w:rPr>
        <w:t>,</w:t>
      </w:r>
      <w:r>
        <w:rPr>
          <w:rFonts w:eastAsia="Times New Roman" w:cstheme="minorHAnsi"/>
          <w:bCs/>
          <w:color w:val="212529"/>
          <w:sz w:val="22"/>
          <w:szCs w:val="22"/>
        </w:rPr>
        <w:t xml:space="preserve"> Vison Business Support Services (VBSS). Where possible, data has been provided throughout this document for each entity separately and as a whole.</w:t>
      </w:r>
    </w:p>
    <w:p w14:paraId="15C00EF5" w14:textId="77777777" w:rsidR="00A57424" w:rsidRPr="009F66F1" w:rsidRDefault="00A57424" w:rsidP="0016792D">
      <w:pPr>
        <w:tabs>
          <w:tab w:val="left" w:pos="2508"/>
        </w:tabs>
        <w:jc w:val="both"/>
        <w:rPr>
          <w:rFonts w:eastAsia="Times New Roman" w:cstheme="minorHAnsi"/>
          <w:bCs/>
          <w:color w:val="212529"/>
          <w:sz w:val="22"/>
          <w:szCs w:val="22"/>
        </w:rPr>
      </w:pPr>
    </w:p>
    <w:p w14:paraId="210A9E4B" w14:textId="77777777" w:rsidR="00DA7FA6" w:rsidRPr="00DB5D8B" w:rsidRDefault="00DA7FA6" w:rsidP="00DA7FA6">
      <w:pPr>
        <w:tabs>
          <w:tab w:val="left" w:pos="2508"/>
        </w:tabs>
        <w:jc w:val="both"/>
        <w:rPr>
          <w:rFonts w:eastAsia="Times New Roman" w:cstheme="minorHAnsi"/>
          <w:b/>
          <w:color w:val="212529"/>
          <w:sz w:val="22"/>
          <w:szCs w:val="22"/>
        </w:rPr>
      </w:pPr>
      <w:r w:rsidRPr="00DB5D8B">
        <w:rPr>
          <w:rFonts w:eastAsia="Times New Roman" w:cstheme="minorHAnsi"/>
          <w:b/>
          <w:color w:val="212529"/>
          <w:sz w:val="22"/>
          <w:szCs w:val="22"/>
        </w:rPr>
        <w:t>ELIMINATING UNLAWFUL DISCRIMINATION</w:t>
      </w:r>
    </w:p>
    <w:p w14:paraId="2F676137" w14:textId="77777777" w:rsidR="00DA7FA6" w:rsidRDefault="00DA7FA6" w:rsidP="00DA7FA6">
      <w:pPr>
        <w:tabs>
          <w:tab w:val="left" w:pos="2508"/>
        </w:tabs>
        <w:jc w:val="both"/>
        <w:rPr>
          <w:rFonts w:eastAsia="Times New Roman" w:cstheme="minorHAnsi"/>
          <w:bCs/>
          <w:color w:val="212529"/>
          <w:sz w:val="22"/>
          <w:szCs w:val="22"/>
        </w:rPr>
      </w:pPr>
    </w:p>
    <w:p w14:paraId="2C0936C6" w14:textId="77777777" w:rsidR="00DA7FA6" w:rsidRPr="009F66F1" w:rsidRDefault="00DA7FA6" w:rsidP="00DA7FA6">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 xml:space="preserve">The college operates a </w:t>
      </w:r>
      <w:r w:rsidR="005B2292" w:rsidRPr="009F66F1">
        <w:rPr>
          <w:rFonts w:eastAsia="Times New Roman" w:cstheme="minorHAnsi"/>
          <w:bCs/>
          <w:color w:val="212529"/>
          <w:sz w:val="22"/>
          <w:szCs w:val="22"/>
        </w:rPr>
        <w:t>zero-tolerance</w:t>
      </w:r>
      <w:r w:rsidRPr="009F66F1">
        <w:rPr>
          <w:rFonts w:eastAsia="Times New Roman" w:cstheme="minorHAnsi"/>
          <w:bCs/>
          <w:color w:val="212529"/>
          <w:sz w:val="22"/>
          <w:szCs w:val="22"/>
        </w:rPr>
        <w:t xml:space="preserve"> policy in relation to discrimination</w:t>
      </w:r>
      <w:r w:rsidR="005B2292">
        <w:rPr>
          <w:rFonts w:eastAsia="Times New Roman" w:cstheme="minorHAnsi"/>
          <w:bCs/>
          <w:color w:val="212529"/>
          <w:sz w:val="22"/>
          <w:szCs w:val="22"/>
        </w:rPr>
        <w:t>.</w:t>
      </w:r>
      <w:r w:rsidRPr="009F66F1">
        <w:rPr>
          <w:rFonts w:eastAsia="Times New Roman" w:cstheme="minorHAnsi"/>
          <w:bCs/>
          <w:color w:val="212529"/>
          <w:sz w:val="22"/>
          <w:szCs w:val="22"/>
        </w:rPr>
        <w:t xml:space="preserve"> </w:t>
      </w:r>
      <w:r w:rsidR="005B2292">
        <w:rPr>
          <w:rFonts w:eastAsia="Times New Roman" w:cstheme="minorHAnsi"/>
          <w:bCs/>
          <w:color w:val="212529"/>
          <w:sz w:val="22"/>
          <w:szCs w:val="22"/>
        </w:rPr>
        <w:t>W</w:t>
      </w:r>
      <w:r w:rsidRPr="009F66F1">
        <w:rPr>
          <w:rFonts w:eastAsia="Times New Roman" w:cstheme="minorHAnsi"/>
          <w:bCs/>
          <w:color w:val="212529"/>
          <w:sz w:val="22"/>
          <w:szCs w:val="22"/>
        </w:rPr>
        <w:t>e perceive this part of our equality duty to be a minimum standard that all employees, learners, contractors and visitors to the college will achieve.</w:t>
      </w:r>
    </w:p>
    <w:p w14:paraId="788721D1" w14:textId="77777777" w:rsidR="0015200E" w:rsidRPr="009F66F1" w:rsidRDefault="0015200E" w:rsidP="00DA7FA6">
      <w:pPr>
        <w:tabs>
          <w:tab w:val="left" w:pos="2508"/>
        </w:tabs>
        <w:jc w:val="both"/>
        <w:rPr>
          <w:rFonts w:eastAsia="Times New Roman" w:cstheme="minorHAnsi"/>
          <w:bCs/>
          <w:color w:val="212529"/>
          <w:sz w:val="22"/>
          <w:szCs w:val="22"/>
        </w:rPr>
      </w:pPr>
    </w:p>
    <w:p w14:paraId="73295199" w14:textId="77777777" w:rsidR="00DA7FA6" w:rsidRPr="009F66F1" w:rsidRDefault="00DA7FA6" w:rsidP="00DA7FA6">
      <w:pPr>
        <w:tabs>
          <w:tab w:val="left" w:pos="2508"/>
        </w:tabs>
        <w:jc w:val="both"/>
        <w:rPr>
          <w:rFonts w:eastAsia="Times New Roman" w:cstheme="minorHAnsi"/>
          <w:bCs/>
          <w:color w:val="212529"/>
          <w:sz w:val="22"/>
          <w:szCs w:val="22"/>
        </w:rPr>
      </w:pPr>
      <w:r w:rsidRPr="009F66F1">
        <w:rPr>
          <w:rFonts w:eastAsia="Times New Roman" w:cstheme="minorHAnsi"/>
          <w:bCs/>
          <w:color w:val="212529"/>
          <w:sz w:val="22"/>
          <w:szCs w:val="22"/>
        </w:rPr>
        <w:t xml:space="preserve">We have a number of policies, procedures and processes in place to ensure that we have an understanding of the rights of individuals to study and work in an environment free from harassment and discrimination and that we have robust mechanisms in place for the reporting </w:t>
      </w:r>
      <w:r w:rsidR="005B2292">
        <w:rPr>
          <w:rFonts w:eastAsia="Times New Roman" w:cstheme="minorHAnsi"/>
          <w:bCs/>
          <w:color w:val="212529"/>
          <w:sz w:val="22"/>
          <w:szCs w:val="22"/>
        </w:rPr>
        <w:t xml:space="preserve">of, </w:t>
      </w:r>
      <w:r w:rsidRPr="009F66F1">
        <w:rPr>
          <w:rFonts w:eastAsia="Times New Roman" w:cstheme="minorHAnsi"/>
          <w:bCs/>
          <w:color w:val="212529"/>
          <w:sz w:val="22"/>
          <w:szCs w:val="22"/>
        </w:rPr>
        <w:t>and acting on</w:t>
      </w:r>
      <w:r w:rsidR="005B2292">
        <w:rPr>
          <w:rFonts w:eastAsia="Times New Roman" w:cstheme="minorHAnsi"/>
          <w:bCs/>
          <w:color w:val="212529"/>
          <w:sz w:val="22"/>
          <w:szCs w:val="22"/>
        </w:rPr>
        <w:t>,</w:t>
      </w:r>
      <w:r w:rsidRPr="009F66F1">
        <w:rPr>
          <w:rFonts w:eastAsia="Times New Roman" w:cstheme="minorHAnsi"/>
          <w:bCs/>
          <w:color w:val="212529"/>
          <w:sz w:val="22"/>
          <w:szCs w:val="22"/>
        </w:rPr>
        <w:t xml:space="preserve"> complaints of discrimination and harassment. These policies, procedures and processes include:</w:t>
      </w:r>
    </w:p>
    <w:p w14:paraId="132C5265" w14:textId="77777777" w:rsidR="00DA7FA6" w:rsidRPr="009F66F1" w:rsidRDefault="00DA7FA6" w:rsidP="00DA7FA6">
      <w:pPr>
        <w:tabs>
          <w:tab w:val="left" w:pos="2508"/>
        </w:tabs>
        <w:jc w:val="both"/>
        <w:rPr>
          <w:rFonts w:eastAsia="Times New Roman" w:cstheme="minorHAnsi"/>
          <w:bCs/>
          <w:color w:val="212529"/>
          <w:sz w:val="22"/>
          <w:szCs w:val="22"/>
        </w:rPr>
      </w:pPr>
    </w:p>
    <w:p w14:paraId="2661B141" w14:textId="2EBEB933" w:rsidR="00134B8F" w:rsidRPr="00134B8F" w:rsidRDefault="00FA6BD2" w:rsidP="009C190F">
      <w:pPr>
        <w:pStyle w:val="ListParagraph"/>
        <w:numPr>
          <w:ilvl w:val="0"/>
          <w:numId w:val="29"/>
        </w:numPr>
        <w:ind w:left="567" w:hanging="567"/>
        <w:jc w:val="both"/>
        <w:rPr>
          <w:rFonts w:eastAsia="Times New Roman" w:cstheme="minorHAnsi"/>
          <w:bCs/>
          <w:color w:val="212529"/>
          <w:sz w:val="22"/>
          <w:szCs w:val="22"/>
        </w:rPr>
      </w:pPr>
      <w:r>
        <w:rPr>
          <w:rFonts w:eastAsia="Times New Roman" w:cstheme="minorHAnsi"/>
          <w:bCs/>
          <w:color w:val="212529"/>
          <w:sz w:val="22"/>
          <w:szCs w:val="22"/>
        </w:rPr>
        <w:t>Anti-h</w:t>
      </w:r>
      <w:r w:rsidRPr="00134B8F">
        <w:rPr>
          <w:rFonts w:eastAsia="Times New Roman" w:cstheme="minorHAnsi"/>
          <w:bCs/>
          <w:color w:val="212529"/>
          <w:sz w:val="22"/>
          <w:szCs w:val="22"/>
        </w:rPr>
        <w:t>arassment</w:t>
      </w:r>
      <w:r w:rsidR="006607B1">
        <w:rPr>
          <w:rFonts w:eastAsia="Times New Roman" w:cstheme="minorHAnsi"/>
          <w:bCs/>
          <w:color w:val="212529"/>
          <w:sz w:val="22"/>
          <w:szCs w:val="22"/>
        </w:rPr>
        <w:t xml:space="preserve">, </w:t>
      </w:r>
      <w:r>
        <w:rPr>
          <w:rFonts w:eastAsia="Times New Roman" w:cstheme="minorHAnsi"/>
          <w:bCs/>
          <w:color w:val="212529"/>
          <w:sz w:val="22"/>
          <w:szCs w:val="22"/>
        </w:rPr>
        <w:t>a</w:t>
      </w:r>
      <w:r w:rsidR="006607B1">
        <w:rPr>
          <w:rFonts w:eastAsia="Times New Roman" w:cstheme="minorHAnsi"/>
          <w:bCs/>
          <w:color w:val="212529"/>
          <w:sz w:val="22"/>
          <w:szCs w:val="22"/>
        </w:rPr>
        <w:t>nti</w:t>
      </w:r>
      <w:r>
        <w:rPr>
          <w:rFonts w:eastAsia="Times New Roman" w:cstheme="minorHAnsi"/>
          <w:bCs/>
          <w:color w:val="212529"/>
          <w:sz w:val="22"/>
          <w:szCs w:val="22"/>
        </w:rPr>
        <w:t>-b</w:t>
      </w:r>
      <w:r w:rsidR="006607B1">
        <w:rPr>
          <w:rFonts w:eastAsia="Times New Roman" w:cstheme="minorHAnsi"/>
          <w:bCs/>
          <w:color w:val="212529"/>
          <w:sz w:val="22"/>
          <w:szCs w:val="22"/>
        </w:rPr>
        <w:t>ullying</w:t>
      </w:r>
      <w:r w:rsidR="008C1598">
        <w:rPr>
          <w:rFonts w:eastAsia="Times New Roman" w:cstheme="minorHAnsi"/>
          <w:bCs/>
          <w:color w:val="212529"/>
          <w:sz w:val="22"/>
          <w:szCs w:val="22"/>
        </w:rPr>
        <w:t xml:space="preserve">, </w:t>
      </w:r>
      <w:r>
        <w:rPr>
          <w:rFonts w:eastAsia="Times New Roman" w:cstheme="minorHAnsi"/>
          <w:bCs/>
          <w:color w:val="212529"/>
          <w:sz w:val="22"/>
          <w:szCs w:val="22"/>
        </w:rPr>
        <w:t>s</w:t>
      </w:r>
      <w:r w:rsidR="008C1598">
        <w:rPr>
          <w:rFonts w:eastAsia="Times New Roman" w:cstheme="minorHAnsi"/>
          <w:bCs/>
          <w:color w:val="212529"/>
          <w:sz w:val="22"/>
          <w:szCs w:val="22"/>
        </w:rPr>
        <w:t xml:space="preserve">exual </w:t>
      </w:r>
      <w:r>
        <w:rPr>
          <w:rFonts w:eastAsia="Times New Roman" w:cstheme="minorHAnsi"/>
          <w:bCs/>
          <w:color w:val="212529"/>
          <w:sz w:val="22"/>
          <w:szCs w:val="22"/>
        </w:rPr>
        <w:t>h</w:t>
      </w:r>
      <w:r w:rsidR="008C1598">
        <w:rPr>
          <w:rFonts w:eastAsia="Times New Roman" w:cstheme="minorHAnsi"/>
          <w:bCs/>
          <w:color w:val="212529"/>
          <w:sz w:val="22"/>
          <w:szCs w:val="22"/>
        </w:rPr>
        <w:t>arassment</w:t>
      </w:r>
      <w:r w:rsidR="00DA7FA6" w:rsidRPr="00134B8F">
        <w:rPr>
          <w:rFonts w:eastAsia="Times New Roman" w:cstheme="minorHAnsi"/>
          <w:bCs/>
          <w:color w:val="212529"/>
          <w:sz w:val="22"/>
          <w:szCs w:val="22"/>
        </w:rPr>
        <w:t xml:space="preserve"> and </w:t>
      </w:r>
      <w:r>
        <w:rPr>
          <w:rFonts w:eastAsia="Times New Roman" w:cstheme="minorHAnsi"/>
          <w:bCs/>
          <w:color w:val="212529"/>
          <w:sz w:val="22"/>
          <w:szCs w:val="22"/>
        </w:rPr>
        <w:t>di</w:t>
      </w:r>
      <w:r w:rsidR="00DA7FA6" w:rsidRPr="00134B8F">
        <w:rPr>
          <w:rFonts w:eastAsia="Times New Roman" w:cstheme="minorHAnsi"/>
          <w:bCs/>
          <w:color w:val="212529"/>
          <w:sz w:val="22"/>
          <w:szCs w:val="22"/>
        </w:rPr>
        <w:t xml:space="preserve">gnity at </w:t>
      </w:r>
      <w:r>
        <w:rPr>
          <w:rFonts w:eastAsia="Times New Roman" w:cstheme="minorHAnsi"/>
          <w:bCs/>
          <w:color w:val="212529"/>
          <w:sz w:val="22"/>
          <w:szCs w:val="22"/>
        </w:rPr>
        <w:t>w</w:t>
      </w:r>
      <w:r w:rsidR="00DA7FA6" w:rsidRPr="00134B8F">
        <w:rPr>
          <w:rFonts w:eastAsia="Times New Roman" w:cstheme="minorHAnsi"/>
          <w:bCs/>
          <w:color w:val="212529"/>
          <w:sz w:val="22"/>
          <w:szCs w:val="22"/>
        </w:rPr>
        <w:t>ork policy</w:t>
      </w:r>
    </w:p>
    <w:p w14:paraId="0CD9C5CF" w14:textId="77777777" w:rsidR="00DA7FA6" w:rsidRPr="00134B8F" w:rsidRDefault="00DA7FA6"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Fair recruitment practices</w:t>
      </w:r>
    </w:p>
    <w:p w14:paraId="19865CB6" w14:textId="77777777" w:rsidR="00DA7FA6" w:rsidRPr="00134B8F" w:rsidRDefault="00DA7FA6"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Fair recruitment and admissions processes for learners</w:t>
      </w:r>
    </w:p>
    <w:p w14:paraId="529F62AB" w14:textId="77777777" w:rsidR="00134B8F" w:rsidRPr="00134B8F" w:rsidRDefault="00134B8F"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Student code of conduct and behaviour management processes</w:t>
      </w:r>
    </w:p>
    <w:p w14:paraId="47992EEF" w14:textId="77777777" w:rsidR="00DA7FA6" w:rsidRPr="00134B8F" w:rsidRDefault="00DA7FA6" w:rsidP="009C190F">
      <w:pPr>
        <w:pStyle w:val="ListParagraph"/>
        <w:numPr>
          <w:ilvl w:val="0"/>
          <w:numId w:val="29"/>
        </w:numPr>
        <w:ind w:left="567" w:hanging="567"/>
        <w:jc w:val="both"/>
        <w:rPr>
          <w:rFonts w:eastAsia="Times New Roman" w:cstheme="minorHAnsi"/>
          <w:bCs/>
          <w:color w:val="212529"/>
          <w:sz w:val="22"/>
          <w:szCs w:val="22"/>
        </w:rPr>
      </w:pPr>
      <w:r w:rsidRPr="00134B8F">
        <w:rPr>
          <w:rFonts w:eastAsia="Times New Roman" w:cstheme="minorHAnsi"/>
          <w:bCs/>
          <w:color w:val="212529"/>
          <w:sz w:val="22"/>
          <w:szCs w:val="22"/>
        </w:rPr>
        <w:t>Mandatory training and development for all employees and partners to the college</w:t>
      </w:r>
      <w:r w:rsidR="005B2292">
        <w:rPr>
          <w:rFonts w:eastAsia="Times New Roman" w:cstheme="minorHAnsi"/>
          <w:bCs/>
          <w:color w:val="212529"/>
          <w:sz w:val="22"/>
          <w:szCs w:val="22"/>
        </w:rPr>
        <w:t>.</w:t>
      </w:r>
    </w:p>
    <w:p w14:paraId="5AAA677B" w14:textId="77777777" w:rsidR="00B56999" w:rsidRDefault="00B56999" w:rsidP="00DA7FA6">
      <w:pPr>
        <w:tabs>
          <w:tab w:val="left" w:pos="2508"/>
        </w:tabs>
        <w:jc w:val="both"/>
        <w:rPr>
          <w:rFonts w:eastAsia="Times New Roman" w:cstheme="minorHAnsi"/>
          <w:bCs/>
          <w:color w:val="212529"/>
          <w:sz w:val="22"/>
          <w:szCs w:val="22"/>
        </w:rPr>
      </w:pPr>
    </w:p>
    <w:p w14:paraId="328938D0" w14:textId="77777777" w:rsidR="002450AE" w:rsidRDefault="002450AE" w:rsidP="00DA7FA6">
      <w:pPr>
        <w:tabs>
          <w:tab w:val="left" w:pos="2508"/>
        </w:tabs>
        <w:jc w:val="both"/>
        <w:rPr>
          <w:rFonts w:eastAsia="Times New Roman" w:cstheme="minorHAnsi"/>
          <w:bCs/>
          <w:color w:val="212529"/>
          <w:sz w:val="22"/>
          <w:szCs w:val="22"/>
        </w:rPr>
      </w:pPr>
    </w:p>
    <w:p w14:paraId="45C2178A" w14:textId="77777777" w:rsidR="002450AE" w:rsidRDefault="002450AE" w:rsidP="00DA7FA6">
      <w:pPr>
        <w:tabs>
          <w:tab w:val="left" w:pos="2508"/>
        </w:tabs>
        <w:jc w:val="both"/>
        <w:rPr>
          <w:rFonts w:eastAsia="Times New Roman" w:cstheme="minorHAnsi"/>
          <w:bCs/>
          <w:color w:val="212529"/>
          <w:sz w:val="22"/>
          <w:szCs w:val="22"/>
        </w:rPr>
      </w:pPr>
    </w:p>
    <w:p w14:paraId="2AB4F187" w14:textId="77777777" w:rsidR="002450AE" w:rsidRDefault="002450AE" w:rsidP="00DA7FA6">
      <w:pPr>
        <w:tabs>
          <w:tab w:val="left" w:pos="2508"/>
        </w:tabs>
        <w:jc w:val="both"/>
        <w:rPr>
          <w:rFonts w:eastAsia="Times New Roman" w:cstheme="minorHAnsi"/>
          <w:bCs/>
          <w:color w:val="212529"/>
          <w:sz w:val="22"/>
          <w:szCs w:val="22"/>
        </w:rPr>
      </w:pPr>
    </w:p>
    <w:p w14:paraId="4771E317" w14:textId="2997A0EA" w:rsidR="002450AE" w:rsidRPr="00DB5D8B" w:rsidRDefault="00DB5D8B" w:rsidP="00DA7FA6">
      <w:pPr>
        <w:tabs>
          <w:tab w:val="left" w:pos="2508"/>
        </w:tabs>
        <w:jc w:val="both"/>
        <w:rPr>
          <w:rFonts w:eastAsia="Times New Roman" w:cstheme="minorHAnsi"/>
          <w:b/>
          <w:color w:val="212529"/>
          <w:sz w:val="22"/>
          <w:szCs w:val="22"/>
        </w:rPr>
      </w:pPr>
      <w:r>
        <w:rPr>
          <w:rFonts w:eastAsia="Times New Roman" w:cstheme="minorHAnsi"/>
          <w:b/>
          <w:color w:val="212529"/>
          <w:sz w:val="22"/>
          <w:szCs w:val="22"/>
        </w:rPr>
        <w:lastRenderedPageBreak/>
        <w:t>STAFF</w:t>
      </w:r>
    </w:p>
    <w:p w14:paraId="400F94D9" w14:textId="77777777" w:rsidR="00DB5D8B" w:rsidRDefault="00DB5D8B" w:rsidP="00DA7FA6">
      <w:pPr>
        <w:tabs>
          <w:tab w:val="left" w:pos="2508"/>
        </w:tabs>
        <w:jc w:val="both"/>
        <w:rPr>
          <w:rFonts w:eastAsia="Times New Roman" w:cstheme="minorHAnsi"/>
          <w:bCs/>
          <w:color w:val="212529"/>
          <w:sz w:val="22"/>
          <w:szCs w:val="22"/>
        </w:rPr>
      </w:pPr>
    </w:p>
    <w:p w14:paraId="72D59866" w14:textId="464B2CE8" w:rsidR="0095480E" w:rsidRPr="0088329F" w:rsidRDefault="00A57424" w:rsidP="00DA7FA6">
      <w:pPr>
        <w:tabs>
          <w:tab w:val="left" w:pos="2508"/>
        </w:tabs>
        <w:jc w:val="both"/>
        <w:rPr>
          <w:rFonts w:eastAsia="Times New Roman" w:cstheme="minorHAnsi"/>
          <w:b/>
          <w:bCs/>
          <w:color w:val="212529"/>
          <w:sz w:val="22"/>
          <w:szCs w:val="22"/>
        </w:rPr>
      </w:pPr>
      <w:r>
        <w:rPr>
          <w:rFonts w:eastAsia="Times New Roman" w:cstheme="minorHAnsi"/>
          <w:b/>
          <w:bCs/>
          <w:color w:val="212529"/>
          <w:sz w:val="22"/>
          <w:szCs w:val="22"/>
        </w:rPr>
        <w:t>S</w:t>
      </w:r>
      <w:r w:rsidR="0095480E" w:rsidRPr="0088329F">
        <w:rPr>
          <w:rFonts w:eastAsia="Times New Roman" w:cstheme="minorHAnsi"/>
          <w:b/>
          <w:bCs/>
          <w:color w:val="212529"/>
          <w:sz w:val="22"/>
          <w:szCs w:val="22"/>
        </w:rPr>
        <w:t xml:space="preserve">taff </w:t>
      </w:r>
      <w:r>
        <w:rPr>
          <w:rFonts w:eastAsia="Times New Roman" w:cstheme="minorHAnsi"/>
          <w:b/>
          <w:bCs/>
          <w:color w:val="212529"/>
          <w:sz w:val="22"/>
          <w:szCs w:val="22"/>
        </w:rPr>
        <w:t>r</w:t>
      </w:r>
      <w:r w:rsidR="0095480E" w:rsidRPr="0088329F">
        <w:rPr>
          <w:rFonts w:eastAsia="Times New Roman" w:cstheme="minorHAnsi"/>
          <w:b/>
          <w:bCs/>
          <w:color w:val="212529"/>
          <w:sz w:val="22"/>
          <w:szCs w:val="22"/>
        </w:rPr>
        <w:t>esignations</w:t>
      </w:r>
      <w:r w:rsidR="00EC36B7" w:rsidRPr="0088329F">
        <w:rPr>
          <w:rFonts w:eastAsia="Times New Roman" w:cstheme="minorHAnsi"/>
          <w:b/>
          <w:bCs/>
          <w:color w:val="212529"/>
          <w:sz w:val="22"/>
          <w:szCs w:val="22"/>
        </w:rPr>
        <w:t xml:space="preserve"> and </w:t>
      </w:r>
      <w:r>
        <w:rPr>
          <w:rFonts w:eastAsia="Times New Roman" w:cstheme="minorHAnsi"/>
          <w:b/>
          <w:bCs/>
          <w:color w:val="212529"/>
          <w:sz w:val="22"/>
          <w:szCs w:val="22"/>
        </w:rPr>
        <w:t>a</w:t>
      </w:r>
      <w:r w:rsidR="00EC36B7" w:rsidRPr="0088329F">
        <w:rPr>
          <w:rFonts w:eastAsia="Times New Roman" w:cstheme="minorHAnsi"/>
          <w:b/>
          <w:bCs/>
          <w:color w:val="212529"/>
          <w:sz w:val="22"/>
          <w:szCs w:val="22"/>
        </w:rPr>
        <w:t>bsence</w:t>
      </w:r>
    </w:p>
    <w:p w14:paraId="07447160" w14:textId="77777777" w:rsidR="0095480E" w:rsidRDefault="0095480E" w:rsidP="00DA7FA6">
      <w:pPr>
        <w:tabs>
          <w:tab w:val="left" w:pos="2508"/>
        </w:tabs>
        <w:jc w:val="both"/>
        <w:rPr>
          <w:rFonts w:eastAsia="Times New Roman" w:cstheme="minorHAnsi"/>
          <w:bCs/>
          <w:color w:val="212529"/>
          <w:sz w:val="22"/>
          <w:szCs w:val="22"/>
        </w:rPr>
      </w:pPr>
    </w:p>
    <w:p w14:paraId="67BE2E23" w14:textId="77777777" w:rsidR="009C7D5B" w:rsidRPr="00FA6BD2" w:rsidRDefault="00E35AD4" w:rsidP="00E35AD4">
      <w:pPr>
        <w:tabs>
          <w:tab w:val="left" w:pos="2508"/>
        </w:tabs>
        <w:jc w:val="both"/>
        <w:rPr>
          <w:rFonts w:eastAsia="Times New Roman" w:cstheme="minorHAnsi"/>
          <w:bCs/>
          <w:color w:val="FF0000"/>
          <w:sz w:val="22"/>
          <w:szCs w:val="22"/>
          <w:u w:val="single"/>
        </w:rPr>
      </w:pPr>
      <w:r w:rsidRPr="00FA6BD2">
        <w:rPr>
          <w:rFonts w:eastAsia="Times New Roman" w:cstheme="minorHAnsi"/>
          <w:bCs/>
          <w:color w:val="212529"/>
          <w:sz w:val="22"/>
          <w:szCs w:val="22"/>
          <w:u w:val="single"/>
        </w:rPr>
        <w:t>Disability</w:t>
      </w:r>
      <w:r w:rsidR="008669E6" w:rsidRPr="00FA6BD2">
        <w:rPr>
          <w:rFonts w:eastAsia="Times New Roman" w:cstheme="minorHAnsi"/>
          <w:bCs/>
          <w:color w:val="212529"/>
          <w:sz w:val="22"/>
          <w:szCs w:val="22"/>
          <w:u w:val="single"/>
        </w:rPr>
        <w:br/>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75"/>
        <w:gridCol w:w="1701"/>
        <w:gridCol w:w="1560"/>
      </w:tblGrid>
      <w:tr w:rsidR="005A0A7D" w:rsidRPr="005A0A7D" w14:paraId="1B8BB247" w14:textId="77777777" w:rsidTr="001B16B8">
        <w:trPr>
          <w:trHeight w:val="300"/>
        </w:trPr>
        <w:tc>
          <w:tcPr>
            <w:tcW w:w="3256" w:type="dxa"/>
            <w:shd w:val="clear" w:color="auto" w:fill="D9D9D9" w:themeFill="background1" w:themeFillShade="D9"/>
            <w:noWrap/>
            <w:vAlign w:val="center"/>
            <w:hideMark/>
          </w:tcPr>
          <w:p w14:paraId="53F950CB" w14:textId="77777777" w:rsidR="005A0A7D" w:rsidRPr="008669E6" w:rsidRDefault="005A0A7D" w:rsidP="001B16B8">
            <w:pPr>
              <w:tabs>
                <w:tab w:val="left" w:pos="2508"/>
              </w:tabs>
              <w:rPr>
                <w:rFonts w:eastAsia="Times New Roman" w:cstheme="minorHAnsi"/>
                <w:bCs/>
                <w:sz w:val="22"/>
                <w:szCs w:val="22"/>
              </w:rPr>
            </w:pPr>
          </w:p>
        </w:tc>
        <w:tc>
          <w:tcPr>
            <w:tcW w:w="1275" w:type="dxa"/>
            <w:shd w:val="clear" w:color="auto" w:fill="D9D9D9" w:themeFill="background1" w:themeFillShade="D9"/>
            <w:noWrap/>
            <w:vAlign w:val="center"/>
            <w:hideMark/>
          </w:tcPr>
          <w:p w14:paraId="1E9D598F" w14:textId="77777777" w:rsidR="005A0A7D" w:rsidRPr="008669E6" w:rsidRDefault="005A0A7D" w:rsidP="001B16B8">
            <w:pPr>
              <w:tabs>
                <w:tab w:val="left" w:pos="2508"/>
              </w:tabs>
              <w:rPr>
                <w:rFonts w:eastAsia="Times New Roman" w:cstheme="minorHAnsi"/>
                <w:b/>
                <w:bCs/>
                <w:sz w:val="22"/>
                <w:szCs w:val="22"/>
              </w:rPr>
            </w:pPr>
            <w:r w:rsidRPr="008669E6">
              <w:rPr>
                <w:rFonts w:eastAsia="Times New Roman" w:cstheme="minorHAnsi"/>
                <w:b/>
                <w:bCs/>
                <w:sz w:val="22"/>
                <w:szCs w:val="22"/>
              </w:rPr>
              <w:t>Disabled</w:t>
            </w:r>
          </w:p>
        </w:tc>
        <w:tc>
          <w:tcPr>
            <w:tcW w:w="1701" w:type="dxa"/>
            <w:shd w:val="clear" w:color="auto" w:fill="D9D9D9" w:themeFill="background1" w:themeFillShade="D9"/>
            <w:vAlign w:val="center"/>
          </w:tcPr>
          <w:p w14:paraId="15818650" w14:textId="77777777" w:rsidR="005A0A7D" w:rsidRPr="008669E6" w:rsidRDefault="005A0A7D" w:rsidP="001B16B8">
            <w:pPr>
              <w:tabs>
                <w:tab w:val="left" w:pos="2508"/>
              </w:tabs>
              <w:rPr>
                <w:rFonts w:eastAsia="Times New Roman" w:cstheme="minorHAnsi"/>
                <w:b/>
                <w:bCs/>
                <w:sz w:val="22"/>
                <w:szCs w:val="22"/>
              </w:rPr>
            </w:pPr>
            <w:r w:rsidRPr="008669E6">
              <w:rPr>
                <w:rFonts w:eastAsia="Times New Roman" w:cstheme="minorHAnsi"/>
                <w:b/>
                <w:bCs/>
                <w:sz w:val="22"/>
                <w:szCs w:val="22"/>
              </w:rPr>
              <w:t>Not Disabled</w:t>
            </w:r>
          </w:p>
        </w:tc>
        <w:tc>
          <w:tcPr>
            <w:tcW w:w="1560" w:type="dxa"/>
            <w:shd w:val="clear" w:color="auto" w:fill="D9D9D9" w:themeFill="background1" w:themeFillShade="D9"/>
            <w:noWrap/>
            <w:vAlign w:val="center"/>
            <w:hideMark/>
          </w:tcPr>
          <w:p w14:paraId="250A69DB" w14:textId="77777777" w:rsidR="005A0A7D" w:rsidRPr="008669E6" w:rsidRDefault="005A0A7D" w:rsidP="001B16B8">
            <w:pPr>
              <w:tabs>
                <w:tab w:val="left" w:pos="2508"/>
              </w:tabs>
              <w:rPr>
                <w:rFonts w:eastAsia="Times New Roman" w:cstheme="minorHAnsi"/>
                <w:b/>
                <w:bCs/>
                <w:sz w:val="22"/>
                <w:szCs w:val="22"/>
              </w:rPr>
            </w:pPr>
            <w:r w:rsidRPr="008669E6">
              <w:rPr>
                <w:rFonts w:eastAsia="Times New Roman" w:cstheme="minorHAnsi"/>
                <w:b/>
                <w:bCs/>
                <w:sz w:val="22"/>
                <w:szCs w:val="22"/>
              </w:rPr>
              <w:t>Unknown</w:t>
            </w:r>
          </w:p>
        </w:tc>
      </w:tr>
      <w:tr w:rsidR="005A0A7D" w:rsidRPr="005A0A7D" w14:paraId="659B7ADC" w14:textId="77777777" w:rsidTr="001B16B8">
        <w:trPr>
          <w:trHeight w:val="300"/>
        </w:trPr>
        <w:tc>
          <w:tcPr>
            <w:tcW w:w="3256" w:type="dxa"/>
            <w:shd w:val="clear" w:color="auto" w:fill="D9D9D9" w:themeFill="background1" w:themeFillShade="D9"/>
            <w:noWrap/>
            <w:vAlign w:val="bottom"/>
            <w:hideMark/>
          </w:tcPr>
          <w:p w14:paraId="59431EB7" w14:textId="77777777" w:rsidR="005A0A7D" w:rsidRPr="008C1598" w:rsidRDefault="005A0A7D" w:rsidP="005A0A7D">
            <w:pPr>
              <w:tabs>
                <w:tab w:val="left" w:pos="2508"/>
              </w:tabs>
              <w:jc w:val="both"/>
              <w:rPr>
                <w:rFonts w:eastAsia="Times New Roman" w:cstheme="minorHAnsi"/>
                <w:b/>
                <w:bCs/>
                <w:sz w:val="22"/>
                <w:szCs w:val="22"/>
              </w:rPr>
            </w:pPr>
            <w:r w:rsidRPr="008C1598">
              <w:rPr>
                <w:rFonts w:eastAsia="Times New Roman" w:cstheme="minorHAnsi"/>
                <w:b/>
                <w:bCs/>
                <w:sz w:val="22"/>
                <w:szCs w:val="22"/>
              </w:rPr>
              <w:t>Resignation (%)</w:t>
            </w:r>
          </w:p>
        </w:tc>
        <w:tc>
          <w:tcPr>
            <w:tcW w:w="1275" w:type="dxa"/>
            <w:shd w:val="clear" w:color="auto" w:fill="auto"/>
            <w:noWrap/>
            <w:vAlign w:val="center"/>
          </w:tcPr>
          <w:p w14:paraId="7EFE32E9" w14:textId="1212F976" w:rsidR="005A0A7D" w:rsidRPr="008C1598" w:rsidRDefault="00FA1864"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1</w:t>
            </w:r>
            <w:r w:rsidR="00101E74" w:rsidRPr="008C1598">
              <w:rPr>
                <w:rFonts w:eastAsia="Times New Roman" w:cstheme="minorHAnsi"/>
                <w:bCs/>
                <w:sz w:val="22"/>
                <w:szCs w:val="22"/>
              </w:rPr>
              <w:t>0</w:t>
            </w:r>
            <w:r w:rsidR="00BC7701" w:rsidRPr="008C1598">
              <w:rPr>
                <w:rFonts w:eastAsia="Times New Roman" w:cstheme="minorHAnsi"/>
                <w:bCs/>
                <w:sz w:val="22"/>
                <w:szCs w:val="22"/>
              </w:rPr>
              <w:t>%</w:t>
            </w:r>
          </w:p>
        </w:tc>
        <w:tc>
          <w:tcPr>
            <w:tcW w:w="1701" w:type="dxa"/>
            <w:vAlign w:val="center"/>
          </w:tcPr>
          <w:p w14:paraId="78F40C14" w14:textId="722D93D8" w:rsidR="005A0A7D" w:rsidRPr="008C1598" w:rsidRDefault="00101E74"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9</w:t>
            </w:r>
            <w:r w:rsidR="00BC7701" w:rsidRPr="008C1598">
              <w:rPr>
                <w:rFonts w:eastAsia="Times New Roman" w:cstheme="minorHAnsi"/>
                <w:bCs/>
                <w:sz w:val="22"/>
                <w:szCs w:val="22"/>
              </w:rPr>
              <w:t>%</w:t>
            </w:r>
          </w:p>
        </w:tc>
        <w:tc>
          <w:tcPr>
            <w:tcW w:w="1560" w:type="dxa"/>
            <w:shd w:val="clear" w:color="auto" w:fill="auto"/>
            <w:noWrap/>
            <w:vAlign w:val="center"/>
          </w:tcPr>
          <w:p w14:paraId="458049C9" w14:textId="33B8C169" w:rsidR="005A0A7D" w:rsidRPr="008C1598" w:rsidRDefault="00101E74"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15</w:t>
            </w:r>
            <w:r w:rsidR="007A643E" w:rsidRPr="008C1598">
              <w:rPr>
                <w:rFonts w:eastAsia="Times New Roman" w:cstheme="minorHAnsi"/>
                <w:bCs/>
                <w:sz w:val="22"/>
                <w:szCs w:val="22"/>
              </w:rPr>
              <w:t>%</w:t>
            </w:r>
          </w:p>
        </w:tc>
      </w:tr>
      <w:tr w:rsidR="005A0A7D" w:rsidRPr="00CC4E28" w14:paraId="364A956B" w14:textId="77777777" w:rsidTr="001B16B8">
        <w:trPr>
          <w:trHeight w:val="300"/>
        </w:trPr>
        <w:tc>
          <w:tcPr>
            <w:tcW w:w="3256" w:type="dxa"/>
            <w:shd w:val="clear" w:color="auto" w:fill="D9D9D9" w:themeFill="background1" w:themeFillShade="D9"/>
            <w:noWrap/>
            <w:vAlign w:val="bottom"/>
          </w:tcPr>
          <w:p w14:paraId="18C537C5" w14:textId="77777777" w:rsidR="005A0A7D" w:rsidRPr="008C1598" w:rsidRDefault="005A0A7D" w:rsidP="005A0A7D">
            <w:pPr>
              <w:tabs>
                <w:tab w:val="left" w:pos="2508"/>
              </w:tabs>
              <w:jc w:val="both"/>
              <w:rPr>
                <w:rFonts w:eastAsia="Times New Roman" w:cstheme="minorHAnsi"/>
                <w:b/>
                <w:bCs/>
                <w:sz w:val="22"/>
                <w:szCs w:val="22"/>
              </w:rPr>
            </w:pPr>
            <w:r w:rsidRPr="008C1598">
              <w:rPr>
                <w:rFonts w:eastAsia="Times New Roman" w:cstheme="minorHAnsi"/>
                <w:b/>
                <w:bCs/>
                <w:sz w:val="22"/>
                <w:szCs w:val="22"/>
              </w:rPr>
              <w:t>% of staff with an absence (%)</w:t>
            </w:r>
          </w:p>
        </w:tc>
        <w:tc>
          <w:tcPr>
            <w:tcW w:w="1275" w:type="dxa"/>
            <w:shd w:val="clear" w:color="auto" w:fill="auto"/>
            <w:noWrap/>
            <w:vAlign w:val="center"/>
          </w:tcPr>
          <w:p w14:paraId="60F93EFB" w14:textId="7EDE0A0F" w:rsidR="005A0A7D" w:rsidRPr="008C1598" w:rsidRDefault="001A38B2"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5</w:t>
            </w:r>
            <w:r w:rsidR="009F40F5" w:rsidRPr="008C1598">
              <w:rPr>
                <w:rFonts w:eastAsia="Times New Roman" w:cstheme="minorHAnsi"/>
                <w:bCs/>
                <w:sz w:val="22"/>
                <w:szCs w:val="22"/>
              </w:rPr>
              <w:t>0</w:t>
            </w:r>
            <w:r w:rsidR="00014228" w:rsidRPr="008C1598">
              <w:rPr>
                <w:rFonts w:eastAsia="Times New Roman" w:cstheme="minorHAnsi"/>
                <w:bCs/>
                <w:sz w:val="22"/>
                <w:szCs w:val="22"/>
              </w:rPr>
              <w:t>%</w:t>
            </w:r>
          </w:p>
        </w:tc>
        <w:tc>
          <w:tcPr>
            <w:tcW w:w="1701" w:type="dxa"/>
            <w:vAlign w:val="center"/>
          </w:tcPr>
          <w:p w14:paraId="54F208C9" w14:textId="0B00EBA1" w:rsidR="005A0A7D" w:rsidRPr="008C1598" w:rsidRDefault="001A38B2"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45</w:t>
            </w:r>
            <w:r w:rsidR="00014228" w:rsidRPr="008C1598">
              <w:rPr>
                <w:rFonts w:eastAsia="Times New Roman" w:cstheme="minorHAnsi"/>
                <w:bCs/>
                <w:sz w:val="22"/>
                <w:szCs w:val="22"/>
              </w:rPr>
              <w:t>%</w:t>
            </w:r>
          </w:p>
        </w:tc>
        <w:tc>
          <w:tcPr>
            <w:tcW w:w="1560" w:type="dxa"/>
            <w:shd w:val="clear" w:color="auto" w:fill="auto"/>
            <w:noWrap/>
            <w:vAlign w:val="center"/>
          </w:tcPr>
          <w:p w14:paraId="6447EC8C" w14:textId="7FD12AF1" w:rsidR="005A0A7D" w:rsidRPr="008C1598" w:rsidRDefault="001A38B2"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39.4</w:t>
            </w:r>
            <w:r w:rsidR="00014228" w:rsidRPr="008C1598">
              <w:rPr>
                <w:rFonts w:eastAsia="Times New Roman" w:cstheme="minorHAnsi"/>
                <w:bCs/>
                <w:sz w:val="22"/>
                <w:szCs w:val="22"/>
              </w:rPr>
              <w:t>%</w:t>
            </w:r>
          </w:p>
        </w:tc>
      </w:tr>
    </w:tbl>
    <w:p w14:paraId="66530C8D" w14:textId="77777777" w:rsidR="00E35AD4" w:rsidRDefault="00E35AD4" w:rsidP="00E35AD4">
      <w:pPr>
        <w:tabs>
          <w:tab w:val="left" w:pos="2508"/>
        </w:tabs>
        <w:jc w:val="both"/>
        <w:rPr>
          <w:rFonts w:eastAsia="Times New Roman" w:cstheme="minorHAnsi"/>
          <w:bCs/>
          <w:color w:val="212529"/>
          <w:sz w:val="22"/>
          <w:szCs w:val="22"/>
        </w:rPr>
      </w:pPr>
    </w:p>
    <w:p w14:paraId="1B155F88" w14:textId="38E7CB36" w:rsidR="00B96B87" w:rsidRDefault="00B96B87" w:rsidP="00E35AD4">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There appears to be no evidence of discrimination</w:t>
      </w:r>
      <w:r w:rsidR="005B2292">
        <w:rPr>
          <w:rFonts w:eastAsia="Times New Roman" w:cstheme="minorHAnsi"/>
          <w:bCs/>
          <w:color w:val="212529"/>
          <w:sz w:val="22"/>
          <w:szCs w:val="22"/>
        </w:rPr>
        <w:t xml:space="preserve"> here, </w:t>
      </w:r>
      <w:r>
        <w:rPr>
          <w:rFonts w:eastAsia="Times New Roman" w:cstheme="minorHAnsi"/>
          <w:bCs/>
          <w:color w:val="212529"/>
          <w:sz w:val="22"/>
          <w:szCs w:val="22"/>
        </w:rPr>
        <w:t>in relation to</w:t>
      </w:r>
      <w:r w:rsidR="005B2292">
        <w:rPr>
          <w:rFonts w:eastAsia="Times New Roman" w:cstheme="minorHAnsi"/>
          <w:bCs/>
          <w:color w:val="212529"/>
          <w:sz w:val="22"/>
          <w:szCs w:val="22"/>
        </w:rPr>
        <w:t xml:space="preserve"> either</w:t>
      </w:r>
      <w:r>
        <w:rPr>
          <w:rFonts w:eastAsia="Times New Roman" w:cstheme="minorHAnsi"/>
          <w:bCs/>
          <w:color w:val="212529"/>
          <w:sz w:val="22"/>
          <w:szCs w:val="22"/>
        </w:rPr>
        <w:t xml:space="preserve"> resignation or absence.</w:t>
      </w:r>
      <w:r w:rsidR="008669E6">
        <w:rPr>
          <w:rFonts w:eastAsia="Times New Roman" w:cstheme="minorHAnsi"/>
          <w:bCs/>
          <w:color w:val="212529"/>
          <w:sz w:val="22"/>
          <w:szCs w:val="22"/>
        </w:rPr>
        <w:t xml:space="preserve">  There is a slightly higher percentage of absences</w:t>
      </w:r>
      <w:r w:rsidR="00FA6BD2">
        <w:rPr>
          <w:rFonts w:eastAsia="Times New Roman" w:cstheme="minorHAnsi"/>
          <w:bCs/>
          <w:color w:val="212529"/>
          <w:sz w:val="22"/>
          <w:szCs w:val="22"/>
        </w:rPr>
        <w:t xml:space="preserve"> among staff</w:t>
      </w:r>
      <w:r w:rsidR="008669E6">
        <w:rPr>
          <w:rFonts w:eastAsia="Times New Roman" w:cstheme="minorHAnsi"/>
          <w:bCs/>
          <w:color w:val="212529"/>
          <w:sz w:val="22"/>
          <w:szCs w:val="22"/>
        </w:rPr>
        <w:t xml:space="preserve"> with </w:t>
      </w:r>
      <w:r w:rsidR="006607B1">
        <w:rPr>
          <w:rFonts w:eastAsia="Times New Roman" w:cstheme="minorHAnsi"/>
          <w:bCs/>
          <w:color w:val="212529"/>
          <w:sz w:val="22"/>
          <w:szCs w:val="22"/>
        </w:rPr>
        <w:t>a disability. Our absence procedure and practices include support with reasonable adjustments, risk assessments, occupational health and access to work.</w:t>
      </w:r>
    </w:p>
    <w:p w14:paraId="3386002B" w14:textId="77777777" w:rsidR="00FA6BD2" w:rsidRDefault="00FA6BD2" w:rsidP="00E35AD4">
      <w:pPr>
        <w:tabs>
          <w:tab w:val="left" w:pos="2508"/>
        </w:tabs>
        <w:jc w:val="both"/>
        <w:rPr>
          <w:rFonts w:eastAsia="Times New Roman" w:cstheme="minorHAnsi"/>
          <w:bCs/>
          <w:color w:val="212529"/>
          <w:sz w:val="22"/>
          <w:szCs w:val="22"/>
        </w:rPr>
      </w:pPr>
    </w:p>
    <w:p w14:paraId="6AC7F2E3" w14:textId="3997EFAF" w:rsidR="008C1598" w:rsidRDefault="008C1598" w:rsidP="00E35AD4">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We have also committed to establishing a staff with disabilities forum to ensure we continually review our practices, processes and procedures to support staff with disabilities.</w:t>
      </w:r>
    </w:p>
    <w:p w14:paraId="1DFEA3DF" w14:textId="77777777" w:rsidR="00B96B87" w:rsidRDefault="00B96B87" w:rsidP="00E35AD4">
      <w:pPr>
        <w:tabs>
          <w:tab w:val="left" w:pos="2508"/>
        </w:tabs>
        <w:jc w:val="both"/>
        <w:rPr>
          <w:rFonts w:eastAsia="Times New Roman" w:cstheme="minorHAnsi"/>
          <w:bCs/>
          <w:color w:val="212529"/>
          <w:sz w:val="22"/>
          <w:szCs w:val="22"/>
        </w:rPr>
      </w:pPr>
    </w:p>
    <w:p w14:paraId="4CE17615" w14:textId="77777777" w:rsidR="00344FCC" w:rsidRPr="00FA6BD2" w:rsidRDefault="00344FCC" w:rsidP="00DA7FA6">
      <w:pPr>
        <w:tabs>
          <w:tab w:val="left" w:pos="2508"/>
        </w:tabs>
        <w:jc w:val="both"/>
        <w:rPr>
          <w:rFonts w:eastAsia="Times New Roman" w:cstheme="minorHAnsi"/>
          <w:bCs/>
          <w:color w:val="212529"/>
          <w:sz w:val="22"/>
          <w:szCs w:val="22"/>
          <w:u w:val="single"/>
        </w:rPr>
      </w:pPr>
      <w:r w:rsidRPr="00FA6BD2">
        <w:rPr>
          <w:rFonts w:eastAsia="Times New Roman" w:cstheme="minorHAnsi"/>
          <w:bCs/>
          <w:color w:val="212529"/>
          <w:sz w:val="22"/>
          <w:szCs w:val="22"/>
          <w:u w:val="single"/>
        </w:rPr>
        <w:t>Gender</w:t>
      </w:r>
    </w:p>
    <w:p w14:paraId="007BD5D4" w14:textId="77777777" w:rsidR="009C7D5B" w:rsidRDefault="009C7D5B" w:rsidP="00DA7FA6">
      <w:pPr>
        <w:tabs>
          <w:tab w:val="left" w:pos="2508"/>
        </w:tabs>
        <w:jc w:val="both"/>
        <w:rPr>
          <w:rFonts w:eastAsia="Times New Roman" w:cstheme="minorHAnsi"/>
          <w:bCs/>
          <w:color w:val="212529"/>
          <w:sz w:val="22"/>
          <w:szCs w:val="22"/>
        </w:rPr>
      </w:pP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275"/>
        <w:gridCol w:w="1701"/>
      </w:tblGrid>
      <w:tr w:rsidR="005A0A7D" w:rsidRPr="005A0A7D" w14:paraId="0CB482ED" w14:textId="77777777" w:rsidTr="001B16B8">
        <w:trPr>
          <w:trHeight w:val="300"/>
        </w:trPr>
        <w:tc>
          <w:tcPr>
            <w:tcW w:w="3256" w:type="dxa"/>
            <w:shd w:val="clear" w:color="auto" w:fill="D9D9D9" w:themeFill="background1" w:themeFillShade="D9"/>
            <w:noWrap/>
            <w:vAlign w:val="bottom"/>
            <w:hideMark/>
          </w:tcPr>
          <w:p w14:paraId="4E10D73F" w14:textId="77777777" w:rsidR="005A0A7D" w:rsidRPr="007949AE" w:rsidRDefault="005A0A7D" w:rsidP="005A0A7D">
            <w:pPr>
              <w:tabs>
                <w:tab w:val="left" w:pos="2508"/>
              </w:tabs>
              <w:jc w:val="both"/>
              <w:rPr>
                <w:rFonts w:eastAsia="Times New Roman" w:cstheme="minorHAnsi"/>
                <w:bCs/>
                <w:color w:val="FF0000"/>
                <w:sz w:val="22"/>
                <w:szCs w:val="22"/>
              </w:rPr>
            </w:pPr>
          </w:p>
        </w:tc>
        <w:tc>
          <w:tcPr>
            <w:tcW w:w="1275" w:type="dxa"/>
            <w:shd w:val="clear" w:color="auto" w:fill="D9D9D9" w:themeFill="background1" w:themeFillShade="D9"/>
            <w:noWrap/>
            <w:vAlign w:val="center"/>
            <w:hideMark/>
          </w:tcPr>
          <w:p w14:paraId="771E65C3"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Male</w:t>
            </w:r>
          </w:p>
        </w:tc>
        <w:tc>
          <w:tcPr>
            <w:tcW w:w="1701" w:type="dxa"/>
            <w:shd w:val="clear" w:color="auto" w:fill="D9D9D9" w:themeFill="background1" w:themeFillShade="D9"/>
            <w:vAlign w:val="center"/>
          </w:tcPr>
          <w:p w14:paraId="6432D223" w14:textId="77777777" w:rsidR="005A0A7D" w:rsidRPr="008669E6" w:rsidRDefault="005A0A7D" w:rsidP="005A0A7D">
            <w:pPr>
              <w:tabs>
                <w:tab w:val="left" w:pos="2508"/>
              </w:tabs>
              <w:jc w:val="both"/>
              <w:rPr>
                <w:rFonts w:eastAsia="Times New Roman" w:cstheme="minorHAnsi"/>
                <w:b/>
                <w:bCs/>
                <w:sz w:val="22"/>
                <w:szCs w:val="22"/>
              </w:rPr>
            </w:pPr>
            <w:r w:rsidRPr="008669E6">
              <w:rPr>
                <w:rFonts w:eastAsia="Times New Roman" w:cstheme="minorHAnsi"/>
                <w:b/>
                <w:bCs/>
                <w:sz w:val="22"/>
                <w:szCs w:val="22"/>
              </w:rPr>
              <w:t>Female</w:t>
            </w:r>
          </w:p>
        </w:tc>
      </w:tr>
      <w:tr w:rsidR="005A0A7D" w:rsidRPr="008C1598" w14:paraId="2B6B5609" w14:textId="77777777" w:rsidTr="001B16B8">
        <w:trPr>
          <w:trHeight w:val="300"/>
        </w:trPr>
        <w:tc>
          <w:tcPr>
            <w:tcW w:w="3256" w:type="dxa"/>
            <w:shd w:val="clear" w:color="auto" w:fill="D9D9D9" w:themeFill="background1" w:themeFillShade="D9"/>
            <w:noWrap/>
            <w:vAlign w:val="bottom"/>
            <w:hideMark/>
          </w:tcPr>
          <w:p w14:paraId="040F7B65" w14:textId="77777777" w:rsidR="005A0A7D" w:rsidRPr="008C1598" w:rsidRDefault="005A0A7D" w:rsidP="005A0A7D">
            <w:pPr>
              <w:tabs>
                <w:tab w:val="left" w:pos="2508"/>
              </w:tabs>
              <w:jc w:val="both"/>
              <w:rPr>
                <w:rFonts w:eastAsia="Times New Roman" w:cstheme="minorHAnsi"/>
                <w:b/>
                <w:bCs/>
                <w:sz w:val="22"/>
                <w:szCs w:val="22"/>
              </w:rPr>
            </w:pPr>
            <w:r w:rsidRPr="008C1598">
              <w:rPr>
                <w:rFonts w:eastAsia="Times New Roman" w:cstheme="minorHAnsi"/>
                <w:b/>
                <w:bCs/>
                <w:sz w:val="22"/>
                <w:szCs w:val="22"/>
              </w:rPr>
              <w:t>Resignation (%)</w:t>
            </w:r>
          </w:p>
        </w:tc>
        <w:tc>
          <w:tcPr>
            <w:tcW w:w="1275" w:type="dxa"/>
            <w:shd w:val="clear" w:color="auto" w:fill="auto"/>
            <w:noWrap/>
            <w:vAlign w:val="center"/>
          </w:tcPr>
          <w:p w14:paraId="60FD7521" w14:textId="0ACA7A26" w:rsidR="005A0A7D" w:rsidRPr="008C1598" w:rsidRDefault="00101E74"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10.6</w:t>
            </w:r>
            <w:r w:rsidR="00BC7701" w:rsidRPr="008C1598">
              <w:rPr>
                <w:rFonts w:eastAsia="Times New Roman" w:cstheme="minorHAnsi"/>
                <w:bCs/>
                <w:sz w:val="22"/>
                <w:szCs w:val="22"/>
              </w:rPr>
              <w:t>%</w:t>
            </w:r>
          </w:p>
        </w:tc>
        <w:tc>
          <w:tcPr>
            <w:tcW w:w="1701" w:type="dxa"/>
            <w:vAlign w:val="center"/>
          </w:tcPr>
          <w:p w14:paraId="76836FF7" w14:textId="5ACE940B" w:rsidR="005A0A7D" w:rsidRPr="008C1598" w:rsidRDefault="00101E74"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8.9</w:t>
            </w:r>
            <w:r w:rsidR="00BC7701" w:rsidRPr="008C1598">
              <w:rPr>
                <w:rFonts w:eastAsia="Times New Roman" w:cstheme="minorHAnsi"/>
                <w:bCs/>
                <w:sz w:val="22"/>
                <w:szCs w:val="22"/>
              </w:rPr>
              <w:t>%</w:t>
            </w:r>
          </w:p>
        </w:tc>
      </w:tr>
      <w:tr w:rsidR="005A0A7D" w:rsidRPr="008C1598" w14:paraId="3412A898" w14:textId="77777777" w:rsidTr="001B16B8">
        <w:trPr>
          <w:trHeight w:val="300"/>
        </w:trPr>
        <w:tc>
          <w:tcPr>
            <w:tcW w:w="3256" w:type="dxa"/>
            <w:shd w:val="clear" w:color="auto" w:fill="D9D9D9" w:themeFill="background1" w:themeFillShade="D9"/>
            <w:noWrap/>
            <w:vAlign w:val="bottom"/>
          </w:tcPr>
          <w:p w14:paraId="4FD0621F" w14:textId="77777777" w:rsidR="005A0A7D" w:rsidRPr="008C1598" w:rsidRDefault="005A0A7D" w:rsidP="005A0A7D">
            <w:pPr>
              <w:tabs>
                <w:tab w:val="left" w:pos="2508"/>
              </w:tabs>
              <w:jc w:val="both"/>
              <w:rPr>
                <w:rFonts w:eastAsia="Times New Roman" w:cstheme="minorHAnsi"/>
                <w:b/>
                <w:bCs/>
                <w:sz w:val="22"/>
                <w:szCs w:val="22"/>
              </w:rPr>
            </w:pPr>
            <w:r w:rsidRPr="008C1598">
              <w:rPr>
                <w:rFonts w:eastAsia="Times New Roman" w:cstheme="minorHAnsi"/>
                <w:b/>
                <w:bCs/>
                <w:sz w:val="22"/>
                <w:szCs w:val="22"/>
              </w:rPr>
              <w:t>% of staff with an absence (%)</w:t>
            </w:r>
          </w:p>
        </w:tc>
        <w:tc>
          <w:tcPr>
            <w:tcW w:w="1275" w:type="dxa"/>
            <w:shd w:val="clear" w:color="auto" w:fill="auto"/>
            <w:noWrap/>
            <w:vAlign w:val="center"/>
          </w:tcPr>
          <w:p w14:paraId="08512AB6" w14:textId="28F4B1E9" w:rsidR="005A0A7D" w:rsidRPr="008C1598" w:rsidRDefault="001A38B2" w:rsidP="00C6514D">
            <w:pPr>
              <w:tabs>
                <w:tab w:val="left" w:pos="2508"/>
              </w:tabs>
              <w:jc w:val="center"/>
              <w:rPr>
                <w:rFonts w:eastAsia="Times New Roman" w:cstheme="minorHAnsi"/>
                <w:bCs/>
                <w:sz w:val="22"/>
                <w:szCs w:val="22"/>
              </w:rPr>
            </w:pPr>
            <w:r w:rsidRPr="008C1598">
              <w:rPr>
                <w:rFonts w:eastAsia="Times New Roman" w:cstheme="minorHAnsi"/>
                <w:bCs/>
                <w:sz w:val="22"/>
                <w:szCs w:val="22"/>
              </w:rPr>
              <w:t>38</w:t>
            </w:r>
            <w:r w:rsidR="006B0D65" w:rsidRPr="008C1598">
              <w:rPr>
                <w:rFonts w:eastAsia="Times New Roman" w:cstheme="minorHAnsi"/>
                <w:bCs/>
                <w:sz w:val="22"/>
                <w:szCs w:val="22"/>
              </w:rPr>
              <w:t>%</w:t>
            </w:r>
          </w:p>
        </w:tc>
        <w:tc>
          <w:tcPr>
            <w:tcW w:w="1701" w:type="dxa"/>
            <w:vAlign w:val="center"/>
          </w:tcPr>
          <w:p w14:paraId="2CE04DBA" w14:textId="7B7E612D" w:rsidR="005A0A7D" w:rsidRPr="008C1598" w:rsidRDefault="001A38B2" w:rsidP="00A76C05">
            <w:pPr>
              <w:tabs>
                <w:tab w:val="left" w:pos="2508"/>
              </w:tabs>
              <w:jc w:val="center"/>
              <w:rPr>
                <w:rFonts w:eastAsia="Times New Roman" w:cstheme="minorHAnsi"/>
                <w:bCs/>
                <w:sz w:val="22"/>
                <w:szCs w:val="22"/>
              </w:rPr>
            </w:pPr>
            <w:r w:rsidRPr="008C1598">
              <w:rPr>
                <w:rFonts w:eastAsia="Times New Roman" w:cstheme="minorHAnsi"/>
                <w:bCs/>
                <w:sz w:val="22"/>
                <w:szCs w:val="22"/>
              </w:rPr>
              <w:t>48.6</w:t>
            </w:r>
            <w:r w:rsidR="006B0D65" w:rsidRPr="008C1598">
              <w:rPr>
                <w:rFonts w:eastAsia="Times New Roman" w:cstheme="minorHAnsi"/>
                <w:bCs/>
                <w:sz w:val="22"/>
                <w:szCs w:val="22"/>
              </w:rPr>
              <w:t>%</w:t>
            </w:r>
          </w:p>
        </w:tc>
      </w:tr>
    </w:tbl>
    <w:p w14:paraId="4ADAA8C2" w14:textId="77777777" w:rsidR="0095480E" w:rsidRPr="008C1598" w:rsidRDefault="0095480E" w:rsidP="00DA7FA6">
      <w:pPr>
        <w:tabs>
          <w:tab w:val="left" w:pos="2508"/>
        </w:tabs>
        <w:jc w:val="both"/>
        <w:rPr>
          <w:rFonts w:eastAsia="Times New Roman" w:cstheme="minorHAnsi"/>
          <w:bCs/>
          <w:color w:val="212529"/>
          <w:sz w:val="22"/>
          <w:szCs w:val="22"/>
        </w:rPr>
      </w:pPr>
    </w:p>
    <w:p w14:paraId="4188F6A3" w14:textId="1FBB5D8C" w:rsidR="00344FCC" w:rsidRDefault="008669E6" w:rsidP="00DA7FA6">
      <w:pPr>
        <w:tabs>
          <w:tab w:val="left" w:pos="2508"/>
        </w:tabs>
        <w:jc w:val="both"/>
        <w:rPr>
          <w:rFonts w:eastAsia="Times New Roman" w:cstheme="minorHAnsi"/>
          <w:bCs/>
          <w:color w:val="212529"/>
          <w:sz w:val="22"/>
          <w:szCs w:val="22"/>
        </w:rPr>
      </w:pPr>
      <w:r w:rsidRPr="008C1598">
        <w:rPr>
          <w:rFonts w:eastAsia="Times New Roman" w:cstheme="minorHAnsi"/>
          <w:bCs/>
          <w:color w:val="212529"/>
          <w:sz w:val="22"/>
          <w:szCs w:val="22"/>
        </w:rPr>
        <w:t xml:space="preserve">There is very little difference </w:t>
      </w:r>
      <w:r w:rsidR="00FA6BD2">
        <w:rPr>
          <w:rFonts w:eastAsia="Times New Roman" w:cstheme="minorHAnsi"/>
          <w:bCs/>
          <w:color w:val="212529"/>
          <w:sz w:val="22"/>
          <w:szCs w:val="22"/>
        </w:rPr>
        <w:t>between</w:t>
      </w:r>
      <w:r w:rsidRPr="008C1598">
        <w:rPr>
          <w:rFonts w:eastAsia="Times New Roman" w:cstheme="minorHAnsi"/>
          <w:bCs/>
          <w:color w:val="212529"/>
          <w:sz w:val="22"/>
          <w:szCs w:val="22"/>
        </w:rPr>
        <w:t xml:space="preserve"> the resignation</w:t>
      </w:r>
      <w:r w:rsidR="00FA6BD2">
        <w:rPr>
          <w:rFonts w:eastAsia="Times New Roman" w:cstheme="minorHAnsi"/>
          <w:bCs/>
          <w:color w:val="212529"/>
          <w:sz w:val="22"/>
          <w:szCs w:val="22"/>
        </w:rPr>
        <w:t xml:space="preserve"> percentages for</w:t>
      </w:r>
      <w:r w:rsidRPr="008C1598">
        <w:rPr>
          <w:rFonts w:eastAsia="Times New Roman" w:cstheme="minorHAnsi"/>
          <w:bCs/>
          <w:color w:val="212529"/>
          <w:sz w:val="22"/>
          <w:szCs w:val="22"/>
        </w:rPr>
        <w:t xml:space="preserve"> </w:t>
      </w:r>
      <w:r w:rsidR="0023036A" w:rsidRPr="008C1598">
        <w:rPr>
          <w:rFonts w:eastAsia="Times New Roman" w:cstheme="minorHAnsi"/>
          <w:bCs/>
          <w:color w:val="212529"/>
          <w:sz w:val="22"/>
          <w:szCs w:val="22"/>
        </w:rPr>
        <w:t>females</w:t>
      </w:r>
      <w:r w:rsidRPr="008C1598">
        <w:rPr>
          <w:rFonts w:eastAsia="Times New Roman" w:cstheme="minorHAnsi"/>
          <w:bCs/>
          <w:color w:val="212529"/>
          <w:sz w:val="22"/>
          <w:szCs w:val="22"/>
        </w:rPr>
        <w:t xml:space="preserve"> and males. Females have had more absences</w:t>
      </w:r>
      <w:r w:rsidR="008C1598">
        <w:rPr>
          <w:rFonts w:eastAsia="Times New Roman" w:cstheme="minorHAnsi"/>
          <w:bCs/>
          <w:color w:val="212529"/>
          <w:sz w:val="22"/>
          <w:szCs w:val="22"/>
        </w:rPr>
        <w:t xml:space="preserve">. The </w:t>
      </w:r>
      <w:r w:rsidR="0088329F" w:rsidRPr="008C1598">
        <w:rPr>
          <w:rFonts w:eastAsia="Times New Roman" w:cstheme="minorHAnsi"/>
          <w:bCs/>
          <w:color w:val="212529"/>
          <w:sz w:val="22"/>
          <w:szCs w:val="22"/>
        </w:rPr>
        <w:t xml:space="preserve">college </w:t>
      </w:r>
      <w:r w:rsidR="008C1598">
        <w:rPr>
          <w:rFonts w:eastAsia="Times New Roman" w:cstheme="minorHAnsi"/>
          <w:bCs/>
          <w:color w:val="212529"/>
          <w:sz w:val="22"/>
          <w:szCs w:val="22"/>
        </w:rPr>
        <w:t xml:space="preserve">continues to review absences through </w:t>
      </w:r>
      <w:r w:rsidR="00A57424">
        <w:rPr>
          <w:rFonts w:eastAsia="Times New Roman" w:cstheme="minorHAnsi"/>
          <w:bCs/>
          <w:color w:val="212529"/>
          <w:sz w:val="22"/>
          <w:szCs w:val="22"/>
        </w:rPr>
        <w:t>its</w:t>
      </w:r>
      <w:r w:rsidR="008C1598">
        <w:rPr>
          <w:rFonts w:eastAsia="Times New Roman" w:cstheme="minorHAnsi"/>
          <w:bCs/>
          <w:color w:val="212529"/>
          <w:sz w:val="22"/>
          <w:szCs w:val="22"/>
        </w:rPr>
        <w:t xml:space="preserve"> absence management procedure and work with </w:t>
      </w:r>
      <w:r w:rsidR="00A57424">
        <w:rPr>
          <w:rFonts w:eastAsia="Times New Roman" w:cstheme="minorHAnsi"/>
          <w:bCs/>
          <w:color w:val="212529"/>
          <w:sz w:val="22"/>
          <w:szCs w:val="22"/>
        </w:rPr>
        <w:t>its</w:t>
      </w:r>
      <w:r w:rsidR="006607B1" w:rsidRPr="008C1598">
        <w:rPr>
          <w:rFonts w:eastAsia="Times New Roman" w:cstheme="minorHAnsi"/>
          <w:bCs/>
          <w:color w:val="212529"/>
          <w:sz w:val="22"/>
          <w:szCs w:val="22"/>
        </w:rPr>
        <w:t xml:space="preserve"> union colleagues</w:t>
      </w:r>
      <w:r w:rsidR="008C1598">
        <w:rPr>
          <w:rFonts w:eastAsia="Times New Roman" w:cstheme="minorHAnsi"/>
          <w:bCs/>
          <w:color w:val="212529"/>
          <w:sz w:val="22"/>
          <w:szCs w:val="22"/>
        </w:rPr>
        <w:t xml:space="preserve"> and other support such as occupational health and EAP providers. The college has</w:t>
      </w:r>
      <w:r w:rsidR="006607B1" w:rsidRPr="008C1598">
        <w:rPr>
          <w:rFonts w:eastAsia="Times New Roman" w:cstheme="minorHAnsi"/>
          <w:bCs/>
          <w:color w:val="212529"/>
          <w:sz w:val="22"/>
          <w:szCs w:val="22"/>
        </w:rPr>
        <w:t xml:space="preserve"> a menopause policy, menopause support group and training for managers</w:t>
      </w:r>
      <w:r w:rsidR="00A57424">
        <w:rPr>
          <w:rFonts w:eastAsia="Times New Roman" w:cstheme="minorHAnsi"/>
          <w:bCs/>
          <w:color w:val="212529"/>
          <w:sz w:val="22"/>
          <w:szCs w:val="22"/>
        </w:rPr>
        <w:t>,</w:t>
      </w:r>
      <w:r w:rsidR="006607B1" w:rsidRPr="008C1598">
        <w:rPr>
          <w:rFonts w:eastAsia="Times New Roman" w:cstheme="minorHAnsi"/>
          <w:bCs/>
          <w:color w:val="212529"/>
          <w:sz w:val="22"/>
          <w:szCs w:val="22"/>
        </w:rPr>
        <w:t xml:space="preserve"> and menopause </w:t>
      </w:r>
      <w:r w:rsidR="00A57424">
        <w:rPr>
          <w:rFonts w:eastAsia="Times New Roman" w:cstheme="minorHAnsi"/>
          <w:bCs/>
          <w:color w:val="212529"/>
          <w:sz w:val="22"/>
          <w:szCs w:val="22"/>
        </w:rPr>
        <w:t>is included a</w:t>
      </w:r>
      <w:r w:rsidR="006607B1" w:rsidRPr="008C1598">
        <w:rPr>
          <w:rFonts w:eastAsia="Times New Roman" w:cstheme="minorHAnsi"/>
          <w:bCs/>
          <w:color w:val="212529"/>
          <w:sz w:val="22"/>
          <w:szCs w:val="22"/>
        </w:rPr>
        <w:t>s a reportable reason for absence data.</w:t>
      </w:r>
    </w:p>
    <w:p w14:paraId="3E6AB517" w14:textId="77777777" w:rsidR="00344FCC" w:rsidRDefault="00344FCC" w:rsidP="00DA7FA6">
      <w:pPr>
        <w:tabs>
          <w:tab w:val="left" w:pos="2508"/>
        </w:tabs>
        <w:jc w:val="both"/>
        <w:rPr>
          <w:rFonts w:eastAsia="Times New Roman" w:cstheme="minorHAnsi"/>
          <w:bCs/>
          <w:color w:val="212529"/>
          <w:sz w:val="22"/>
          <w:szCs w:val="22"/>
        </w:rPr>
      </w:pPr>
    </w:p>
    <w:p w14:paraId="1EB20016" w14:textId="77777777" w:rsidR="00344FCC" w:rsidRPr="000853E4" w:rsidRDefault="00344FCC" w:rsidP="00344FCC">
      <w:pPr>
        <w:tabs>
          <w:tab w:val="left" w:pos="2508"/>
        </w:tabs>
        <w:jc w:val="both"/>
        <w:rPr>
          <w:rFonts w:eastAsia="Times New Roman" w:cstheme="minorHAnsi"/>
          <w:bCs/>
          <w:sz w:val="22"/>
          <w:szCs w:val="22"/>
          <w:u w:val="single"/>
        </w:rPr>
      </w:pPr>
      <w:r w:rsidRPr="000853E4">
        <w:rPr>
          <w:rFonts w:eastAsia="Times New Roman" w:cstheme="minorHAnsi"/>
          <w:bCs/>
          <w:sz w:val="22"/>
          <w:szCs w:val="22"/>
          <w:u w:val="single"/>
        </w:rPr>
        <w:t>Ethnicity</w:t>
      </w:r>
    </w:p>
    <w:p w14:paraId="538A7044" w14:textId="77777777" w:rsidR="00344FCC" w:rsidRPr="00B42984" w:rsidRDefault="00344FCC" w:rsidP="00344FCC">
      <w:pPr>
        <w:tabs>
          <w:tab w:val="left" w:pos="2508"/>
        </w:tabs>
        <w:jc w:val="both"/>
        <w:rPr>
          <w:rFonts w:eastAsia="Times New Roman" w:cstheme="minorHAnsi"/>
          <w:bC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68"/>
        <w:gridCol w:w="2552"/>
        <w:gridCol w:w="1417"/>
      </w:tblGrid>
      <w:tr w:rsidR="008C1598" w:rsidRPr="00B42984" w14:paraId="1D9E472E" w14:textId="77777777" w:rsidTr="001B16B8">
        <w:trPr>
          <w:trHeight w:val="300"/>
        </w:trPr>
        <w:tc>
          <w:tcPr>
            <w:tcW w:w="2972" w:type="dxa"/>
            <w:shd w:val="clear" w:color="auto" w:fill="D9D9D9" w:themeFill="background1" w:themeFillShade="D9"/>
            <w:noWrap/>
            <w:vAlign w:val="bottom"/>
            <w:hideMark/>
          </w:tcPr>
          <w:p w14:paraId="0101BA19" w14:textId="77777777" w:rsidR="005A0A7D" w:rsidRPr="00B42984" w:rsidRDefault="005A0A7D" w:rsidP="005A0A7D">
            <w:pPr>
              <w:tabs>
                <w:tab w:val="left" w:pos="2508"/>
              </w:tabs>
              <w:jc w:val="both"/>
              <w:rPr>
                <w:rFonts w:eastAsia="Times New Roman" w:cstheme="minorHAnsi"/>
                <w:bCs/>
                <w:sz w:val="22"/>
                <w:szCs w:val="22"/>
              </w:rPr>
            </w:pPr>
          </w:p>
        </w:tc>
        <w:tc>
          <w:tcPr>
            <w:tcW w:w="2268" w:type="dxa"/>
            <w:shd w:val="clear" w:color="auto" w:fill="D9D9D9" w:themeFill="background1" w:themeFillShade="D9"/>
            <w:noWrap/>
            <w:vAlign w:val="center"/>
            <w:hideMark/>
          </w:tcPr>
          <w:p w14:paraId="3A4CF8F2"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White British/N</w:t>
            </w:r>
            <w:r w:rsidR="001B16B8" w:rsidRPr="00B42984">
              <w:rPr>
                <w:rFonts w:eastAsia="Times New Roman" w:cstheme="minorHAnsi"/>
                <w:b/>
                <w:bCs/>
                <w:sz w:val="22"/>
                <w:szCs w:val="22"/>
              </w:rPr>
              <w:t>.</w:t>
            </w:r>
            <w:r w:rsidRPr="00B42984">
              <w:rPr>
                <w:rFonts w:eastAsia="Times New Roman" w:cstheme="minorHAnsi"/>
                <w:b/>
                <w:bCs/>
                <w:sz w:val="22"/>
                <w:szCs w:val="22"/>
              </w:rPr>
              <w:t xml:space="preserve"> Irish</w:t>
            </w:r>
          </w:p>
        </w:tc>
        <w:tc>
          <w:tcPr>
            <w:tcW w:w="2552" w:type="dxa"/>
            <w:shd w:val="clear" w:color="auto" w:fill="D9D9D9" w:themeFill="background1" w:themeFillShade="D9"/>
            <w:vAlign w:val="center"/>
          </w:tcPr>
          <w:p w14:paraId="35F727AB"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Not White British/N</w:t>
            </w:r>
            <w:r w:rsidR="001B16B8" w:rsidRPr="00B42984">
              <w:rPr>
                <w:rFonts w:eastAsia="Times New Roman" w:cstheme="minorHAnsi"/>
                <w:b/>
                <w:bCs/>
                <w:sz w:val="22"/>
                <w:szCs w:val="22"/>
              </w:rPr>
              <w:t>.</w:t>
            </w:r>
            <w:r w:rsidRPr="00B42984">
              <w:rPr>
                <w:rFonts w:eastAsia="Times New Roman" w:cstheme="minorHAnsi"/>
                <w:b/>
                <w:bCs/>
                <w:sz w:val="22"/>
                <w:szCs w:val="22"/>
              </w:rPr>
              <w:t xml:space="preserve"> Irish</w:t>
            </w:r>
          </w:p>
        </w:tc>
        <w:tc>
          <w:tcPr>
            <w:tcW w:w="1417" w:type="dxa"/>
            <w:shd w:val="clear" w:color="auto" w:fill="D9D9D9" w:themeFill="background1" w:themeFillShade="D9"/>
            <w:noWrap/>
            <w:vAlign w:val="center"/>
            <w:hideMark/>
          </w:tcPr>
          <w:p w14:paraId="65B9A28F"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Unknown</w:t>
            </w:r>
          </w:p>
        </w:tc>
      </w:tr>
      <w:tr w:rsidR="008C1598" w:rsidRPr="00B42984" w14:paraId="4A34DF32" w14:textId="77777777" w:rsidTr="001B16B8">
        <w:trPr>
          <w:trHeight w:val="300"/>
        </w:trPr>
        <w:tc>
          <w:tcPr>
            <w:tcW w:w="2972" w:type="dxa"/>
            <w:shd w:val="clear" w:color="auto" w:fill="D9D9D9" w:themeFill="background1" w:themeFillShade="D9"/>
            <w:noWrap/>
            <w:vAlign w:val="bottom"/>
            <w:hideMark/>
          </w:tcPr>
          <w:p w14:paraId="5C1D7385"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Resignation (%)</w:t>
            </w:r>
          </w:p>
        </w:tc>
        <w:tc>
          <w:tcPr>
            <w:tcW w:w="2268" w:type="dxa"/>
            <w:shd w:val="clear" w:color="auto" w:fill="auto"/>
            <w:noWrap/>
            <w:vAlign w:val="center"/>
          </w:tcPr>
          <w:p w14:paraId="70E59DEA" w14:textId="295D93DA" w:rsidR="005A0A7D" w:rsidRPr="00B42984" w:rsidRDefault="00101E74" w:rsidP="00A76C05">
            <w:pPr>
              <w:tabs>
                <w:tab w:val="left" w:pos="2508"/>
              </w:tabs>
              <w:jc w:val="center"/>
              <w:rPr>
                <w:rFonts w:eastAsia="Times New Roman" w:cstheme="minorHAnsi"/>
                <w:bCs/>
                <w:sz w:val="22"/>
                <w:szCs w:val="22"/>
              </w:rPr>
            </w:pPr>
            <w:r w:rsidRPr="00B42984">
              <w:rPr>
                <w:rFonts w:eastAsia="Times New Roman" w:cstheme="minorHAnsi"/>
                <w:bCs/>
                <w:sz w:val="22"/>
                <w:szCs w:val="22"/>
              </w:rPr>
              <w:t>8.3</w:t>
            </w:r>
            <w:r w:rsidR="001C2E1A" w:rsidRPr="00B42984">
              <w:rPr>
                <w:rFonts w:eastAsia="Times New Roman" w:cstheme="minorHAnsi"/>
                <w:bCs/>
                <w:sz w:val="22"/>
                <w:szCs w:val="22"/>
              </w:rPr>
              <w:t>%</w:t>
            </w:r>
          </w:p>
        </w:tc>
        <w:tc>
          <w:tcPr>
            <w:tcW w:w="2552" w:type="dxa"/>
            <w:vAlign w:val="center"/>
          </w:tcPr>
          <w:p w14:paraId="33E809BA" w14:textId="45422EB3" w:rsidR="005A0A7D" w:rsidRPr="00B42984" w:rsidRDefault="00101E74" w:rsidP="00A76C05">
            <w:pPr>
              <w:tabs>
                <w:tab w:val="left" w:pos="2508"/>
              </w:tabs>
              <w:jc w:val="center"/>
              <w:rPr>
                <w:rFonts w:eastAsia="Times New Roman" w:cstheme="minorHAnsi"/>
                <w:bCs/>
                <w:sz w:val="22"/>
                <w:szCs w:val="22"/>
              </w:rPr>
            </w:pPr>
            <w:r w:rsidRPr="00B42984">
              <w:rPr>
                <w:rFonts w:eastAsia="Times New Roman" w:cstheme="minorHAnsi"/>
                <w:bCs/>
                <w:sz w:val="22"/>
                <w:szCs w:val="22"/>
              </w:rPr>
              <w:t>18.8</w:t>
            </w:r>
            <w:r w:rsidR="001C2E1A" w:rsidRPr="00B42984">
              <w:rPr>
                <w:rFonts w:eastAsia="Times New Roman" w:cstheme="minorHAnsi"/>
                <w:bCs/>
                <w:sz w:val="22"/>
                <w:szCs w:val="22"/>
              </w:rPr>
              <w:t>%</w:t>
            </w:r>
          </w:p>
        </w:tc>
        <w:tc>
          <w:tcPr>
            <w:tcW w:w="1417" w:type="dxa"/>
            <w:shd w:val="clear" w:color="auto" w:fill="auto"/>
            <w:noWrap/>
            <w:vAlign w:val="center"/>
          </w:tcPr>
          <w:p w14:paraId="67C9F7D0" w14:textId="29E56BA4" w:rsidR="005A0A7D" w:rsidRPr="00B42984" w:rsidRDefault="001A38B2" w:rsidP="00A76C05">
            <w:pPr>
              <w:tabs>
                <w:tab w:val="left" w:pos="2508"/>
              </w:tabs>
              <w:jc w:val="center"/>
              <w:rPr>
                <w:rFonts w:eastAsia="Times New Roman" w:cstheme="minorHAnsi"/>
                <w:bCs/>
                <w:sz w:val="22"/>
                <w:szCs w:val="22"/>
              </w:rPr>
            </w:pPr>
            <w:r w:rsidRPr="00B42984">
              <w:rPr>
                <w:rFonts w:eastAsia="Times New Roman" w:cstheme="minorHAnsi"/>
                <w:bCs/>
                <w:sz w:val="22"/>
                <w:szCs w:val="22"/>
              </w:rPr>
              <w:t>12</w:t>
            </w:r>
            <w:r w:rsidR="00FA1864" w:rsidRPr="00B42984">
              <w:rPr>
                <w:rFonts w:eastAsia="Times New Roman" w:cstheme="minorHAnsi"/>
                <w:bCs/>
                <w:sz w:val="22"/>
                <w:szCs w:val="22"/>
              </w:rPr>
              <w:t>.</w:t>
            </w:r>
            <w:r w:rsidRPr="00B42984">
              <w:rPr>
                <w:rFonts w:eastAsia="Times New Roman" w:cstheme="minorHAnsi"/>
                <w:bCs/>
                <w:sz w:val="22"/>
                <w:szCs w:val="22"/>
              </w:rPr>
              <w:t>5</w:t>
            </w:r>
            <w:r w:rsidR="001C2E1A" w:rsidRPr="00B42984">
              <w:rPr>
                <w:rFonts w:eastAsia="Times New Roman" w:cstheme="minorHAnsi"/>
                <w:bCs/>
                <w:sz w:val="22"/>
                <w:szCs w:val="22"/>
              </w:rPr>
              <w:t>%</w:t>
            </w:r>
          </w:p>
        </w:tc>
      </w:tr>
      <w:tr w:rsidR="008C1598" w:rsidRPr="00B42984" w14:paraId="76AD22E7" w14:textId="77777777" w:rsidTr="001B16B8">
        <w:trPr>
          <w:trHeight w:val="300"/>
        </w:trPr>
        <w:tc>
          <w:tcPr>
            <w:tcW w:w="2972" w:type="dxa"/>
            <w:shd w:val="clear" w:color="auto" w:fill="D9D9D9" w:themeFill="background1" w:themeFillShade="D9"/>
            <w:noWrap/>
            <w:vAlign w:val="bottom"/>
          </w:tcPr>
          <w:p w14:paraId="69636BEF"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 of staff with an absence (%)</w:t>
            </w:r>
          </w:p>
        </w:tc>
        <w:tc>
          <w:tcPr>
            <w:tcW w:w="2268" w:type="dxa"/>
            <w:shd w:val="clear" w:color="auto" w:fill="auto"/>
            <w:noWrap/>
            <w:vAlign w:val="center"/>
          </w:tcPr>
          <w:p w14:paraId="2630A9CF" w14:textId="38259BDD" w:rsidR="005A0A7D" w:rsidRPr="00B42984" w:rsidRDefault="001A38B2" w:rsidP="00A76C05">
            <w:pPr>
              <w:tabs>
                <w:tab w:val="left" w:pos="2508"/>
              </w:tabs>
              <w:jc w:val="center"/>
              <w:rPr>
                <w:rFonts w:eastAsia="Times New Roman" w:cstheme="minorHAnsi"/>
                <w:bCs/>
                <w:sz w:val="22"/>
                <w:szCs w:val="22"/>
              </w:rPr>
            </w:pPr>
            <w:r w:rsidRPr="00B42984">
              <w:rPr>
                <w:rFonts w:eastAsia="Times New Roman" w:cstheme="minorHAnsi"/>
                <w:bCs/>
                <w:sz w:val="22"/>
                <w:szCs w:val="22"/>
              </w:rPr>
              <w:t>44.6</w:t>
            </w:r>
            <w:r w:rsidR="006B0D65" w:rsidRPr="00B42984">
              <w:rPr>
                <w:rFonts w:eastAsia="Times New Roman" w:cstheme="minorHAnsi"/>
                <w:bCs/>
                <w:sz w:val="22"/>
                <w:szCs w:val="22"/>
              </w:rPr>
              <w:t>%</w:t>
            </w:r>
          </w:p>
        </w:tc>
        <w:tc>
          <w:tcPr>
            <w:tcW w:w="2552" w:type="dxa"/>
            <w:vAlign w:val="center"/>
          </w:tcPr>
          <w:p w14:paraId="33EF38F3" w14:textId="69B57E1A" w:rsidR="005A0A7D" w:rsidRPr="00B42984" w:rsidRDefault="001A38B2" w:rsidP="00A76C05">
            <w:pPr>
              <w:tabs>
                <w:tab w:val="left" w:pos="2508"/>
              </w:tabs>
              <w:jc w:val="center"/>
              <w:rPr>
                <w:rFonts w:eastAsia="Times New Roman" w:cstheme="minorHAnsi"/>
                <w:bCs/>
                <w:sz w:val="22"/>
                <w:szCs w:val="22"/>
              </w:rPr>
            </w:pPr>
            <w:r w:rsidRPr="00B42984">
              <w:rPr>
                <w:rFonts w:eastAsia="Times New Roman" w:cstheme="minorHAnsi"/>
                <w:bCs/>
                <w:sz w:val="22"/>
                <w:szCs w:val="22"/>
              </w:rPr>
              <w:t>53</w:t>
            </w:r>
            <w:r w:rsidR="006B0D65" w:rsidRPr="00B42984">
              <w:rPr>
                <w:rFonts w:eastAsia="Times New Roman" w:cstheme="minorHAnsi"/>
                <w:bCs/>
                <w:sz w:val="22"/>
                <w:szCs w:val="22"/>
              </w:rPr>
              <w:t>%</w:t>
            </w:r>
          </w:p>
        </w:tc>
        <w:tc>
          <w:tcPr>
            <w:tcW w:w="1417" w:type="dxa"/>
            <w:shd w:val="clear" w:color="auto" w:fill="auto"/>
            <w:noWrap/>
            <w:vAlign w:val="center"/>
          </w:tcPr>
          <w:p w14:paraId="7B689871" w14:textId="43305B80" w:rsidR="005A0A7D" w:rsidRPr="00B42984" w:rsidRDefault="001A38B2" w:rsidP="00A76C05">
            <w:pPr>
              <w:tabs>
                <w:tab w:val="left" w:pos="2508"/>
              </w:tabs>
              <w:jc w:val="center"/>
              <w:rPr>
                <w:rFonts w:eastAsia="Times New Roman" w:cstheme="minorHAnsi"/>
                <w:bCs/>
                <w:sz w:val="22"/>
                <w:szCs w:val="22"/>
              </w:rPr>
            </w:pPr>
            <w:r w:rsidRPr="00B42984">
              <w:rPr>
                <w:rFonts w:eastAsia="Times New Roman" w:cstheme="minorHAnsi"/>
                <w:bCs/>
                <w:sz w:val="22"/>
                <w:szCs w:val="22"/>
              </w:rPr>
              <w:t>37.5</w:t>
            </w:r>
            <w:r w:rsidR="006B0D65" w:rsidRPr="00B42984">
              <w:rPr>
                <w:rFonts w:eastAsia="Times New Roman" w:cstheme="minorHAnsi"/>
                <w:bCs/>
                <w:sz w:val="22"/>
                <w:szCs w:val="22"/>
              </w:rPr>
              <w:t>%</w:t>
            </w:r>
          </w:p>
        </w:tc>
      </w:tr>
    </w:tbl>
    <w:p w14:paraId="6B2101DC" w14:textId="77777777" w:rsidR="00344FCC" w:rsidRPr="00B42984" w:rsidRDefault="00344FCC" w:rsidP="00344FCC">
      <w:pPr>
        <w:tabs>
          <w:tab w:val="left" w:pos="2508"/>
        </w:tabs>
        <w:jc w:val="both"/>
        <w:rPr>
          <w:rFonts w:eastAsia="Times New Roman" w:cstheme="minorHAnsi"/>
          <w:bCs/>
          <w:sz w:val="22"/>
          <w:szCs w:val="22"/>
        </w:rPr>
      </w:pPr>
    </w:p>
    <w:p w14:paraId="6C513E32" w14:textId="18446438" w:rsidR="0088329F" w:rsidRPr="008C1598" w:rsidRDefault="00273FCE" w:rsidP="00344FCC">
      <w:pPr>
        <w:tabs>
          <w:tab w:val="left" w:pos="2508"/>
        </w:tabs>
        <w:jc w:val="both"/>
        <w:rPr>
          <w:rFonts w:eastAsia="Times New Roman" w:cstheme="minorHAnsi"/>
          <w:bCs/>
          <w:sz w:val="22"/>
          <w:szCs w:val="22"/>
        </w:rPr>
      </w:pPr>
      <w:r w:rsidRPr="00B42984">
        <w:rPr>
          <w:rFonts w:eastAsia="Times New Roman" w:cstheme="minorHAnsi"/>
          <w:bCs/>
          <w:sz w:val="22"/>
          <w:szCs w:val="22"/>
        </w:rPr>
        <w:t xml:space="preserve">There is </w:t>
      </w:r>
      <w:r w:rsidR="008C1598" w:rsidRPr="00B42984">
        <w:rPr>
          <w:rFonts w:eastAsia="Times New Roman" w:cstheme="minorHAnsi"/>
          <w:bCs/>
          <w:sz w:val="22"/>
          <w:szCs w:val="22"/>
        </w:rPr>
        <w:t xml:space="preserve">higher percentage of resignations </w:t>
      </w:r>
      <w:r w:rsidR="00A57424">
        <w:rPr>
          <w:rFonts w:eastAsia="Times New Roman" w:cstheme="minorHAnsi"/>
          <w:bCs/>
          <w:sz w:val="22"/>
          <w:szCs w:val="22"/>
        </w:rPr>
        <w:t>among</w:t>
      </w:r>
      <w:r w:rsidRPr="00B42984">
        <w:rPr>
          <w:rFonts w:eastAsia="Times New Roman" w:cstheme="minorHAnsi"/>
          <w:bCs/>
          <w:sz w:val="22"/>
          <w:szCs w:val="22"/>
        </w:rPr>
        <w:t xml:space="preserve"> m</w:t>
      </w:r>
      <w:r w:rsidR="0088329F" w:rsidRPr="00B42984">
        <w:rPr>
          <w:rFonts w:eastAsia="Times New Roman" w:cstheme="minorHAnsi"/>
          <w:bCs/>
          <w:sz w:val="22"/>
          <w:szCs w:val="22"/>
        </w:rPr>
        <w:t>embers of staff with heritage that is not</w:t>
      </w:r>
      <w:r w:rsidR="001B16B8" w:rsidRPr="00B42984">
        <w:rPr>
          <w:rFonts w:eastAsia="Times New Roman" w:cstheme="minorHAnsi"/>
          <w:bCs/>
          <w:sz w:val="22"/>
          <w:szCs w:val="22"/>
        </w:rPr>
        <w:t xml:space="preserve"> </w:t>
      </w:r>
      <w:r w:rsidRPr="00B42984">
        <w:rPr>
          <w:rFonts w:eastAsia="Times New Roman" w:cstheme="minorHAnsi"/>
          <w:bCs/>
          <w:sz w:val="22"/>
          <w:szCs w:val="22"/>
        </w:rPr>
        <w:t>white British</w:t>
      </w:r>
      <w:r w:rsidR="00A57424">
        <w:rPr>
          <w:rFonts w:eastAsia="Times New Roman" w:cstheme="minorHAnsi"/>
          <w:bCs/>
          <w:sz w:val="22"/>
          <w:szCs w:val="22"/>
        </w:rPr>
        <w:t>;</w:t>
      </w:r>
      <w:r w:rsidRPr="00B42984">
        <w:rPr>
          <w:rFonts w:eastAsia="Times New Roman" w:cstheme="minorHAnsi"/>
          <w:bCs/>
          <w:sz w:val="22"/>
          <w:szCs w:val="22"/>
        </w:rPr>
        <w:t xml:space="preserve"> </w:t>
      </w:r>
      <w:r w:rsidR="00B42984" w:rsidRPr="00B42984">
        <w:rPr>
          <w:rFonts w:eastAsia="Times New Roman" w:cstheme="minorHAnsi"/>
          <w:bCs/>
          <w:sz w:val="22"/>
          <w:szCs w:val="22"/>
        </w:rPr>
        <w:t>however</w:t>
      </w:r>
      <w:r w:rsidR="00A57424">
        <w:rPr>
          <w:rFonts w:eastAsia="Times New Roman" w:cstheme="minorHAnsi"/>
          <w:bCs/>
          <w:sz w:val="22"/>
          <w:szCs w:val="22"/>
        </w:rPr>
        <w:t>,</w:t>
      </w:r>
      <w:r w:rsidR="00B42984" w:rsidRPr="00B42984">
        <w:rPr>
          <w:rFonts w:eastAsia="Times New Roman" w:cstheme="minorHAnsi"/>
          <w:bCs/>
          <w:sz w:val="22"/>
          <w:szCs w:val="22"/>
        </w:rPr>
        <w:t xml:space="preserve"> the number of staff </w:t>
      </w:r>
      <w:r w:rsidR="00A57424">
        <w:rPr>
          <w:rFonts w:eastAsia="Times New Roman" w:cstheme="minorHAnsi"/>
          <w:bCs/>
          <w:sz w:val="22"/>
          <w:szCs w:val="22"/>
        </w:rPr>
        <w:t>is</w:t>
      </w:r>
      <w:r w:rsidR="00B42984" w:rsidRPr="00B42984">
        <w:rPr>
          <w:rFonts w:eastAsia="Times New Roman" w:cstheme="minorHAnsi"/>
          <w:bCs/>
          <w:sz w:val="22"/>
          <w:szCs w:val="22"/>
        </w:rPr>
        <w:t xml:space="preserve"> very low</w:t>
      </w:r>
      <w:r w:rsidR="00A57424">
        <w:rPr>
          <w:rFonts w:eastAsia="Times New Roman" w:cstheme="minorHAnsi"/>
          <w:bCs/>
          <w:sz w:val="22"/>
          <w:szCs w:val="22"/>
        </w:rPr>
        <w:t>,</w:t>
      </w:r>
      <w:r w:rsidR="00B42984" w:rsidRPr="00B42984">
        <w:rPr>
          <w:rFonts w:eastAsia="Times New Roman" w:cstheme="minorHAnsi"/>
          <w:bCs/>
          <w:sz w:val="22"/>
          <w:szCs w:val="22"/>
        </w:rPr>
        <w:t xml:space="preserve"> so statistical inference is difficult.</w:t>
      </w:r>
    </w:p>
    <w:p w14:paraId="03CBE5F3" w14:textId="77777777" w:rsidR="0088329F" w:rsidRDefault="0088329F" w:rsidP="00344FCC">
      <w:pPr>
        <w:tabs>
          <w:tab w:val="left" w:pos="2508"/>
        </w:tabs>
        <w:jc w:val="both"/>
        <w:rPr>
          <w:rFonts w:eastAsia="Times New Roman" w:cstheme="minorHAnsi"/>
          <w:bCs/>
          <w:color w:val="212529"/>
          <w:sz w:val="22"/>
          <w:szCs w:val="22"/>
        </w:rPr>
      </w:pPr>
    </w:p>
    <w:p w14:paraId="40415067" w14:textId="77777777" w:rsidR="00344FCC" w:rsidRPr="00A57424" w:rsidRDefault="00344FCC" w:rsidP="00344FCC">
      <w:pPr>
        <w:tabs>
          <w:tab w:val="left" w:pos="2508"/>
        </w:tabs>
        <w:jc w:val="both"/>
        <w:rPr>
          <w:rFonts w:eastAsia="Times New Roman" w:cstheme="minorHAnsi"/>
          <w:bCs/>
          <w:color w:val="212529"/>
          <w:sz w:val="22"/>
          <w:szCs w:val="22"/>
          <w:u w:val="single"/>
        </w:rPr>
      </w:pPr>
      <w:r w:rsidRPr="00A57424">
        <w:rPr>
          <w:rFonts w:eastAsia="Times New Roman" w:cstheme="minorHAnsi"/>
          <w:bCs/>
          <w:color w:val="212529"/>
          <w:sz w:val="22"/>
          <w:szCs w:val="22"/>
          <w:u w:val="single"/>
        </w:rPr>
        <w:t>Sexual Orientation</w:t>
      </w:r>
    </w:p>
    <w:p w14:paraId="014BF902" w14:textId="77777777" w:rsidR="00321CF0" w:rsidRPr="00B42984" w:rsidRDefault="00321CF0" w:rsidP="00344FCC">
      <w:pPr>
        <w:tabs>
          <w:tab w:val="left" w:pos="2508"/>
        </w:tabs>
        <w:jc w:val="both"/>
        <w:rPr>
          <w:rFonts w:eastAsia="Times New Roman" w:cstheme="minorHAnsi"/>
          <w:bCs/>
          <w:color w:val="212529"/>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30"/>
        <w:gridCol w:w="1142"/>
        <w:gridCol w:w="1134"/>
        <w:gridCol w:w="1197"/>
        <w:gridCol w:w="1334"/>
      </w:tblGrid>
      <w:tr w:rsidR="005A0A7D" w:rsidRPr="00B42984" w14:paraId="4BD3AAFB" w14:textId="77777777" w:rsidTr="001B16B8">
        <w:trPr>
          <w:trHeight w:val="300"/>
        </w:trPr>
        <w:tc>
          <w:tcPr>
            <w:tcW w:w="2972" w:type="dxa"/>
            <w:shd w:val="clear" w:color="auto" w:fill="D9D9D9" w:themeFill="background1" w:themeFillShade="D9"/>
            <w:noWrap/>
            <w:vAlign w:val="bottom"/>
            <w:hideMark/>
          </w:tcPr>
          <w:p w14:paraId="5A9C71D4" w14:textId="77777777" w:rsidR="005A0A7D" w:rsidRPr="00B42984" w:rsidRDefault="005A0A7D" w:rsidP="005A0A7D">
            <w:pPr>
              <w:tabs>
                <w:tab w:val="left" w:pos="2508"/>
              </w:tabs>
              <w:jc w:val="both"/>
              <w:rPr>
                <w:rFonts w:eastAsia="Times New Roman" w:cstheme="minorHAnsi"/>
                <w:bCs/>
                <w:sz w:val="22"/>
                <w:szCs w:val="22"/>
              </w:rPr>
            </w:pPr>
          </w:p>
        </w:tc>
        <w:tc>
          <w:tcPr>
            <w:tcW w:w="1134" w:type="dxa"/>
            <w:shd w:val="clear" w:color="auto" w:fill="D9D9D9" w:themeFill="background1" w:themeFillShade="D9"/>
            <w:noWrap/>
            <w:vAlign w:val="center"/>
            <w:hideMark/>
          </w:tcPr>
          <w:p w14:paraId="3EC7C362"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Heterosexual</w:t>
            </w:r>
          </w:p>
        </w:tc>
        <w:tc>
          <w:tcPr>
            <w:tcW w:w="1276" w:type="dxa"/>
            <w:shd w:val="clear" w:color="auto" w:fill="D9D9D9" w:themeFill="background1" w:themeFillShade="D9"/>
            <w:vAlign w:val="center"/>
          </w:tcPr>
          <w:p w14:paraId="109F6517"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Gay</w:t>
            </w:r>
          </w:p>
        </w:tc>
        <w:tc>
          <w:tcPr>
            <w:tcW w:w="1134" w:type="dxa"/>
            <w:shd w:val="clear" w:color="auto" w:fill="D9D9D9" w:themeFill="background1" w:themeFillShade="D9"/>
            <w:noWrap/>
            <w:vAlign w:val="center"/>
            <w:hideMark/>
          </w:tcPr>
          <w:p w14:paraId="4DF5D8B4"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Lesbian</w:t>
            </w:r>
          </w:p>
        </w:tc>
        <w:tc>
          <w:tcPr>
            <w:tcW w:w="1276" w:type="dxa"/>
            <w:shd w:val="clear" w:color="auto" w:fill="D9D9D9" w:themeFill="background1" w:themeFillShade="D9"/>
            <w:vAlign w:val="center"/>
          </w:tcPr>
          <w:p w14:paraId="6B8757D1"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Bisexual</w:t>
            </w:r>
          </w:p>
        </w:tc>
        <w:tc>
          <w:tcPr>
            <w:tcW w:w="1417" w:type="dxa"/>
            <w:shd w:val="clear" w:color="auto" w:fill="D9D9D9" w:themeFill="background1" w:themeFillShade="D9"/>
            <w:vAlign w:val="center"/>
          </w:tcPr>
          <w:p w14:paraId="4240D261"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Unknown</w:t>
            </w:r>
          </w:p>
        </w:tc>
      </w:tr>
      <w:tr w:rsidR="005A0A7D" w:rsidRPr="00B42984" w14:paraId="5B460C17" w14:textId="77777777" w:rsidTr="001B16B8">
        <w:trPr>
          <w:trHeight w:val="300"/>
        </w:trPr>
        <w:tc>
          <w:tcPr>
            <w:tcW w:w="2972" w:type="dxa"/>
            <w:shd w:val="clear" w:color="auto" w:fill="D9D9D9" w:themeFill="background1" w:themeFillShade="D9"/>
            <w:noWrap/>
            <w:vAlign w:val="bottom"/>
            <w:hideMark/>
          </w:tcPr>
          <w:p w14:paraId="12532D90"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Resignation (%)</w:t>
            </w:r>
          </w:p>
        </w:tc>
        <w:tc>
          <w:tcPr>
            <w:tcW w:w="1134" w:type="dxa"/>
            <w:shd w:val="clear" w:color="auto" w:fill="auto"/>
            <w:noWrap/>
            <w:vAlign w:val="center"/>
          </w:tcPr>
          <w:p w14:paraId="1C07A0A4" w14:textId="71C4DED9" w:rsidR="005A0A7D" w:rsidRPr="00B42984" w:rsidRDefault="001A38B2" w:rsidP="00321CF0">
            <w:pPr>
              <w:tabs>
                <w:tab w:val="left" w:pos="2508"/>
              </w:tabs>
              <w:jc w:val="center"/>
              <w:rPr>
                <w:rFonts w:eastAsia="Times New Roman" w:cstheme="minorHAnsi"/>
                <w:bCs/>
                <w:sz w:val="22"/>
                <w:szCs w:val="22"/>
              </w:rPr>
            </w:pPr>
            <w:r w:rsidRPr="00B42984">
              <w:rPr>
                <w:rFonts w:eastAsia="Times New Roman" w:cstheme="minorHAnsi"/>
                <w:bCs/>
                <w:sz w:val="22"/>
                <w:szCs w:val="22"/>
              </w:rPr>
              <w:t>8.9%</w:t>
            </w:r>
          </w:p>
        </w:tc>
        <w:tc>
          <w:tcPr>
            <w:tcW w:w="1276" w:type="dxa"/>
            <w:vAlign w:val="center"/>
          </w:tcPr>
          <w:p w14:paraId="6BAA7750" w14:textId="2E82C9F1" w:rsidR="005A0A7D" w:rsidRPr="00B42984" w:rsidRDefault="001A38B2" w:rsidP="00321CF0">
            <w:pPr>
              <w:tabs>
                <w:tab w:val="left" w:pos="2508"/>
              </w:tabs>
              <w:jc w:val="center"/>
              <w:rPr>
                <w:rFonts w:eastAsia="Times New Roman" w:cstheme="minorHAnsi"/>
                <w:bCs/>
                <w:sz w:val="22"/>
                <w:szCs w:val="22"/>
              </w:rPr>
            </w:pPr>
            <w:r w:rsidRPr="00B42984">
              <w:rPr>
                <w:rFonts w:eastAsia="Times New Roman" w:cstheme="minorHAnsi"/>
                <w:bCs/>
                <w:sz w:val="22"/>
                <w:szCs w:val="22"/>
              </w:rPr>
              <w:t>11.1</w:t>
            </w:r>
            <w:r w:rsidR="001C2E1A" w:rsidRPr="00B42984">
              <w:rPr>
                <w:rFonts w:eastAsia="Times New Roman" w:cstheme="minorHAnsi"/>
                <w:bCs/>
                <w:sz w:val="22"/>
                <w:szCs w:val="22"/>
              </w:rPr>
              <w:t>%</w:t>
            </w:r>
          </w:p>
        </w:tc>
        <w:tc>
          <w:tcPr>
            <w:tcW w:w="1134" w:type="dxa"/>
            <w:shd w:val="clear" w:color="auto" w:fill="auto"/>
            <w:noWrap/>
            <w:vAlign w:val="center"/>
          </w:tcPr>
          <w:p w14:paraId="05B019B3" w14:textId="45E75093" w:rsidR="005A0A7D" w:rsidRPr="00B42984" w:rsidRDefault="001A38B2"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0</w:t>
            </w:r>
            <w:r w:rsidR="001C2E1A" w:rsidRPr="00B42984">
              <w:rPr>
                <w:rFonts w:eastAsia="Times New Roman" w:cstheme="minorHAnsi"/>
                <w:bCs/>
                <w:sz w:val="22"/>
                <w:szCs w:val="22"/>
              </w:rPr>
              <w:t>%</w:t>
            </w:r>
          </w:p>
        </w:tc>
        <w:tc>
          <w:tcPr>
            <w:tcW w:w="1276" w:type="dxa"/>
            <w:vAlign w:val="center"/>
          </w:tcPr>
          <w:p w14:paraId="4FD68F37" w14:textId="7EAD13FB" w:rsidR="005A0A7D" w:rsidRPr="00B42984" w:rsidRDefault="00FA1864"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1</w:t>
            </w:r>
            <w:r w:rsidR="001A38B2" w:rsidRPr="00B42984">
              <w:rPr>
                <w:rFonts w:eastAsia="Times New Roman" w:cstheme="minorHAnsi"/>
                <w:bCs/>
                <w:sz w:val="22"/>
                <w:szCs w:val="22"/>
              </w:rPr>
              <w:t>0</w:t>
            </w:r>
            <w:r w:rsidR="001C2E1A" w:rsidRPr="00B42984">
              <w:rPr>
                <w:rFonts w:eastAsia="Times New Roman" w:cstheme="minorHAnsi"/>
                <w:bCs/>
                <w:sz w:val="22"/>
                <w:szCs w:val="22"/>
              </w:rPr>
              <w:t>%</w:t>
            </w:r>
          </w:p>
        </w:tc>
        <w:tc>
          <w:tcPr>
            <w:tcW w:w="1417" w:type="dxa"/>
            <w:vAlign w:val="center"/>
          </w:tcPr>
          <w:p w14:paraId="75410ABE" w14:textId="10B460D6" w:rsidR="005A0A7D" w:rsidRPr="00B42984" w:rsidRDefault="001A38B2"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11.8</w:t>
            </w:r>
            <w:r w:rsidR="001C2E1A" w:rsidRPr="00B42984">
              <w:rPr>
                <w:rFonts w:eastAsia="Times New Roman" w:cstheme="minorHAnsi"/>
                <w:bCs/>
                <w:sz w:val="22"/>
                <w:szCs w:val="22"/>
              </w:rPr>
              <w:t>%</w:t>
            </w:r>
          </w:p>
        </w:tc>
      </w:tr>
      <w:tr w:rsidR="005A0A7D" w:rsidRPr="00B42984" w14:paraId="20CD9CDA" w14:textId="77777777" w:rsidTr="001B16B8">
        <w:trPr>
          <w:trHeight w:val="300"/>
        </w:trPr>
        <w:tc>
          <w:tcPr>
            <w:tcW w:w="2972" w:type="dxa"/>
            <w:shd w:val="clear" w:color="auto" w:fill="D9D9D9" w:themeFill="background1" w:themeFillShade="D9"/>
            <w:noWrap/>
            <w:vAlign w:val="bottom"/>
          </w:tcPr>
          <w:p w14:paraId="294AABF1" w14:textId="77777777" w:rsidR="005A0A7D" w:rsidRPr="00B42984" w:rsidRDefault="005A0A7D" w:rsidP="005A0A7D">
            <w:pPr>
              <w:tabs>
                <w:tab w:val="left" w:pos="2508"/>
              </w:tabs>
              <w:jc w:val="both"/>
              <w:rPr>
                <w:rFonts w:eastAsia="Times New Roman" w:cstheme="minorHAnsi"/>
                <w:b/>
                <w:bCs/>
                <w:sz w:val="22"/>
                <w:szCs w:val="22"/>
              </w:rPr>
            </w:pPr>
            <w:r w:rsidRPr="00B42984">
              <w:rPr>
                <w:rFonts w:eastAsia="Times New Roman" w:cstheme="minorHAnsi"/>
                <w:b/>
                <w:bCs/>
                <w:sz w:val="22"/>
                <w:szCs w:val="22"/>
              </w:rPr>
              <w:t>% of staff with an absence (%)</w:t>
            </w:r>
          </w:p>
        </w:tc>
        <w:tc>
          <w:tcPr>
            <w:tcW w:w="1134" w:type="dxa"/>
            <w:shd w:val="clear" w:color="auto" w:fill="auto"/>
            <w:noWrap/>
            <w:vAlign w:val="center"/>
          </w:tcPr>
          <w:p w14:paraId="30B3115F" w14:textId="3EC0AE12" w:rsidR="005A0A7D" w:rsidRPr="00B42984" w:rsidRDefault="001A38B2"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45</w:t>
            </w:r>
            <w:r w:rsidR="009F40F5" w:rsidRPr="00B42984">
              <w:rPr>
                <w:rFonts w:eastAsia="Times New Roman" w:cstheme="minorHAnsi"/>
                <w:bCs/>
                <w:sz w:val="22"/>
                <w:szCs w:val="22"/>
              </w:rPr>
              <w:t>%</w:t>
            </w:r>
          </w:p>
        </w:tc>
        <w:tc>
          <w:tcPr>
            <w:tcW w:w="1276" w:type="dxa"/>
            <w:vAlign w:val="center"/>
          </w:tcPr>
          <w:p w14:paraId="60AE34AA" w14:textId="072FD19F" w:rsidR="005A0A7D" w:rsidRPr="00B42984" w:rsidRDefault="001A38B2"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33.3</w:t>
            </w:r>
            <w:r w:rsidR="009F40F5" w:rsidRPr="00B42984">
              <w:rPr>
                <w:rFonts w:eastAsia="Times New Roman" w:cstheme="minorHAnsi"/>
                <w:bCs/>
                <w:sz w:val="22"/>
                <w:szCs w:val="22"/>
              </w:rPr>
              <w:t>%</w:t>
            </w:r>
          </w:p>
        </w:tc>
        <w:tc>
          <w:tcPr>
            <w:tcW w:w="1134" w:type="dxa"/>
            <w:shd w:val="clear" w:color="auto" w:fill="auto"/>
            <w:noWrap/>
            <w:vAlign w:val="center"/>
          </w:tcPr>
          <w:p w14:paraId="16273EB8" w14:textId="7F2CDE73" w:rsidR="005A0A7D" w:rsidRPr="00B42984" w:rsidRDefault="001A38B2"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40</w:t>
            </w:r>
            <w:r w:rsidR="009F40F5" w:rsidRPr="00B42984">
              <w:rPr>
                <w:rFonts w:eastAsia="Times New Roman" w:cstheme="minorHAnsi"/>
                <w:bCs/>
                <w:sz w:val="22"/>
                <w:szCs w:val="22"/>
              </w:rPr>
              <w:t>%</w:t>
            </w:r>
          </w:p>
        </w:tc>
        <w:tc>
          <w:tcPr>
            <w:tcW w:w="1276" w:type="dxa"/>
            <w:vAlign w:val="center"/>
          </w:tcPr>
          <w:p w14:paraId="7A9DCDF7" w14:textId="0B8F28B3" w:rsidR="005A0A7D" w:rsidRPr="00B42984" w:rsidRDefault="009F40F5"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7</w:t>
            </w:r>
            <w:r w:rsidR="001A38B2" w:rsidRPr="00B42984">
              <w:rPr>
                <w:rFonts w:eastAsia="Times New Roman" w:cstheme="minorHAnsi"/>
                <w:bCs/>
                <w:sz w:val="22"/>
                <w:szCs w:val="22"/>
              </w:rPr>
              <w:t>0</w:t>
            </w:r>
            <w:r w:rsidRPr="00B42984">
              <w:rPr>
                <w:rFonts w:eastAsia="Times New Roman" w:cstheme="minorHAnsi"/>
                <w:bCs/>
                <w:sz w:val="22"/>
                <w:szCs w:val="22"/>
              </w:rPr>
              <w:t>%</w:t>
            </w:r>
          </w:p>
        </w:tc>
        <w:tc>
          <w:tcPr>
            <w:tcW w:w="1417" w:type="dxa"/>
            <w:vAlign w:val="center"/>
          </w:tcPr>
          <w:p w14:paraId="12F3749E" w14:textId="53F98684" w:rsidR="005A0A7D" w:rsidRPr="00B42984" w:rsidRDefault="009F40F5" w:rsidP="001B16B8">
            <w:pPr>
              <w:tabs>
                <w:tab w:val="left" w:pos="2508"/>
              </w:tabs>
              <w:jc w:val="center"/>
              <w:rPr>
                <w:rFonts w:eastAsia="Times New Roman" w:cstheme="minorHAnsi"/>
                <w:bCs/>
                <w:sz w:val="22"/>
                <w:szCs w:val="22"/>
              </w:rPr>
            </w:pPr>
            <w:r w:rsidRPr="00B42984">
              <w:rPr>
                <w:rFonts w:eastAsia="Times New Roman" w:cstheme="minorHAnsi"/>
                <w:bCs/>
                <w:sz w:val="22"/>
                <w:szCs w:val="22"/>
              </w:rPr>
              <w:t>4</w:t>
            </w:r>
            <w:r w:rsidR="001A38B2" w:rsidRPr="00B42984">
              <w:rPr>
                <w:rFonts w:eastAsia="Times New Roman" w:cstheme="minorHAnsi"/>
                <w:bCs/>
                <w:sz w:val="22"/>
                <w:szCs w:val="22"/>
              </w:rPr>
              <w:t>3.5</w:t>
            </w:r>
            <w:r w:rsidRPr="00B42984">
              <w:rPr>
                <w:rFonts w:eastAsia="Times New Roman" w:cstheme="minorHAnsi"/>
                <w:bCs/>
                <w:sz w:val="22"/>
                <w:szCs w:val="22"/>
              </w:rPr>
              <w:t>%</w:t>
            </w:r>
          </w:p>
        </w:tc>
      </w:tr>
    </w:tbl>
    <w:p w14:paraId="0B072DAB" w14:textId="77777777" w:rsidR="00344FCC" w:rsidRPr="00B42984" w:rsidRDefault="00344FCC" w:rsidP="00344FCC">
      <w:pPr>
        <w:tabs>
          <w:tab w:val="left" w:pos="2508"/>
        </w:tabs>
        <w:jc w:val="both"/>
        <w:rPr>
          <w:rFonts w:eastAsia="Times New Roman" w:cstheme="minorHAnsi"/>
          <w:bCs/>
          <w:color w:val="212529"/>
          <w:sz w:val="22"/>
          <w:szCs w:val="22"/>
        </w:rPr>
      </w:pPr>
    </w:p>
    <w:p w14:paraId="2D6F9DC3" w14:textId="00FE6852" w:rsidR="00625831" w:rsidRPr="00B42984" w:rsidRDefault="0088329F" w:rsidP="00DA7FA6">
      <w:pPr>
        <w:tabs>
          <w:tab w:val="left" w:pos="2508"/>
        </w:tabs>
        <w:jc w:val="both"/>
        <w:rPr>
          <w:rFonts w:eastAsia="Times New Roman" w:cstheme="minorHAnsi"/>
          <w:bCs/>
          <w:color w:val="212529"/>
          <w:sz w:val="22"/>
          <w:szCs w:val="22"/>
        </w:rPr>
      </w:pPr>
      <w:r w:rsidRPr="00B42984">
        <w:rPr>
          <w:rFonts w:eastAsia="Times New Roman" w:cstheme="minorHAnsi"/>
          <w:bCs/>
          <w:color w:val="212529"/>
          <w:sz w:val="22"/>
          <w:szCs w:val="22"/>
        </w:rPr>
        <w:t xml:space="preserve">There is </w:t>
      </w:r>
      <w:r w:rsidR="00086891" w:rsidRPr="00B42984">
        <w:rPr>
          <w:rFonts w:eastAsia="Times New Roman" w:cstheme="minorHAnsi"/>
          <w:bCs/>
          <w:color w:val="212529"/>
          <w:sz w:val="22"/>
          <w:szCs w:val="22"/>
        </w:rPr>
        <w:t xml:space="preserve">little </w:t>
      </w:r>
      <w:r w:rsidRPr="00B42984">
        <w:rPr>
          <w:rFonts w:eastAsia="Times New Roman" w:cstheme="minorHAnsi"/>
          <w:bCs/>
          <w:color w:val="212529"/>
          <w:sz w:val="22"/>
          <w:szCs w:val="22"/>
        </w:rPr>
        <w:t xml:space="preserve">difference in </w:t>
      </w:r>
      <w:r w:rsidR="008C1598" w:rsidRPr="00B42984">
        <w:rPr>
          <w:rFonts w:eastAsia="Times New Roman" w:cstheme="minorHAnsi"/>
          <w:bCs/>
          <w:color w:val="212529"/>
          <w:sz w:val="22"/>
          <w:szCs w:val="22"/>
        </w:rPr>
        <w:t>resignations</w:t>
      </w:r>
      <w:r w:rsidRPr="00B42984">
        <w:rPr>
          <w:rFonts w:eastAsia="Times New Roman" w:cstheme="minorHAnsi"/>
          <w:bCs/>
          <w:color w:val="212529"/>
          <w:sz w:val="22"/>
          <w:szCs w:val="22"/>
        </w:rPr>
        <w:t xml:space="preserve"> betw</w:t>
      </w:r>
      <w:r w:rsidR="0023036A" w:rsidRPr="00B42984">
        <w:rPr>
          <w:rFonts w:eastAsia="Times New Roman" w:cstheme="minorHAnsi"/>
          <w:bCs/>
          <w:color w:val="212529"/>
          <w:sz w:val="22"/>
          <w:szCs w:val="22"/>
        </w:rPr>
        <w:t xml:space="preserve">een staff members </w:t>
      </w:r>
      <w:r w:rsidR="00086891" w:rsidRPr="00B42984">
        <w:rPr>
          <w:rFonts w:eastAsia="Times New Roman" w:cstheme="minorHAnsi"/>
          <w:bCs/>
          <w:color w:val="212529"/>
          <w:sz w:val="22"/>
          <w:szCs w:val="22"/>
        </w:rPr>
        <w:t xml:space="preserve">of different sexual orientation. </w:t>
      </w:r>
    </w:p>
    <w:p w14:paraId="2E0414DD" w14:textId="77777777" w:rsidR="00625831" w:rsidRPr="00B42984" w:rsidRDefault="00625831" w:rsidP="00DA7FA6">
      <w:pPr>
        <w:tabs>
          <w:tab w:val="left" w:pos="2508"/>
        </w:tabs>
        <w:jc w:val="both"/>
        <w:rPr>
          <w:rFonts w:eastAsia="Times New Roman" w:cstheme="minorHAnsi"/>
          <w:bCs/>
          <w:color w:val="212529"/>
          <w:sz w:val="22"/>
          <w:szCs w:val="22"/>
        </w:rPr>
      </w:pPr>
    </w:p>
    <w:p w14:paraId="6DA11FA6" w14:textId="4DFA192C" w:rsidR="00086891" w:rsidRDefault="00A57424" w:rsidP="00DA7FA6">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T</w:t>
      </w:r>
      <w:r w:rsidR="00086891" w:rsidRPr="00B42984">
        <w:rPr>
          <w:rFonts w:eastAsia="Times New Roman" w:cstheme="minorHAnsi"/>
          <w:bCs/>
          <w:color w:val="212529"/>
          <w:sz w:val="22"/>
          <w:szCs w:val="22"/>
        </w:rPr>
        <w:t>hose staff who identify as</w:t>
      </w:r>
      <w:r w:rsidR="00273FCE" w:rsidRPr="00B42984">
        <w:rPr>
          <w:rFonts w:eastAsia="Times New Roman" w:cstheme="minorHAnsi"/>
          <w:bCs/>
          <w:color w:val="212529"/>
          <w:sz w:val="22"/>
          <w:szCs w:val="22"/>
        </w:rPr>
        <w:t xml:space="preserve"> bisexual </w:t>
      </w:r>
      <w:r w:rsidR="00086891" w:rsidRPr="00B42984">
        <w:rPr>
          <w:rFonts w:eastAsia="Times New Roman" w:cstheme="minorHAnsi"/>
          <w:bCs/>
          <w:color w:val="212529"/>
          <w:sz w:val="22"/>
          <w:szCs w:val="22"/>
        </w:rPr>
        <w:t>have a</w:t>
      </w:r>
      <w:r w:rsidR="0089610E" w:rsidRPr="00B42984">
        <w:rPr>
          <w:rFonts w:eastAsia="Times New Roman" w:cstheme="minorHAnsi"/>
          <w:bCs/>
          <w:color w:val="212529"/>
          <w:sz w:val="22"/>
          <w:szCs w:val="22"/>
        </w:rPr>
        <w:t xml:space="preserve"> higher absence</w:t>
      </w:r>
      <w:r w:rsidR="00273FCE" w:rsidRPr="00B42984">
        <w:rPr>
          <w:rFonts w:eastAsia="Times New Roman" w:cstheme="minorHAnsi"/>
          <w:bCs/>
          <w:color w:val="212529"/>
          <w:sz w:val="22"/>
          <w:szCs w:val="22"/>
        </w:rPr>
        <w:t xml:space="preserve">. </w:t>
      </w:r>
      <w:r w:rsidR="00937636" w:rsidRPr="00B42984">
        <w:rPr>
          <w:rFonts w:eastAsia="Times New Roman" w:cstheme="minorHAnsi"/>
          <w:bCs/>
          <w:color w:val="212529"/>
          <w:sz w:val="22"/>
          <w:szCs w:val="22"/>
        </w:rPr>
        <w:t xml:space="preserve">However, populations of some groups </w:t>
      </w:r>
      <w:r w:rsidR="00273FCE" w:rsidRPr="00B42984">
        <w:rPr>
          <w:rFonts w:eastAsia="Times New Roman" w:cstheme="minorHAnsi"/>
          <w:bCs/>
          <w:color w:val="212529"/>
          <w:sz w:val="22"/>
          <w:szCs w:val="22"/>
        </w:rPr>
        <w:t>a</w:t>
      </w:r>
      <w:r w:rsidR="00937636" w:rsidRPr="00B42984">
        <w:rPr>
          <w:rFonts w:eastAsia="Times New Roman" w:cstheme="minorHAnsi"/>
          <w:bCs/>
          <w:color w:val="212529"/>
          <w:sz w:val="22"/>
          <w:szCs w:val="22"/>
        </w:rPr>
        <w:t>re so small as to make these numbers statistically unreliable.</w:t>
      </w:r>
      <w:r w:rsidR="00273FCE" w:rsidRPr="00B42984">
        <w:rPr>
          <w:rFonts w:eastAsia="Times New Roman" w:cstheme="minorHAnsi"/>
          <w:bCs/>
          <w:color w:val="212529"/>
          <w:sz w:val="22"/>
          <w:szCs w:val="22"/>
        </w:rPr>
        <w:t xml:space="preserve"> The college has gained the Rainbow Flag award and will continue to review its EDI action plan to become an inclusive employer.</w:t>
      </w:r>
    </w:p>
    <w:p w14:paraId="59481A71" w14:textId="77777777" w:rsidR="0088329F" w:rsidRDefault="0088329F" w:rsidP="00DA7FA6">
      <w:pPr>
        <w:tabs>
          <w:tab w:val="left" w:pos="2508"/>
        </w:tabs>
        <w:jc w:val="both"/>
        <w:rPr>
          <w:rFonts w:eastAsia="Times New Roman" w:cstheme="minorHAnsi"/>
          <w:bCs/>
          <w:color w:val="212529"/>
          <w:sz w:val="22"/>
          <w:szCs w:val="22"/>
        </w:rPr>
      </w:pPr>
    </w:p>
    <w:p w14:paraId="701AF19F" w14:textId="77777777" w:rsidR="002450AE" w:rsidRDefault="002450AE" w:rsidP="00DA7FA6">
      <w:pPr>
        <w:tabs>
          <w:tab w:val="left" w:pos="2508"/>
        </w:tabs>
        <w:jc w:val="both"/>
        <w:rPr>
          <w:rFonts w:eastAsia="Times New Roman" w:cstheme="minorHAnsi"/>
          <w:b/>
          <w:bCs/>
          <w:color w:val="212529"/>
          <w:sz w:val="22"/>
          <w:szCs w:val="22"/>
        </w:rPr>
      </w:pPr>
    </w:p>
    <w:p w14:paraId="7DC2322E" w14:textId="77777777" w:rsidR="002450AE" w:rsidRDefault="002450AE" w:rsidP="00DA7FA6">
      <w:pPr>
        <w:tabs>
          <w:tab w:val="left" w:pos="2508"/>
        </w:tabs>
        <w:jc w:val="both"/>
        <w:rPr>
          <w:rFonts w:eastAsia="Times New Roman" w:cstheme="minorHAnsi"/>
          <w:b/>
          <w:bCs/>
          <w:color w:val="212529"/>
          <w:sz w:val="22"/>
          <w:szCs w:val="22"/>
        </w:rPr>
      </w:pPr>
    </w:p>
    <w:p w14:paraId="3E2B33B2" w14:textId="61C8D186" w:rsidR="00F238EF" w:rsidRPr="0088329F" w:rsidRDefault="00F238EF" w:rsidP="00DA7FA6">
      <w:pPr>
        <w:tabs>
          <w:tab w:val="left" w:pos="2508"/>
        </w:tabs>
        <w:jc w:val="both"/>
        <w:rPr>
          <w:rFonts w:eastAsia="Times New Roman" w:cstheme="minorHAnsi"/>
          <w:b/>
          <w:bCs/>
          <w:color w:val="212529"/>
          <w:sz w:val="22"/>
          <w:szCs w:val="22"/>
        </w:rPr>
      </w:pPr>
      <w:r w:rsidRPr="0088329F">
        <w:rPr>
          <w:rFonts w:eastAsia="Times New Roman" w:cstheme="minorHAnsi"/>
          <w:b/>
          <w:bCs/>
          <w:color w:val="212529"/>
          <w:sz w:val="22"/>
          <w:szCs w:val="22"/>
        </w:rPr>
        <w:lastRenderedPageBreak/>
        <w:t xml:space="preserve">Staff </w:t>
      </w:r>
      <w:r w:rsidR="00A57424">
        <w:rPr>
          <w:rFonts w:eastAsia="Times New Roman" w:cstheme="minorHAnsi"/>
          <w:b/>
          <w:bCs/>
          <w:color w:val="212529"/>
          <w:sz w:val="22"/>
          <w:szCs w:val="22"/>
        </w:rPr>
        <w:t>c</w:t>
      </w:r>
      <w:r w:rsidRPr="0088329F">
        <w:rPr>
          <w:rFonts w:eastAsia="Times New Roman" w:cstheme="minorHAnsi"/>
          <w:b/>
          <w:bCs/>
          <w:color w:val="212529"/>
          <w:sz w:val="22"/>
          <w:szCs w:val="22"/>
        </w:rPr>
        <w:t xml:space="preserve">apability </w:t>
      </w:r>
      <w:r w:rsidR="00A57424">
        <w:rPr>
          <w:rFonts w:eastAsia="Times New Roman" w:cstheme="minorHAnsi"/>
          <w:b/>
          <w:bCs/>
          <w:color w:val="212529"/>
          <w:sz w:val="22"/>
          <w:szCs w:val="22"/>
        </w:rPr>
        <w:t>ac</w:t>
      </w:r>
      <w:r w:rsidRPr="0088329F">
        <w:rPr>
          <w:rFonts w:eastAsia="Times New Roman" w:cstheme="minorHAnsi"/>
          <w:b/>
          <w:bCs/>
          <w:color w:val="212529"/>
          <w:sz w:val="22"/>
          <w:szCs w:val="22"/>
        </w:rPr>
        <w:t xml:space="preserve">tion, </w:t>
      </w:r>
      <w:r w:rsidR="00A57424">
        <w:rPr>
          <w:rFonts w:eastAsia="Times New Roman" w:cstheme="minorHAnsi"/>
          <w:b/>
          <w:bCs/>
          <w:color w:val="212529"/>
          <w:sz w:val="22"/>
          <w:szCs w:val="22"/>
        </w:rPr>
        <w:t>g</w:t>
      </w:r>
      <w:r w:rsidRPr="0088329F">
        <w:rPr>
          <w:rFonts w:eastAsia="Times New Roman" w:cstheme="minorHAnsi"/>
          <w:b/>
          <w:bCs/>
          <w:color w:val="212529"/>
          <w:sz w:val="22"/>
          <w:szCs w:val="22"/>
        </w:rPr>
        <w:t xml:space="preserve">rievances and </w:t>
      </w:r>
      <w:r w:rsidR="00A57424">
        <w:rPr>
          <w:rFonts w:eastAsia="Times New Roman" w:cstheme="minorHAnsi"/>
          <w:b/>
          <w:bCs/>
          <w:color w:val="212529"/>
          <w:sz w:val="22"/>
          <w:szCs w:val="22"/>
        </w:rPr>
        <w:t>d</w:t>
      </w:r>
      <w:r w:rsidRPr="0088329F">
        <w:rPr>
          <w:rFonts w:eastAsia="Times New Roman" w:cstheme="minorHAnsi"/>
          <w:b/>
          <w:bCs/>
          <w:color w:val="212529"/>
          <w:sz w:val="22"/>
          <w:szCs w:val="22"/>
        </w:rPr>
        <w:t xml:space="preserve">isciplinary </w:t>
      </w:r>
      <w:r w:rsidR="00A57424">
        <w:rPr>
          <w:rFonts w:eastAsia="Times New Roman" w:cstheme="minorHAnsi"/>
          <w:b/>
          <w:bCs/>
          <w:color w:val="212529"/>
          <w:sz w:val="22"/>
          <w:szCs w:val="22"/>
        </w:rPr>
        <w:t>a</w:t>
      </w:r>
      <w:r w:rsidRPr="0088329F">
        <w:rPr>
          <w:rFonts w:eastAsia="Times New Roman" w:cstheme="minorHAnsi"/>
          <w:b/>
          <w:bCs/>
          <w:color w:val="212529"/>
          <w:sz w:val="22"/>
          <w:szCs w:val="22"/>
        </w:rPr>
        <w:t>ction</w:t>
      </w:r>
    </w:p>
    <w:p w14:paraId="7D5B2E03" w14:textId="77777777" w:rsidR="002450AE" w:rsidRDefault="002450AE" w:rsidP="00F238EF">
      <w:pPr>
        <w:tabs>
          <w:tab w:val="left" w:pos="2508"/>
        </w:tabs>
        <w:jc w:val="both"/>
        <w:rPr>
          <w:rFonts w:eastAsia="Times New Roman" w:cstheme="minorHAnsi"/>
          <w:bCs/>
          <w:color w:val="000000" w:themeColor="text1"/>
          <w:sz w:val="22"/>
          <w:szCs w:val="22"/>
        </w:rPr>
      </w:pPr>
    </w:p>
    <w:p w14:paraId="19F46863" w14:textId="2B552AE4" w:rsidR="00F238EF" w:rsidRPr="0089610E" w:rsidRDefault="00F238EF" w:rsidP="00F238EF">
      <w:pPr>
        <w:tabs>
          <w:tab w:val="left" w:pos="2508"/>
        </w:tabs>
        <w:jc w:val="both"/>
        <w:rPr>
          <w:rFonts w:eastAsia="Times New Roman" w:cstheme="minorHAnsi"/>
          <w:bCs/>
          <w:color w:val="000000" w:themeColor="text1"/>
          <w:sz w:val="22"/>
          <w:szCs w:val="22"/>
        </w:rPr>
      </w:pPr>
      <w:r w:rsidRPr="0089610E">
        <w:rPr>
          <w:rFonts w:eastAsia="Times New Roman" w:cstheme="minorHAnsi"/>
          <w:bCs/>
          <w:color w:val="000000" w:themeColor="text1"/>
          <w:sz w:val="22"/>
          <w:szCs w:val="22"/>
        </w:rPr>
        <w:t xml:space="preserve">Since the start of the </w:t>
      </w:r>
      <w:r w:rsidR="001B16B8" w:rsidRPr="0089610E">
        <w:rPr>
          <w:rFonts w:eastAsia="Times New Roman" w:cstheme="minorHAnsi"/>
          <w:bCs/>
          <w:color w:val="000000" w:themeColor="text1"/>
          <w:sz w:val="22"/>
          <w:szCs w:val="22"/>
        </w:rPr>
        <w:t>a</w:t>
      </w:r>
      <w:r w:rsidRPr="0089610E">
        <w:rPr>
          <w:rFonts w:eastAsia="Times New Roman" w:cstheme="minorHAnsi"/>
          <w:bCs/>
          <w:color w:val="000000" w:themeColor="text1"/>
          <w:sz w:val="22"/>
          <w:szCs w:val="22"/>
        </w:rPr>
        <w:t xml:space="preserve">cademic </w:t>
      </w:r>
      <w:r w:rsidR="001B16B8" w:rsidRPr="0089610E">
        <w:rPr>
          <w:rFonts w:eastAsia="Times New Roman" w:cstheme="minorHAnsi"/>
          <w:bCs/>
          <w:color w:val="000000" w:themeColor="text1"/>
          <w:sz w:val="22"/>
          <w:szCs w:val="22"/>
        </w:rPr>
        <w:t>y</w:t>
      </w:r>
      <w:r w:rsidRPr="0089610E">
        <w:rPr>
          <w:rFonts w:eastAsia="Times New Roman" w:cstheme="minorHAnsi"/>
          <w:bCs/>
          <w:color w:val="000000" w:themeColor="text1"/>
          <w:sz w:val="22"/>
          <w:szCs w:val="22"/>
        </w:rPr>
        <w:t xml:space="preserve">ear </w:t>
      </w:r>
      <w:r w:rsidR="008C6D90" w:rsidRPr="0089610E">
        <w:rPr>
          <w:rFonts w:eastAsia="Times New Roman" w:cstheme="minorHAnsi"/>
          <w:bCs/>
          <w:color w:val="000000" w:themeColor="text1"/>
          <w:sz w:val="22"/>
          <w:szCs w:val="22"/>
        </w:rPr>
        <w:t>202</w:t>
      </w:r>
      <w:r w:rsidR="00E77981" w:rsidRPr="0089610E">
        <w:rPr>
          <w:rFonts w:eastAsia="Times New Roman" w:cstheme="minorHAnsi"/>
          <w:bCs/>
          <w:color w:val="000000" w:themeColor="text1"/>
          <w:sz w:val="22"/>
          <w:szCs w:val="22"/>
        </w:rPr>
        <w:t>3</w:t>
      </w:r>
      <w:r w:rsidRPr="0089610E">
        <w:rPr>
          <w:rFonts w:eastAsia="Times New Roman" w:cstheme="minorHAnsi"/>
          <w:bCs/>
          <w:color w:val="000000" w:themeColor="text1"/>
          <w:sz w:val="22"/>
          <w:szCs w:val="22"/>
        </w:rPr>
        <w:t>-2</w:t>
      </w:r>
      <w:r w:rsidR="00E77981" w:rsidRPr="0089610E">
        <w:rPr>
          <w:rFonts w:eastAsia="Times New Roman" w:cstheme="minorHAnsi"/>
          <w:bCs/>
          <w:color w:val="000000" w:themeColor="text1"/>
          <w:sz w:val="22"/>
          <w:szCs w:val="22"/>
        </w:rPr>
        <w:t>4</w:t>
      </w:r>
      <w:r w:rsidRPr="0089610E">
        <w:rPr>
          <w:rFonts w:eastAsia="Times New Roman" w:cstheme="minorHAnsi"/>
          <w:bCs/>
          <w:color w:val="000000" w:themeColor="text1"/>
          <w:sz w:val="22"/>
          <w:szCs w:val="22"/>
        </w:rPr>
        <w:t>, there have been the following cases:</w:t>
      </w:r>
    </w:p>
    <w:p w14:paraId="50556E96" w14:textId="77777777" w:rsidR="00F238EF" w:rsidRPr="0089610E" w:rsidRDefault="00F238EF" w:rsidP="00F238EF">
      <w:pPr>
        <w:tabs>
          <w:tab w:val="left" w:pos="2508"/>
        </w:tabs>
        <w:jc w:val="both"/>
        <w:rPr>
          <w:rFonts w:eastAsia="Times New Roman" w:cstheme="minorHAnsi"/>
          <w:bCs/>
          <w:color w:val="000000" w:themeColor="text1"/>
          <w:sz w:val="22"/>
          <w:szCs w:val="22"/>
        </w:rPr>
      </w:pPr>
    </w:p>
    <w:p w14:paraId="78805B69" w14:textId="517A9928" w:rsidR="00F238EF" w:rsidRPr="0089610E" w:rsidRDefault="00DE2C03" w:rsidP="00F238EF">
      <w:pPr>
        <w:tabs>
          <w:tab w:val="left" w:pos="2508"/>
        </w:tabs>
        <w:ind w:left="720"/>
        <w:jc w:val="both"/>
        <w:rPr>
          <w:rFonts w:eastAsia="Times New Roman" w:cstheme="minorHAnsi"/>
          <w:bCs/>
          <w:color w:val="000000" w:themeColor="text1"/>
          <w:sz w:val="22"/>
          <w:szCs w:val="22"/>
        </w:rPr>
      </w:pPr>
      <w:r w:rsidRPr="0089610E">
        <w:rPr>
          <w:rFonts w:eastAsia="Times New Roman" w:cstheme="minorHAnsi"/>
          <w:bCs/>
          <w:color w:val="000000" w:themeColor="text1"/>
          <w:sz w:val="22"/>
          <w:szCs w:val="22"/>
        </w:rPr>
        <w:t>0 formal</w:t>
      </w:r>
      <w:r w:rsidR="00F238EF" w:rsidRPr="0089610E">
        <w:rPr>
          <w:rFonts w:eastAsia="Times New Roman" w:cstheme="minorHAnsi"/>
          <w:bCs/>
          <w:color w:val="000000" w:themeColor="text1"/>
          <w:sz w:val="22"/>
          <w:szCs w:val="22"/>
        </w:rPr>
        <w:t xml:space="preserve"> </w:t>
      </w:r>
      <w:r w:rsidR="001B16B8" w:rsidRPr="0089610E">
        <w:rPr>
          <w:rFonts w:eastAsia="Times New Roman" w:cstheme="minorHAnsi"/>
          <w:bCs/>
          <w:color w:val="000000" w:themeColor="text1"/>
          <w:sz w:val="22"/>
          <w:szCs w:val="22"/>
        </w:rPr>
        <w:t>c</w:t>
      </w:r>
      <w:r w:rsidR="00F238EF" w:rsidRPr="0089610E">
        <w:rPr>
          <w:rFonts w:eastAsia="Times New Roman" w:cstheme="minorHAnsi"/>
          <w:bCs/>
          <w:color w:val="000000" w:themeColor="text1"/>
          <w:sz w:val="22"/>
          <w:szCs w:val="22"/>
        </w:rPr>
        <w:t>apability cases</w:t>
      </w:r>
    </w:p>
    <w:p w14:paraId="6F3FD310" w14:textId="2B75FD9A" w:rsidR="00F238EF" w:rsidRPr="0089610E" w:rsidRDefault="00DE2C03" w:rsidP="00F238EF">
      <w:pPr>
        <w:tabs>
          <w:tab w:val="left" w:pos="2508"/>
        </w:tabs>
        <w:ind w:left="720"/>
        <w:jc w:val="both"/>
        <w:rPr>
          <w:rFonts w:eastAsia="Times New Roman" w:cstheme="minorHAnsi"/>
          <w:bCs/>
          <w:color w:val="000000" w:themeColor="text1"/>
          <w:sz w:val="22"/>
          <w:szCs w:val="22"/>
        </w:rPr>
      </w:pPr>
      <w:r w:rsidRPr="0089610E">
        <w:rPr>
          <w:rFonts w:eastAsia="Times New Roman" w:cstheme="minorHAnsi"/>
          <w:bCs/>
          <w:color w:val="000000" w:themeColor="text1"/>
          <w:sz w:val="22"/>
          <w:szCs w:val="22"/>
        </w:rPr>
        <w:t xml:space="preserve">0 </w:t>
      </w:r>
      <w:r w:rsidR="001B16B8" w:rsidRPr="0089610E">
        <w:rPr>
          <w:rFonts w:eastAsia="Times New Roman" w:cstheme="minorHAnsi"/>
          <w:bCs/>
          <w:color w:val="000000" w:themeColor="text1"/>
          <w:sz w:val="22"/>
          <w:szCs w:val="22"/>
        </w:rPr>
        <w:t>e</w:t>
      </w:r>
      <w:r w:rsidR="00F238EF" w:rsidRPr="0089610E">
        <w:rPr>
          <w:rFonts w:eastAsia="Times New Roman" w:cstheme="minorHAnsi"/>
          <w:bCs/>
          <w:color w:val="000000" w:themeColor="text1"/>
          <w:sz w:val="22"/>
          <w:szCs w:val="22"/>
        </w:rPr>
        <w:t>xtended probation</w:t>
      </w:r>
      <w:r w:rsidR="00AD164F" w:rsidRPr="0089610E">
        <w:rPr>
          <w:rFonts w:eastAsia="Times New Roman" w:cstheme="minorHAnsi"/>
          <w:bCs/>
          <w:color w:val="000000" w:themeColor="text1"/>
          <w:sz w:val="22"/>
          <w:szCs w:val="22"/>
        </w:rPr>
        <w:t>s</w:t>
      </w:r>
      <w:r w:rsidR="00A76C05" w:rsidRPr="0089610E">
        <w:rPr>
          <w:rFonts w:eastAsia="Times New Roman" w:cstheme="minorHAnsi"/>
          <w:bCs/>
          <w:color w:val="000000" w:themeColor="text1"/>
          <w:sz w:val="22"/>
          <w:szCs w:val="22"/>
        </w:rPr>
        <w:t xml:space="preserve"> </w:t>
      </w:r>
    </w:p>
    <w:p w14:paraId="7E90F9D4" w14:textId="27C7EBE2" w:rsidR="00F238EF" w:rsidRPr="0089610E" w:rsidRDefault="000D7952" w:rsidP="00F238EF">
      <w:pPr>
        <w:tabs>
          <w:tab w:val="left" w:pos="2508"/>
        </w:tabs>
        <w:ind w:left="720"/>
        <w:jc w:val="both"/>
        <w:rPr>
          <w:rFonts w:eastAsia="Times New Roman" w:cstheme="minorHAnsi"/>
          <w:bCs/>
          <w:color w:val="000000" w:themeColor="text1"/>
          <w:sz w:val="22"/>
          <w:szCs w:val="22"/>
        </w:rPr>
      </w:pPr>
      <w:r w:rsidRPr="0089610E">
        <w:rPr>
          <w:rFonts w:eastAsia="Times New Roman" w:cstheme="minorHAnsi"/>
          <w:bCs/>
          <w:color w:val="000000" w:themeColor="text1"/>
          <w:sz w:val="22"/>
          <w:szCs w:val="22"/>
        </w:rPr>
        <w:t>9</w:t>
      </w:r>
      <w:r w:rsidR="004D4F8C" w:rsidRPr="0089610E">
        <w:rPr>
          <w:rFonts w:eastAsia="Times New Roman" w:cstheme="minorHAnsi"/>
          <w:bCs/>
          <w:color w:val="000000" w:themeColor="text1"/>
          <w:sz w:val="22"/>
          <w:szCs w:val="22"/>
        </w:rPr>
        <w:t xml:space="preserve"> </w:t>
      </w:r>
      <w:r w:rsidR="001B16B8" w:rsidRPr="0089610E">
        <w:rPr>
          <w:rFonts w:eastAsia="Times New Roman" w:cstheme="minorHAnsi"/>
          <w:bCs/>
          <w:color w:val="000000" w:themeColor="text1"/>
          <w:sz w:val="22"/>
          <w:szCs w:val="22"/>
        </w:rPr>
        <w:t>d</w:t>
      </w:r>
      <w:r w:rsidR="00F238EF" w:rsidRPr="0089610E">
        <w:rPr>
          <w:rFonts w:eastAsia="Times New Roman" w:cstheme="minorHAnsi"/>
          <w:bCs/>
          <w:color w:val="000000" w:themeColor="text1"/>
          <w:sz w:val="22"/>
          <w:szCs w:val="22"/>
        </w:rPr>
        <w:t>isciplinar</w:t>
      </w:r>
      <w:r w:rsidR="00A57424">
        <w:rPr>
          <w:rFonts w:eastAsia="Times New Roman" w:cstheme="minorHAnsi"/>
          <w:bCs/>
          <w:color w:val="000000" w:themeColor="text1"/>
          <w:sz w:val="22"/>
          <w:szCs w:val="22"/>
        </w:rPr>
        <w:t>y</w:t>
      </w:r>
      <w:r w:rsidR="00F238EF" w:rsidRPr="0089610E">
        <w:rPr>
          <w:rFonts w:eastAsia="Times New Roman" w:cstheme="minorHAnsi"/>
          <w:bCs/>
          <w:color w:val="000000" w:themeColor="text1"/>
          <w:sz w:val="22"/>
          <w:szCs w:val="22"/>
        </w:rPr>
        <w:t xml:space="preserve"> –</w:t>
      </w:r>
      <w:r w:rsidR="00A57424">
        <w:rPr>
          <w:rFonts w:eastAsia="Times New Roman" w:cstheme="minorHAnsi"/>
          <w:bCs/>
          <w:color w:val="000000" w:themeColor="text1"/>
          <w:sz w:val="22"/>
          <w:szCs w:val="22"/>
        </w:rPr>
        <w:t xml:space="preserve"> </w:t>
      </w:r>
      <w:r w:rsidRPr="0089610E">
        <w:rPr>
          <w:rFonts w:eastAsia="Times New Roman" w:cstheme="minorHAnsi"/>
          <w:bCs/>
          <w:color w:val="000000" w:themeColor="text1"/>
          <w:sz w:val="22"/>
          <w:szCs w:val="22"/>
        </w:rPr>
        <w:t>5</w:t>
      </w:r>
      <w:r w:rsidR="004D4F8C" w:rsidRPr="0089610E">
        <w:rPr>
          <w:rFonts w:eastAsia="Times New Roman" w:cstheme="minorHAnsi"/>
          <w:bCs/>
          <w:color w:val="000000" w:themeColor="text1"/>
          <w:sz w:val="22"/>
          <w:szCs w:val="22"/>
        </w:rPr>
        <w:t xml:space="preserve"> </w:t>
      </w:r>
      <w:r w:rsidR="001B16B8" w:rsidRPr="0089610E">
        <w:rPr>
          <w:rFonts w:eastAsia="Times New Roman" w:cstheme="minorHAnsi"/>
          <w:bCs/>
          <w:color w:val="000000" w:themeColor="text1"/>
          <w:sz w:val="22"/>
          <w:szCs w:val="22"/>
        </w:rPr>
        <w:t>f</w:t>
      </w:r>
      <w:r w:rsidR="00F238EF" w:rsidRPr="0089610E">
        <w:rPr>
          <w:rFonts w:eastAsia="Times New Roman" w:cstheme="minorHAnsi"/>
          <w:bCs/>
          <w:color w:val="000000" w:themeColor="text1"/>
          <w:sz w:val="22"/>
          <w:szCs w:val="22"/>
        </w:rPr>
        <w:t>emale,</w:t>
      </w:r>
      <w:r w:rsidRPr="0089610E">
        <w:rPr>
          <w:rFonts w:eastAsia="Times New Roman" w:cstheme="minorHAnsi"/>
          <w:bCs/>
          <w:color w:val="000000" w:themeColor="text1"/>
          <w:sz w:val="22"/>
          <w:szCs w:val="22"/>
        </w:rPr>
        <w:t xml:space="preserve"> </w:t>
      </w:r>
      <w:r w:rsidR="004D4F8C" w:rsidRPr="0089610E">
        <w:rPr>
          <w:rFonts w:eastAsia="Times New Roman" w:cstheme="minorHAnsi"/>
          <w:bCs/>
          <w:color w:val="000000" w:themeColor="text1"/>
          <w:sz w:val="22"/>
          <w:szCs w:val="22"/>
        </w:rPr>
        <w:t xml:space="preserve">0 </w:t>
      </w:r>
      <w:r w:rsidR="001B16B8" w:rsidRPr="0089610E">
        <w:rPr>
          <w:rFonts w:eastAsia="Times New Roman" w:cstheme="minorHAnsi"/>
          <w:bCs/>
          <w:color w:val="000000" w:themeColor="text1"/>
          <w:sz w:val="22"/>
          <w:szCs w:val="22"/>
        </w:rPr>
        <w:t>n</w:t>
      </w:r>
      <w:r w:rsidR="00F238EF" w:rsidRPr="0089610E">
        <w:rPr>
          <w:rFonts w:eastAsia="Times New Roman" w:cstheme="minorHAnsi"/>
          <w:bCs/>
          <w:color w:val="000000" w:themeColor="text1"/>
          <w:sz w:val="22"/>
          <w:szCs w:val="22"/>
        </w:rPr>
        <w:t xml:space="preserve">on-white British, </w:t>
      </w:r>
      <w:r w:rsidRPr="0089610E">
        <w:rPr>
          <w:rFonts w:eastAsia="Times New Roman" w:cstheme="minorHAnsi"/>
          <w:bCs/>
          <w:color w:val="000000" w:themeColor="text1"/>
          <w:sz w:val="22"/>
          <w:szCs w:val="22"/>
        </w:rPr>
        <w:t>1</w:t>
      </w:r>
      <w:r w:rsidR="004D4F8C" w:rsidRPr="0089610E">
        <w:rPr>
          <w:rFonts w:eastAsia="Times New Roman" w:cstheme="minorHAnsi"/>
          <w:bCs/>
          <w:color w:val="000000" w:themeColor="text1"/>
          <w:sz w:val="22"/>
          <w:szCs w:val="22"/>
        </w:rPr>
        <w:t xml:space="preserve"> </w:t>
      </w:r>
      <w:r w:rsidR="00F238EF" w:rsidRPr="0089610E">
        <w:rPr>
          <w:rFonts w:eastAsia="Times New Roman" w:cstheme="minorHAnsi"/>
          <w:bCs/>
          <w:color w:val="000000" w:themeColor="text1"/>
          <w:sz w:val="22"/>
          <w:szCs w:val="22"/>
        </w:rPr>
        <w:t xml:space="preserve">disabled, </w:t>
      </w:r>
      <w:r w:rsidR="004D4F8C" w:rsidRPr="0089610E">
        <w:rPr>
          <w:rFonts w:eastAsia="Times New Roman" w:cstheme="minorHAnsi"/>
          <w:bCs/>
          <w:color w:val="000000" w:themeColor="text1"/>
          <w:sz w:val="22"/>
          <w:szCs w:val="22"/>
        </w:rPr>
        <w:t xml:space="preserve">0 </w:t>
      </w:r>
      <w:r w:rsidR="00F238EF" w:rsidRPr="0089610E">
        <w:rPr>
          <w:rFonts w:eastAsia="Times New Roman" w:cstheme="minorHAnsi"/>
          <w:bCs/>
          <w:color w:val="000000" w:themeColor="text1"/>
          <w:sz w:val="22"/>
          <w:szCs w:val="22"/>
        </w:rPr>
        <w:t>LGBTQ+</w:t>
      </w:r>
    </w:p>
    <w:p w14:paraId="1ACD454F" w14:textId="5DB94344" w:rsidR="00F238EF" w:rsidRPr="0089610E" w:rsidRDefault="000D7952" w:rsidP="00F238EF">
      <w:pPr>
        <w:tabs>
          <w:tab w:val="left" w:pos="2508"/>
        </w:tabs>
        <w:ind w:left="720"/>
        <w:jc w:val="both"/>
        <w:rPr>
          <w:rFonts w:eastAsia="Times New Roman" w:cstheme="minorHAnsi"/>
          <w:bCs/>
          <w:color w:val="000000" w:themeColor="text1"/>
          <w:sz w:val="22"/>
          <w:szCs w:val="22"/>
        </w:rPr>
      </w:pPr>
      <w:r w:rsidRPr="0089610E">
        <w:rPr>
          <w:rFonts w:eastAsia="Times New Roman" w:cstheme="minorHAnsi"/>
          <w:bCs/>
          <w:color w:val="000000" w:themeColor="text1"/>
          <w:sz w:val="22"/>
          <w:szCs w:val="22"/>
        </w:rPr>
        <w:t>5</w:t>
      </w:r>
      <w:r w:rsidR="00AD164F" w:rsidRPr="0089610E">
        <w:rPr>
          <w:rFonts w:eastAsia="Times New Roman" w:cstheme="minorHAnsi"/>
          <w:bCs/>
          <w:color w:val="000000" w:themeColor="text1"/>
          <w:sz w:val="22"/>
          <w:szCs w:val="22"/>
        </w:rPr>
        <w:t xml:space="preserve"> </w:t>
      </w:r>
      <w:r w:rsidR="001B16B8" w:rsidRPr="0089610E">
        <w:rPr>
          <w:rFonts w:eastAsia="Times New Roman" w:cstheme="minorHAnsi"/>
          <w:bCs/>
          <w:color w:val="000000" w:themeColor="text1"/>
          <w:sz w:val="22"/>
          <w:szCs w:val="22"/>
        </w:rPr>
        <w:t>g</w:t>
      </w:r>
      <w:r w:rsidR="00F238EF" w:rsidRPr="0089610E">
        <w:rPr>
          <w:rFonts w:eastAsia="Times New Roman" w:cstheme="minorHAnsi"/>
          <w:bCs/>
          <w:color w:val="000000" w:themeColor="text1"/>
          <w:sz w:val="22"/>
          <w:szCs w:val="22"/>
        </w:rPr>
        <w:t>rievances</w:t>
      </w:r>
      <w:r w:rsidR="00AD164F" w:rsidRPr="0089610E">
        <w:rPr>
          <w:rFonts w:eastAsia="Times New Roman" w:cstheme="minorHAnsi"/>
          <w:bCs/>
          <w:color w:val="000000" w:themeColor="text1"/>
          <w:sz w:val="22"/>
          <w:szCs w:val="22"/>
        </w:rPr>
        <w:t xml:space="preserve"> </w:t>
      </w:r>
      <w:r w:rsidR="00A57424">
        <w:rPr>
          <w:rFonts w:eastAsia="Times New Roman" w:cstheme="minorHAnsi"/>
          <w:bCs/>
          <w:color w:val="000000" w:themeColor="text1"/>
          <w:sz w:val="22"/>
          <w:szCs w:val="22"/>
        </w:rPr>
        <w:t xml:space="preserve">– </w:t>
      </w:r>
      <w:r w:rsidR="00E16D73" w:rsidRPr="0089610E">
        <w:rPr>
          <w:rFonts w:eastAsia="Times New Roman" w:cstheme="minorHAnsi"/>
          <w:bCs/>
          <w:color w:val="000000" w:themeColor="text1"/>
          <w:sz w:val="22"/>
          <w:szCs w:val="22"/>
        </w:rPr>
        <w:t>4</w:t>
      </w:r>
      <w:r w:rsidR="00AD164F" w:rsidRPr="0089610E">
        <w:rPr>
          <w:rFonts w:eastAsia="Times New Roman" w:cstheme="minorHAnsi"/>
          <w:bCs/>
          <w:color w:val="000000" w:themeColor="text1"/>
          <w:sz w:val="22"/>
          <w:szCs w:val="22"/>
        </w:rPr>
        <w:t xml:space="preserve"> female, </w:t>
      </w:r>
      <w:r w:rsidR="00E16D73" w:rsidRPr="0089610E">
        <w:rPr>
          <w:rFonts w:eastAsia="Times New Roman" w:cstheme="minorHAnsi"/>
          <w:bCs/>
          <w:color w:val="000000" w:themeColor="text1"/>
          <w:sz w:val="22"/>
          <w:szCs w:val="22"/>
        </w:rPr>
        <w:t>0</w:t>
      </w:r>
      <w:r w:rsidR="00AD164F" w:rsidRPr="0089610E">
        <w:rPr>
          <w:rFonts w:eastAsia="Times New Roman" w:cstheme="minorHAnsi"/>
          <w:bCs/>
          <w:color w:val="000000" w:themeColor="text1"/>
          <w:sz w:val="22"/>
          <w:szCs w:val="22"/>
        </w:rPr>
        <w:t xml:space="preserve"> non-white British, </w:t>
      </w:r>
      <w:r w:rsidR="00E16D73" w:rsidRPr="0089610E">
        <w:rPr>
          <w:rFonts w:eastAsia="Times New Roman" w:cstheme="minorHAnsi"/>
          <w:bCs/>
          <w:color w:val="000000" w:themeColor="text1"/>
          <w:sz w:val="22"/>
          <w:szCs w:val="22"/>
        </w:rPr>
        <w:t>0</w:t>
      </w:r>
      <w:r w:rsidR="004D4F8C" w:rsidRPr="0089610E">
        <w:rPr>
          <w:rFonts w:eastAsia="Times New Roman" w:cstheme="minorHAnsi"/>
          <w:bCs/>
          <w:color w:val="000000" w:themeColor="text1"/>
          <w:sz w:val="22"/>
          <w:szCs w:val="22"/>
        </w:rPr>
        <w:t xml:space="preserve"> </w:t>
      </w:r>
      <w:r w:rsidR="00AD164F" w:rsidRPr="0089610E">
        <w:rPr>
          <w:rFonts w:eastAsia="Times New Roman" w:cstheme="minorHAnsi"/>
          <w:bCs/>
          <w:color w:val="000000" w:themeColor="text1"/>
          <w:sz w:val="22"/>
          <w:szCs w:val="22"/>
        </w:rPr>
        <w:t xml:space="preserve">disabled, </w:t>
      </w:r>
      <w:r w:rsidR="004D4F8C" w:rsidRPr="0089610E">
        <w:rPr>
          <w:rFonts w:eastAsia="Times New Roman" w:cstheme="minorHAnsi"/>
          <w:bCs/>
          <w:color w:val="000000" w:themeColor="text1"/>
          <w:sz w:val="22"/>
          <w:szCs w:val="22"/>
        </w:rPr>
        <w:t xml:space="preserve">0 </w:t>
      </w:r>
      <w:r w:rsidR="00AD164F" w:rsidRPr="0089610E">
        <w:rPr>
          <w:rFonts w:eastAsia="Times New Roman" w:cstheme="minorHAnsi"/>
          <w:bCs/>
          <w:color w:val="000000" w:themeColor="text1"/>
          <w:sz w:val="22"/>
          <w:szCs w:val="22"/>
        </w:rPr>
        <w:t>LGBTQ+</w:t>
      </w:r>
    </w:p>
    <w:p w14:paraId="4FE8B4F3" w14:textId="77777777" w:rsidR="00F238EF" w:rsidRPr="0089610E" w:rsidRDefault="00F238EF" w:rsidP="00DA7FA6">
      <w:pPr>
        <w:tabs>
          <w:tab w:val="left" w:pos="2508"/>
        </w:tabs>
        <w:jc w:val="both"/>
        <w:rPr>
          <w:rFonts w:eastAsia="Times New Roman" w:cstheme="minorHAnsi"/>
          <w:bCs/>
          <w:color w:val="000000" w:themeColor="text1"/>
          <w:sz w:val="22"/>
          <w:szCs w:val="22"/>
        </w:rPr>
      </w:pPr>
    </w:p>
    <w:p w14:paraId="2D72B288" w14:textId="0E0AE127" w:rsidR="0088329F" w:rsidRPr="00A76C05" w:rsidRDefault="0088329F" w:rsidP="00DA7FA6">
      <w:pPr>
        <w:tabs>
          <w:tab w:val="left" w:pos="2508"/>
        </w:tabs>
        <w:jc w:val="both"/>
        <w:rPr>
          <w:rFonts w:eastAsia="Times New Roman" w:cstheme="minorHAnsi"/>
          <w:bCs/>
          <w:color w:val="000000" w:themeColor="text1"/>
          <w:sz w:val="22"/>
          <w:szCs w:val="22"/>
        </w:rPr>
      </w:pPr>
      <w:r w:rsidRPr="0089610E">
        <w:rPr>
          <w:rFonts w:eastAsia="Times New Roman" w:cstheme="minorHAnsi"/>
          <w:bCs/>
          <w:color w:val="000000" w:themeColor="text1"/>
          <w:sz w:val="22"/>
          <w:szCs w:val="22"/>
        </w:rPr>
        <w:t>Numbers here are very small</w:t>
      </w:r>
      <w:r w:rsidR="005B2292" w:rsidRPr="0089610E">
        <w:rPr>
          <w:rFonts w:eastAsia="Times New Roman" w:cstheme="minorHAnsi"/>
          <w:bCs/>
          <w:color w:val="000000" w:themeColor="text1"/>
          <w:sz w:val="22"/>
          <w:szCs w:val="22"/>
        </w:rPr>
        <w:t>,</w:t>
      </w:r>
      <w:r w:rsidRPr="0089610E">
        <w:rPr>
          <w:rFonts w:eastAsia="Times New Roman" w:cstheme="minorHAnsi"/>
          <w:bCs/>
          <w:color w:val="000000" w:themeColor="text1"/>
          <w:sz w:val="22"/>
          <w:szCs w:val="22"/>
        </w:rPr>
        <w:t xml:space="preserve"> so statistical inference is difficult.</w:t>
      </w:r>
      <w:r w:rsidRPr="00A76C05">
        <w:rPr>
          <w:rFonts w:eastAsia="Times New Roman" w:cstheme="minorHAnsi"/>
          <w:bCs/>
          <w:color w:val="000000" w:themeColor="text1"/>
          <w:sz w:val="22"/>
          <w:szCs w:val="22"/>
        </w:rPr>
        <w:t xml:space="preserve"> </w:t>
      </w:r>
    </w:p>
    <w:p w14:paraId="0771BA1E" w14:textId="77777777" w:rsidR="002450AE" w:rsidRDefault="002450AE" w:rsidP="00273FCE">
      <w:pPr>
        <w:tabs>
          <w:tab w:val="left" w:pos="426"/>
        </w:tabs>
        <w:jc w:val="both"/>
        <w:rPr>
          <w:rFonts w:eastAsia="Times New Roman" w:cstheme="minorHAnsi"/>
          <w:b/>
          <w:sz w:val="22"/>
          <w:szCs w:val="22"/>
        </w:rPr>
      </w:pPr>
    </w:p>
    <w:p w14:paraId="235B1F1F" w14:textId="77777777" w:rsidR="002450AE" w:rsidRDefault="002450AE" w:rsidP="00273FCE">
      <w:pPr>
        <w:tabs>
          <w:tab w:val="left" w:pos="426"/>
        </w:tabs>
        <w:jc w:val="both"/>
        <w:rPr>
          <w:rFonts w:eastAsia="Times New Roman" w:cstheme="minorHAnsi"/>
          <w:b/>
          <w:sz w:val="22"/>
          <w:szCs w:val="22"/>
        </w:rPr>
      </w:pPr>
    </w:p>
    <w:p w14:paraId="6BF06FC4" w14:textId="3BEE736D" w:rsidR="003226B7" w:rsidRDefault="003226B7" w:rsidP="00956D0B">
      <w:pPr>
        <w:tabs>
          <w:tab w:val="left" w:pos="426"/>
        </w:tabs>
        <w:ind w:left="284" w:hanging="284"/>
        <w:jc w:val="both"/>
        <w:rPr>
          <w:rFonts w:eastAsia="Times New Roman" w:cstheme="minorHAnsi"/>
          <w:b/>
          <w:sz w:val="22"/>
          <w:szCs w:val="22"/>
        </w:rPr>
      </w:pPr>
      <w:r w:rsidRPr="003226B7">
        <w:rPr>
          <w:rFonts w:eastAsia="Times New Roman" w:cstheme="minorHAnsi"/>
          <w:b/>
          <w:sz w:val="22"/>
          <w:szCs w:val="22"/>
        </w:rPr>
        <w:t xml:space="preserve">Representative </w:t>
      </w:r>
      <w:r w:rsidR="00A57424">
        <w:rPr>
          <w:rFonts w:eastAsia="Times New Roman" w:cstheme="minorHAnsi"/>
          <w:b/>
          <w:sz w:val="22"/>
          <w:szCs w:val="22"/>
        </w:rPr>
        <w:t>n</w:t>
      </w:r>
      <w:r w:rsidRPr="003226B7">
        <w:rPr>
          <w:rFonts w:eastAsia="Times New Roman" w:cstheme="minorHAnsi"/>
          <w:b/>
          <w:sz w:val="22"/>
          <w:szCs w:val="22"/>
        </w:rPr>
        <w:t xml:space="preserve">ature of the </w:t>
      </w:r>
      <w:r w:rsidR="00A57424">
        <w:rPr>
          <w:rFonts w:eastAsia="Times New Roman" w:cstheme="minorHAnsi"/>
          <w:b/>
          <w:sz w:val="22"/>
          <w:szCs w:val="22"/>
        </w:rPr>
        <w:t>s</w:t>
      </w:r>
      <w:r w:rsidRPr="003226B7">
        <w:rPr>
          <w:rFonts w:eastAsia="Times New Roman" w:cstheme="minorHAnsi"/>
          <w:b/>
          <w:sz w:val="22"/>
          <w:szCs w:val="22"/>
        </w:rPr>
        <w:t xml:space="preserve">taff </w:t>
      </w:r>
      <w:r w:rsidR="00A57424">
        <w:rPr>
          <w:rFonts w:eastAsia="Times New Roman" w:cstheme="minorHAnsi"/>
          <w:b/>
          <w:sz w:val="22"/>
          <w:szCs w:val="22"/>
        </w:rPr>
        <w:t>b</w:t>
      </w:r>
      <w:r w:rsidRPr="003226B7">
        <w:rPr>
          <w:rFonts w:eastAsia="Times New Roman" w:cstheme="minorHAnsi"/>
          <w:b/>
          <w:sz w:val="22"/>
          <w:szCs w:val="22"/>
        </w:rPr>
        <w:t>ody</w:t>
      </w:r>
    </w:p>
    <w:p w14:paraId="01FCA96B" w14:textId="77777777" w:rsidR="005A0A7D" w:rsidRDefault="005A0A7D" w:rsidP="00956D0B">
      <w:pPr>
        <w:tabs>
          <w:tab w:val="left" w:pos="426"/>
        </w:tabs>
        <w:ind w:left="284" w:hanging="284"/>
        <w:jc w:val="both"/>
        <w:rPr>
          <w:rFonts w:eastAsia="Times New Roman" w:cstheme="minorHAnsi"/>
          <w:b/>
          <w:sz w:val="22"/>
          <w:szCs w:val="22"/>
        </w:rPr>
      </w:pPr>
    </w:p>
    <w:p w14:paraId="54FC210C" w14:textId="02CB1C48" w:rsidR="005A0A7D" w:rsidRPr="006A364E" w:rsidRDefault="005A0A7D" w:rsidP="005A0A7D">
      <w:pPr>
        <w:tabs>
          <w:tab w:val="left" w:pos="426"/>
        </w:tabs>
        <w:ind w:left="284" w:hanging="284"/>
        <w:jc w:val="both"/>
        <w:rPr>
          <w:rFonts w:eastAsia="Times New Roman" w:cstheme="minorHAnsi"/>
          <w:i/>
          <w:sz w:val="22"/>
          <w:szCs w:val="22"/>
        </w:rPr>
      </w:pPr>
      <w:r w:rsidRPr="0089610E">
        <w:rPr>
          <w:rFonts w:eastAsia="Times New Roman" w:cstheme="minorHAnsi"/>
          <w:i/>
          <w:sz w:val="22"/>
          <w:szCs w:val="22"/>
        </w:rPr>
        <w:t xml:space="preserve">The following is a snapshot taken at </w:t>
      </w:r>
      <w:r w:rsidR="00273FCE" w:rsidRPr="0089610E">
        <w:rPr>
          <w:rFonts w:eastAsia="Times New Roman" w:cstheme="minorHAnsi"/>
          <w:i/>
          <w:sz w:val="22"/>
          <w:szCs w:val="22"/>
        </w:rPr>
        <w:t>31/07/202</w:t>
      </w:r>
      <w:r w:rsidR="00E77981" w:rsidRPr="0089610E">
        <w:rPr>
          <w:rFonts w:eastAsia="Times New Roman" w:cstheme="minorHAnsi"/>
          <w:i/>
          <w:sz w:val="22"/>
          <w:szCs w:val="22"/>
        </w:rPr>
        <w:t>4</w:t>
      </w:r>
      <w:r w:rsidR="00416B2A" w:rsidRPr="0089610E">
        <w:rPr>
          <w:rFonts w:eastAsia="Times New Roman" w:cstheme="minorHAnsi"/>
          <w:i/>
          <w:sz w:val="22"/>
          <w:szCs w:val="22"/>
        </w:rPr>
        <w:t>.</w:t>
      </w:r>
    </w:p>
    <w:p w14:paraId="678CA585" w14:textId="77777777" w:rsidR="003226B7" w:rsidRPr="003226B7" w:rsidRDefault="003226B7" w:rsidP="00956D0B">
      <w:pPr>
        <w:tabs>
          <w:tab w:val="left" w:pos="426"/>
        </w:tabs>
        <w:ind w:left="284" w:hanging="284"/>
        <w:jc w:val="both"/>
        <w:rPr>
          <w:rFonts w:eastAsia="Times New Roman" w:cstheme="minorHAnsi"/>
          <w:sz w:val="22"/>
          <w:szCs w:val="22"/>
        </w:rPr>
      </w:pPr>
    </w:p>
    <w:p w14:paraId="19B6E032" w14:textId="77777777" w:rsidR="00956D0B" w:rsidRPr="00A57424" w:rsidRDefault="00956D0B" w:rsidP="00956D0B">
      <w:pPr>
        <w:tabs>
          <w:tab w:val="left" w:pos="426"/>
        </w:tabs>
        <w:ind w:left="284" w:hanging="284"/>
        <w:jc w:val="both"/>
        <w:rPr>
          <w:rFonts w:eastAsia="Times New Roman" w:cstheme="minorHAnsi"/>
          <w:sz w:val="22"/>
          <w:szCs w:val="22"/>
          <w:u w:val="single"/>
        </w:rPr>
      </w:pPr>
      <w:r w:rsidRPr="00A57424">
        <w:rPr>
          <w:rFonts w:eastAsia="Times New Roman" w:cstheme="minorHAnsi"/>
          <w:sz w:val="22"/>
          <w:szCs w:val="22"/>
          <w:u w:val="single"/>
        </w:rPr>
        <w:t>Ethnic origin</w:t>
      </w:r>
    </w:p>
    <w:p w14:paraId="17C3A1D4" w14:textId="77777777" w:rsidR="005A0A7D" w:rsidRPr="003226B7" w:rsidRDefault="005A0A7D" w:rsidP="00956D0B">
      <w:pPr>
        <w:tabs>
          <w:tab w:val="left" w:pos="426"/>
        </w:tabs>
        <w:ind w:left="284" w:hanging="284"/>
        <w:jc w:val="both"/>
        <w:rPr>
          <w:rFonts w:eastAsia="Times New Roman" w:cstheme="minorHAnsi"/>
          <w:sz w:val="22"/>
          <w:szCs w:val="22"/>
        </w:rPr>
      </w:pPr>
    </w:p>
    <w:p w14:paraId="4723F651" w14:textId="10BD7C5C" w:rsidR="005A0A7D" w:rsidRPr="0089610E" w:rsidRDefault="005A0A7D" w:rsidP="00625831">
      <w:pPr>
        <w:jc w:val="both"/>
        <w:rPr>
          <w:rFonts w:cstheme="minorHAnsi"/>
          <w:sz w:val="22"/>
          <w:szCs w:val="22"/>
        </w:rPr>
      </w:pPr>
      <w:r w:rsidRPr="0089610E">
        <w:rPr>
          <w:rFonts w:eastAsia="Times New Roman" w:cstheme="minorHAnsi"/>
          <w:bCs/>
          <w:color w:val="212529"/>
          <w:sz w:val="22"/>
          <w:szCs w:val="22"/>
        </w:rPr>
        <w:t xml:space="preserve">The populations of Mansfield and Ashfield combined are 94.7% </w:t>
      </w:r>
      <w:r w:rsidR="001B16B8" w:rsidRPr="0089610E">
        <w:rPr>
          <w:rFonts w:eastAsia="Times New Roman" w:cstheme="minorHAnsi"/>
          <w:bCs/>
          <w:color w:val="212529"/>
          <w:sz w:val="22"/>
          <w:szCs w:val="22"/>
        </w:rPr>
        <w:t>w</w:t>
      </w:r>
      <w:r w:rsidRPr="0089610E">
        <w:rPr>
          <w:rFonts w:eastAsia="Times New Roman" w:cstheme="minorHAnsi"/>
          <w:bCs/>
          <w:color w:val="212529"/>
          <w:sz w:val="22"/>
          <w:szCs w:val="22"/>
        </w:rPr>
        <w:t>hite British.</w:t>
      </w:r>
      <w:r w:rsidR="001B16B8" w:rsidRPr="0089610E">
        <w:rPr>
          <w:rFonts w:eastAsia="Times New Roman" w:cstheme="minorHAnsi"/>
          <w:bCs/>
          <w:color w:val="212529"/>
          <w:sz w:val="22"/>
          <w:szCs w:val="22"/>
        </w:rPr>
        <w:t xml:space="preserve"> </w:t>
      </w:r>
      <w:r w:rsidRPr="0089610E">
        <w:rPr>
          <w:rFonts w:cstheme="minorHAnsi"/>
          <w:sz w:val="22"/>
          <w:szCs w:val="22"/>
        </w:rPr>
        <w:t>The college is predominantly (</w:t>
      </w:r>
      <w:r w:rsidR="009D7E26" w:rsidRPr="0089610E">
        <w:rPr>
          <w:rFonts w:cstheme="minorHAnsi"/>
          <w:sz w:val="22"/>
          <w:szCs w:val="22"/>
        </w:rPr>
        <w:t>8</w:t>
      </w:r>
      <w:r w:rsidR="00E77981" w:rsidRPr="0089610E">
        <w:rPr>
          <w:rFonts w:cstheme="minorHAnsi"/>
          <w:sz w:val="22"/>
          <w:szCs w:val="22"/>
        </w:rPr>
        <w:t>6</w:t>
      </w:r>
      <w:r w:rsidR="009D7E26" w:rsidRPr="0089610E">
        <w:rPr>
          <w:rFonts w:cstheme="minorHAnsi"/>
          <w:sz w:val="22"/>
          <w:szCs w:val="22"/>
        </w:rPr>
        <w:t>.</w:t>
      </w:r>
      <w:r w:rsidR="00E77981" w:rsidRPr="0089610E">
        <w:rPr>
          <w:rFonts w:cstheme="minorHAnsi"/>
          <w:sz w:val="22"/>
          <w:szCs w:val="22"/>
        </w:rPr>
        <w:t>9</w:t>
      </w:r>
      <w:r w:rsidRPr="0089610E">
        <w:rPr>
          <w:rFonts w:cstheme="minorHAnsi"/>
          <w:sz w:val="22"/>
          <w:szCs w:val="22"/>
        </w:rPr>
        <w:t xml:space="preserve">%) white British across WNC and VBSS, which is a reflection of the local geographical area. From the table below, there is representation across the college of all ethnic categories.  </w:t>
      </w:r>
    </w:p>
    <w:p w14:paraId="49AD5306" w14:textId="77777777" w:rsidR="005A0A7D" w:rsidRPr="0089610E" w:rsidRDefault="005A0A7D" w:rsidP="005A0A7D">
      <w:pPr>
        <w:tabs>
          <w:tab w:val="left" w:pos="426"/>
        </w:tabs>
        <w:ind w:left="284" w:hanging="284"/>
        <w:jc w:val="both"/>
        <w:rPr>
          <w:rFonts w:eastAsia="Times New Roman" w:cstheme="minorHAnsi"/>
          <w:sz w:val="22"/>
          <w:szCs w:val="22"/>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1418"/>
        <w:gridCol w:w="1417"/>
        <w:gridCol w:w="1418"/>
      </w:tblGrid>
      <w:tr w:rsidR="005A0A7D" w:rsidRPr="0089610E" w14:paraId="1226A341" w14:textId="77777777" w:rsidTr="00F80687">
        <w:trPr>
          <w:tblHeader/>
          <w:jc w:val="center"/>
        </w:trPr>
        <w:tc>
          <w:tcPr>
            <w:tcW w:w="4542" w:type="dxa"/>
            <w:shd w:val="clear" w:color="auto" w:fill="BFBFBF"/>
          </w:tcPr>
          <w:p w14:paraId="1956DF9A" w14:textId="77777777" w:rsidR="005A0A7D" w:rsidRPr="0089610E" w:rsidRDefault="005A0A7D" w:rsidP="005A0A7D">
            <w:pPr>
              <w:tabs>
                <w:tab w:val="left" w:pos="426"/>
              </w:tabs>
              <w:jc w:val="both"/>
              <w:rPr>
                <w:rFonts w:eastAsia="Calibri" w:cstheme="minorHAnsi"/>
                <w:b/>
                <w:sz w:val="22"/>
                <w:szCs w:val="22"/>
              </w:rPr>
            </w:pPr>
            <w:r w:rsidRPr="0089610E">
              <w:rPr>
                <w:rFonts w:eastAsia="Calibri" w:cstheme="minorHAnsi"/>
                <w:b/>
                <w:sz w:val="22"/>
                <w:szCs w:val="22"/>
              </w:rPr>
              <w:t>Ethnic Origin</w:t>
            </w:r>
          </w:p>
        </w:tc>
        <w:tc>
          <w:tcPr>
            <w:tcW w:w="1418" w:type="dxa"/>
            <w:shd w:val="clear" w:color="auto" w:fill="D9D9D9"/>
            <w:vAlign w:val="center"/>
          </w:tcPr>
          <w:p w14:paraId="34CCE94B" w14:textId="77777777" w:rsidR="005A0A7D" w:rsidRPr="0089610E" w:rsidRDefault="003A6E38" w:rsidP="005A0A7D">
            <w:pPr>
              <w:tabs>
                <w:tab w:val="left" w:pos="426"/>
              </w:tabs>
              <w:jc w:val="center"/>
              <w:rPr>
                <w:rFonts w:eastAsia="Calibri" w:cstheme="minorHAnsi"/>
                <w:b/>
                <w:sz w:val="22"/>
                <w:szCs w:val="22"/>
              </w:rPr>
            </w:pPr>
            <w:r w:rsidRPr="0089610E">
              <w:rPr>
                <w:rFonts w:eastAsia="Calibri" w:cstheme="minorHAnsi"/>
                <w:b/>
                <w:sz w:val="22"/>
                <w:szCs w:val="22"/>
              </w:rPr>
              <w:t>VBSS</w:t>
            </w:r>
          </w:p>
        </w:tc>
        <w:tc>
          <w:tcPr>
            <w:tcW w:w="1417" w:type="dxa"/>
            <w:shd w:val="clear" w:color="auto" w:fill="D9D9D9"/>
            <w:vAlign w:val="center"/>
          </w:tcPr>
          <w:p w14:paraId="341EADA0" w14:textId="77777777" w:rsidR="005A0A7D" w:rsidRPr="0089610E" w:rsidRDefault="003A6E38" w:rsidP="005A0A7D">
            <w:pPr>
              <w:tabs>
                <w:tab w:val="left" w:pos="426"/>
              </w:tabs>
              <w:jc w:val="center"/>
              <w:rPr>
                <w:rFonts w:eastAsia="Calibri" w:cstheme="minorHAnsi"/>
                <w:b/>
                <w:sz w:val="22"/>
                <w:szCs w:val="22"/>
              </w:rPr>
            </w:pPr>
            <w:r w:rsidRPr="0089610E">
              <w:rPr>
                <w:rFonts w:eastAsia="Calibri" w:cstheme="minorHAnsi"/>
                <w:b/>
                <w:sz w:val="22"/>
                <w:szCs w:val="22"/>
              </w:rPr>
              <w:t>WNC</w:t>
            </w:r>
          </w:p>
        </w:tc>
        <w:tc>
          <w:tcPr>
            <w:tcW w:w="1418" w:type="dxa"/>
            <w:shd w:val="clear" w:color="auto" w:fill="D9D9D9"/>
          </w:tcPr>
          <w:p w14:paraId="17F7A2A0" w14:textId="77777777" w:rsidR="005A0A7D" w:rsidRPr="0089610E" w:rsidRDefault="005A0A7D" w:rsidP="005A0A7D">
            <w:pPr>
              <w:tabs>
                <w:tab w:val="left" w:pos="426"/>
              </w:tabs>
              <w:jc w:val="center"/>
              <w:rPr>
                <w:rFonts w:eastAsia="Calibri" w:cstheme="minorHAnsi"/>
                <w:b/>
                <w:sz w:val="22"/>
                <w:szCs w:val="22"/>
              </w:rPr>
            </w:pPr>
            <w:r w:rsidRPr="0089610E">
              <w:rPr>
                <w:rFonts w:eastAsia="Calibri" w:cstheme="minorHAnsi"/>
                <w:b/>
                <w:sz w:val="22"/>
                <w:szCs w:val="22"/>
              </w:rPr>
              <w:t>Total</w:t>
            </w:r>
          </w:p>
        </w:tc>
      </w:tr>
      <w:tr w:rsidR="00BA67C9" w:rsidRPr="0089610E" w14:paraId="733BDAD5" w14:textId="77777777" w:rsidTr="005A0A7D">
        <w:trPr>
          <w:jc w:val="center"/>
        </w:trPr>
        <w:tc>
          <w:tcPr>
            <w:tcW w:w="4542" w:type="dxa"/>
            <w:shd w:val="clear" w:color="auto" w:fill="D9D9D9"/>
            <w:vAlign w:val="bottom"/>
          </w:tcPr>
          <w:p w14:paraId="6F51A0E5" w14:textId="41D14BBE" w:rsidR="00BA67C9" w:rsidRPr="00DB5D8B" w:rsidRDefault="00BA67C9" w:rsidP="00BA67C9">
            <w:pPr>
              <w:rPr>
                <w:rFonts w:cstheme="minorHAnsi"/>
                <w:color w:val="FF0000"/>
                <w:sz w:val="22"/>
                <w:szCs w:val="22"/>
              </w:rPr>
            </w:pPr>
            <w:r w:rsidRPr="00DB5D8B">
              <w:rPr>
                <w:rFonts w:cstheme="minorHAnsi"/>
                <w:color w:val="000000"/>
                <w:sz w:val="20"/>
                <w:szCs w:val="20"/>
              </w:rPr>
              <w:t>Any other ethnic group</w:t>
            </w:r>
          </w:p>
        </w:tc>
        <w:tc>
          <w:tcPr>
            <w:tcW w:w="1418" w:type="dxa"/>
            <w:shd w:val="clear" w:color="auto" w:fill="auto"/>
            <w:vAlign w:val="bottom"/>
          </w:tcPr>
          <w:p w14:paraId="29965872" w14:textId="0F04EFD5" w:rsidR="00BA67C9" w:rsidRPr="00DB5D8B" w:rsidRDefault="00BA67C9" w:rsidP="00BA67C9">
            <w:pPr>
              <w:jc w:val="center"/>
              <w:rPr>
                <w:rFonts w:cstheme="minorHAnsi"/>
                <w:sz w:val="22"/>
                <w:szCs w:val="22"/>
              </w:rPr>
            </w:pPr>
            <w:r w:rsidRPr="00DB5D8B">
              <w:rPr>
                <w:rFonts w:cstheme="minorHAnsi"/>
                <w:sz w:val="20"/>
                <w:szCs w:val="20"/>
              </w:rPr>
              <w:t>2</w:t>
            </w:r>
          </w:p>
        </w:tc>
        <w:tc>
          <w:tcPr>
            <w:tcW w:w="1417" w:type="dxa"/>
            <w:shd w:val="clear" w:color="auto" w:fill="auto"/>
            <w:vAlign w:val="bottom"/>
          </w:tcPr>
          <w:p w14:paraId="07CBCC95" w14:textId="0A6229D4" w:rsidR="00BA67C9" w:rsidRPr="00DB5D8B" w:rsidRDefault="00BA67C9" w:rsidP="00BA67C9">
            <w:pPr>
              <w:jc w:val="center"/>
              <w:rPr>
                <w:rFonts w:cstheme="minorHAnsi"/>
                <w:sz w:val="22"/>
                <w:szCs w:val="22"/>
              </w:rPr>
            </w:pPr>
            <w:r w:rsidRPr="00DB5D8B">
              <w:rPr>
                <w:rFonts w:cstheme="minorHAnsi"/>
                <w:sz w:val="22"/>
                <w:szCs w:val="22"/>
              </w:rPr>
              <w:t>-</w:t>
            </w:r>
          </w:p>
        </w:tc>
        <w:tc>
          <w:tcPr>
            <w:tcW w:w="1418" w:type="dxa"/>
            <w:vAlign w:val="bottom"/>
          </w:tcPr>
          <w:p w14:paraId="30742854" w14:textId="5302BF0C" w:rsidR="00BA67C9" w:rsidRPr="00DB5D8B" w:rsidRDefault="00BA67C9" w:rsidP="00BA67C9">
            <w:pPr>
              <w:jc w:val="center"/>
              <w:rPr>
                <w:rFonts w:cstheme="minorHAnsi"/>
                <w:sz w:val="22"/>
                <w:szCs w:val="22"/>
              </w:rPr>
            </w:pPr>
            <w:r w:rsidRPr="00DB5D8B">
              <w:rPr>
                <w:rFonts w:cstheme="minorHAnsi"/>
                <w:sz w:val="20"/>
                <w:szCs w:val="20"/>
              </w:rPr>
              <w:t>2</w:t>
            </w:r>
          </w:p>
        </w:tc>
      </w:tr>
      <w:tr w:rsidR="00BA67C9" w:rsidRPr="0089610E" w14:paraId="11C07BDC" w14:textId="77777777" w:rsidTr="005A0A7D">
        <w:trPr>
          <w:jc w:val="center"/>
        </w:trPr>
        <w:tc>
          <w:tcPr>
            <w:tcW w:w="4542" w:type="dxa"/>
            <w:shd w:val="clear" w:color="auto" w:fill="D9D9D9"/>
            <w:vAlign w:val="bottom"/>
          </w:tcPr>
          <w:p w14:paraId="5A46FFAF" w14:textId="447C8106" w:rsidR="00BA67C9" w:rsidRPr="00DB5D8B" w:rsidRDefault="00BA67C9" w:rsidP="00BA67C9">
            <w:pPr>
              <w:rPr>
                <w:rFonts w:cstheme="minorHAnsi"/>
                <w:color w:val="FF0000"/>
                <w:sz w:val="22"/>
                <w:szCs w:val="22"/>
              </w:rPr>
            </w:pPr>
            <w:r w:rsidRPr="00DB5D8B">
              <w:rPr>
                <w:rFonts w:cstheme="minorHAnsi"/>
                <w:color w:val="000000"/>
                <w:sz w:val="20"/>
                <w:szCs w:val="20"/>
              </w:rPr>
              <w:t>Asian or Asian British - Any other</w:t>
            </w:r>
          </w:p>
        </w:tc>
        <w:tc>
          <w:tcPr>
            <w:tcW w:w="1418" w:type="dxa"/>
            <w:shd w:val="clear" w:color="auto" w:fill="auto"/>
            <w:vAlign w:val="bottom"/>
          </w:tcPr>
          <w:p w14:paraId="70CBC266" w14:textId="50CB5FFC" w:rsidR="00BA67C9" w:rsidRPr="00DB5D8B" w:rsidRDefault="00BA67C9" w:rsidP="00BA67C9">
            <w:pPr>
              <w:jc w:val="center"/>
              <w:rPr>
                <w:rFonts w:cstheme="minorHAnsi"/>
                <w:sz w:val="22"/>
                <w:szCs w:val="22"/>
              </w:rPr>
            </w:pPr>
            <w:r w:rsidRPr="00DB5D8B">
              <w:rPr>
                <w:rFonts w:cstheme="minorHAnsi"/>
                <w:sz w:val="20"/>
                <w:szCs w:val="20"/>
              </w:rPr>
              <w:t>2</w:t>
            </w:r>
          </w:p>
        </w:tc>
        <w:tc>
          <w:tcPr>
            <w:tcW w:w="1417" w:type="dxa"/>
            <w:shd w:val="clear" w:color="auto" w:fill="auto"/>
            <w:vAlign w:val="bottom"/>
          </w:tcPr>
          <w:p w14:paraId="53EDBD7D" w14:textId="7566AA17" w:rsidR="00BA67C9" w:rsidRPr="00DB5D8B" w:rsidRDefault="00BA67C9" w:rsidP="00BA67C9">
            <w:pPr>
              <w:jc w:val="center"/>
              <w:rPr>
                <w:rFonts w:cstheme="minorHAnsi"/>
                <w:sz w:val="22"/>
                <w:szCs w:val="22"/>
              </w:rPr>
            </w:pPr>
            <w:r w:rsidRPr="00DB5D8B">
              <w:rPr>
                <w:rFonts w:cstheme="minorHAnsi"/>
                <w:sz w:val="20"/>
                <w:szCs w:val="20"/>
              </w:rPr>
              <w:t>3</w:t>
            </w:r>
          </w:p>
        </w:tc>
        <w:tc>
          <w:tcPr>
            <w:tcW w:w="1418" w:type="dxa"/>
            <w:vAlign w:val="bottom"/>
          </w:tcPr>
          <w:p w14:paraId="628B36C1" w14:textId="305041D5" w:rsidR="00BA67C9" w:rsidRPr="00DB5D8B" w:rsidRDefault="00BA67C9" w:rsidP="00BA67C9">
            <w:pPr>
              <w:jc w:val="center"/>
              <w:rPr>
                <w:rFonts w:cstheme="minorHAnsi"/>
                <w:sz w:val="22"/>
                <w:szCs w:val="22"/>
              </w:rPr>
            </w:pPr>
            <w:r w:rsidRPr="00DB5D8B">
              <w:rPr>
                <w:rFonts w:cstheme="minorHAnsi"/>
                <w:sz w:val="20"/>
                <w:szCs w:val="20"/>
              </w:rPr>
              <w:t>5</w:t>
            </w:r>
          </w:p>
        </w:tc>
      </w:tr>
      <w:tr w:rsidR="00BA67C9" w:rsidRPr="0089610E" w14:paraId="31250D33" w14:textId="77777777" w:rsidTr="005A0A7D">
        <w:trPr>
          <w:jc w:val="center"/>
        </w:trPr>
        <w:tc>
          <w:tcPr>
            <w:tcW w:w="4542" w:type="dxa"/>
            <w:shd w:val="clear" w:color="auto" w:fill="D9D9D9"/>
            <w:vAlign w:val="bottom"/>
          </w:tcPr>
          <w:p w14:paraId="205C500F" w14:textId="684E68B6" w:rsidR="00BA67C9" w:rsidRPr="00DB5D8B" w:rsidRDefault="00BA67C9" w:rsidP="00BA67C9">
            <w:pPr>
              <w:rPr>
                <w:rFonts w:cstheme="minorHAnsi"/>
                <w:color w:val="FF0000"/>
                <w:sz w:val="22"/>
                <w:szCs w:val="22"/>
              </w:rPr>
            </w:pPr>
            <w:r w:rsidRPr="00DB5D8B">
              <w:rPr>
                <w:rFonts w:cstheme="minorHAnsi"/>
                <w:color w:val="000000"/>
                <w:sz w:val="20"/>
                <w:szCs w:val="20"/>
              </w:rPr>
              <w:t>Asian or Asian British - Bangladeshi</w:t>
            </w:r>
          </w:p>
        </w:tc>
        <w:tc>
          <w:tcPr>
            <w:tcW w:w="1418" w:type="dxa"/>
            <w:shd w:val="clear" w:color="auto" w:fill="auto"/>
            <w:vAlign w:val="bottom"/>
          </w:tcPr>
          <w:p w14:paraId="10781E94" w14:textId="4C1B6116" w:rsidR="00BA67C9" w:rsidRPr="00DB5D8B" w:rsidRDefault="00BA67C9" w:rsidP="00BA67C9">
            <w:pPr>
              <w:jc w:val="center"/>
              <w:rPr>
                <w:rFonts w:cstheme="minorHAnsi"/>
                <w:sz w:val="22"/>
                <w:szCs w:val="22"/>
              </w:rPr>
            </w:pPr>
            <w:r w:rsidRPr="00DB5D8B">
              <w:rPr>
                <w:rFonts w:cstheme="minorHAnsi"/>
                <w:sz w:val="20"/>
                <w:szCs w:val="20"/>
              </w:rPr>
              <w:t>1</w:t>
            </w:r>
          </w:p>
        </w:tc>
        <w:tc>
          <w:tcPr>
            <w:tcW w:w="1417" w:type="dxa"/>
            <w:shd w:val="clear" w:color="auto" w:fill="auto"/>
            <w:vAlign w:val="bottom"/>
          </w:tcPr>
          <w:p w14:paraId="6B39C00C" w14:textId="2D9B8BEE" w:rsidR="00BA67C9" w:rsidRPr="00DB5D8B" w:rsidRDefault="00BA67C9" w:rsidP="00BA67C9">
            <w:pPr>
              <w:jc w:val="center"/>
              <w:rPr>
                <w:rFonts w:cstheme="minorHAnsi"/>
                <w:sz w:val="22"/>
                <w:szCs w:val="22"/>
              </w:rPr>
            </w:pPr>
            <w:r w:rsidRPr="00DB5D8B">
              <w:rPr>
                <w:rFonts w:cstheme="minorHAnsi"/>
                <w:sz w:val="20"/>
                <w:szCs w:val="20"/>
              </w:rPr>
              <w:t>1</w:t>
            </w:r>
          </w:p>
        </w:tc>
        <w:tc>
          <w:tcPr>
            <w:tcW w:w="1418" w:type="dxa"/>
            <w:vAlign w:val="bottom"/>
          </w:tcPr>
          <w:p w14:paraId="2189739D" w14:textId="079F8334" w:rsidR="00BA67C9" w:rsidRPr="00DB5D8B" w:rsidRDefault="00BA67C9" w:rsidP="00BA67C9">
            <w:pPr>
              <w:jc w:val="center"/>
              <w:rPr>
                <w:rFonts w:cstheme="minorHAnsi"/>
                <w:sz w:val="22"/>
                <w:szCs w:val="22"/>
              </w:rPr>
            </w:pPr>
            <w:r w:rsidRPr="00DB5D8B">
              <w:rPr>
                <w:rFonts w:cstheme="minorHAnsi"/>
                <w:sz w:val="20"/>
                <w:szCs w:val="20"/>
              </w:rPr>
              <w:t>2</w:t>
            </w:r>
          </w:p>
        </w:tc>
      </w:tr>
      <w:tr w:rsidR="00BA67C9" w:rsidRPr="0089610E" w14:paraId="605BBE93" w14:textId="77777777" w:rsidTr="005A0A7D">
        <w:trPr>
          <w:jc w:val="center"/>
        </w:trPr>
        <w:tc>
          <w:tcPr>
            <w:tcW w:w="4542" w:type="dxa"/>
            <w:shd w:val="clear" w:color="auto" w:fill="D9D9D9"/>
            <w:vAlign w:val="bottom"/>
          </w:tcPr>
          <w:p w14:paraId="75783C15" w14:textId="5256BE65" w:rsidR="00BA67C9" w:rsidRPr="00DB5D8B" w:rsidRDefault="00BA67C9" w:rsidP="00BA67C9">
            <w:pPr>
              <w:rPr>
                <w:rFonts w:cstheme="minorHAnsi"/>
                <w:color w:val="FF0000"/>
                <w:sz w:val="22"/>
                <w:szCs w:val="22"/>
              </w:rPr>
            </w:pPr>
            <w:r w:rsidRPr="00DB5D8B">
              <w:rPr>
                <w:rFonts w:cstheme="minorHAnsi"/>
                <w:color w:val="000000"/>
                <w:sz w:val="20"/>
                <w:szCs w:val="20"/>
              </w:rPr>
              <w:t>Asian or Asian British - Chinese</w:t>
            </w:r>
          </w:p>
        </w:tc>
        <w:tc>
          <w:tcPr>
            <w:tcW w:w="1418" w:type="dxa"/>
            <w:shd w:val="clear" w:color="auto" w:fill="auto"/>
            <w:vAlign w:val="bottom"/>
          </w:tcPr>
          <w:p w14:paraId="20A5FAAD" w14:textId="77B45A26" w:rsidR="00BA67C9" w:rsidRPr="00DB5D8B" w:rsidRDefault="00BA67C9" w:rsidP="00BA67C9">
            <w:pPr>
              <w:jc w:val="center"/>
              <w:rPr>
                <w:rFonts w:cstheme="minorHAnsi"/>
                <w:sz w:val="22"/>
                <w:szCs w:val="22"/>
              </w:rPr>
            </w:pPr>
            <w:r w:rsidRPr="00DB5D8B">
              <w:rPr>
                <w:rFonts w:cstheme="minorHAnsi"/>
                <w:sz w:val="20"/>
                <w:szCs w:val="20"/>
              </w:rPr>
              <w:t>1</w:t>
            </w:r>
          </w:p>
        </w:tc>
        <w:tc>
          <w:tcPr>
            <w:tcW w:w="1417" w:type="dxa"/>
            <w:shd w:val="clear" w:color="auto" w:fill="auto"/>
            <w:vAlign w:val="bottom"/>
          </w:tcPr>
          <w:p w14:paraId="1A8E7ADE" w14:textId="7CC41B56" w:rsidR="00BA67C9" w:rsidRPr="00DB5D8B" w:rsidRDefault="00BA67C9" w:rsidP="00BA67C9">
            <w:pPr>
              <w:jc w:val="center"/>
              <w:rPr>
                <w:rFonts w:cstheme="minorHAnsi"/>
                <w:sz w:val="22"/>
                <w:szCs w:val="22"/>
              </w:rPr>
            </w:pPr>
            <w:r w:rsidRPr="00DB5D8B">
              <w:rPr>
                <w:rFonts w:cstheme="minorHAnsi"/>
                <w:sz w:val="20"/>
                <w:szCs w:val="20"/>
              </w:rPr>
              <w:t>1</w:t>
            </w:r>
          </w:p>
        </w:tc>
        <w:tc>
          <w:tcPr>
            <w:tcW w:w="1418" w:type="dxa"/>
            <w:vAlign w:val="bottom"/>
          </w:tcPr>
          <w:p w14:paraId="670C5D14" w14:textId="2EC9299B" w:rsidR="00BA67C9" w:rsidRPr="00DB5D8B" w:rsidRDefault="00BA67C9" w:rsidP="00BA67C9">
            <w:pPr>
              <w:jc w:val="center"/>
              <w:rPr>
                <w:rFonts w:cstheme="minorHAnsi"/>
                <w:sz w:val="22"/>
                <w:szCs w:val="22"/>
              </w:rPr>
            </w:pPr>
            <w:r w:rsidRPr="00DB5D8B">
              <w:rPr>
                <w:rFonts w:cstheme="minorHAnsi"/>
                <w:sz w:val="20"/>
                <w:szCs w:val="20"/>
              </w:rPr>
              <w:t>2</w:t>
            </w:r>
          </w:p>
        </w:tc>
      </w:tr>
      <w:tr w:rsidR="00BA67C9" w:rsidRPr="0089610E" w14:paraId="5E622C72" w14:textId="77777777" w:rsidTr="005A0A7D">
        <w:trPr>
          <w:jc w:val="center"/>
        </w:trPr>
        <w:tc>
          <w:tcPr>
            <w:tcW w:w="4542" w:type="dxa"/>
            <w:shd w:val="clear" w:color="auto" w:fill="D9D9D9"/>
            <w:vAlign w:val="bottom"/>
          </w:tcPr>
          <w:p w14:paraId="3AAB0656" w14:textId="0C883EEE" w:rsidR="00BA67C9" w:rsidRPr="00DB5D8B" w:rsidRDefault="00BA67C9" w:rsidP="00BA67C9">
            <w:pPr>
              <w:rPr>
                <w:rFonts w:cstheme="minorHAnsi"/>
                <w:color w:val="FF0000"/>
                <w:sz w:val="22"/>
                <w:szCs w:val="22"/>
              </w:rPr>
            </w:pPr>
            <w:r w:rsidRPr="00DB5D8B">
              <w:rPr>
                <w:rFonts w:cstheme="minorHAnsi"/>
                <w:color w:val="000000"/>
                <w:sz w:val="20"/>
                <w:szCs w:val="20"/>
              </w:rPr>
              <w:t>Asian or Asian British - Indian</w:t>
            </w:r>
          </w:p>
        </w:tc>
        <w:tc>
          <w:tcPr>
            <w:tcW w:w="1418" w:type="dxa"/>
            <w:shd w:val="clear" w:color="auto" w:fill="auto"/>
            <w:vAlign w:val="bottom"/>
          </w:tcPr>
          <w:p w14:paraId="4E1EF186" w14:textId="28701793" w:rsidR="00BA67C9" w:rsidRPr="00DB5D8B" w:rsidRDefault="00BA67C9" w:rsidP="00BA67C9">
            <w:pPr>
              <w:jc w:val="center"/>
              <w:rPr>
                <w:rFonts w:cstheme="minorHAnsi"/>
                <w:sz w:val="22"/>
                <w:szCs w:val="22"/>
              </w:rPr>
            </w:pPr>
            <w:r w:rsidRPr="00DB5D8B">
              <w:rPr>
                <w:rFonts w:cstheme="minorHAnsi"/>
                <w:sz w:val="20"/>
                <w:szCs w:val="20"/>
              </w:rPr>
              <w:t>3</w:t>
            </w:r>
          </w:p>
        </w:tc>
        <w:tc>
          <w:tcPr>
            <w:tcW w:w="1417" w:type="dxa"/>
            <w:shd w:val="clear" w:color="auto" w:fill="auto"/>
            <w:vAlign w:val="bottom"/>
          </w:tcPr>
          <w:p w14:paraId="14248B2F" w14:textId="72EB510D" w:rsidR="00BA67C9" w:rsidRPr="00DB5D8B" w:rsidRDefault="00BA67C9" w:rsidP="00BA67C9">
            <w:pPr>
              <w:jc w:val="center"/>
              <w:rPr>
                <w:rFonts w:cstheme="minorHAnsi"/>
                <w:sz w:val="22"/>
                <w:szCs w:val="22"/>
              </w:rPr>
            </w:pPr>
            <w:r w:rsidRPr="00DB5D8B">
              <w:rPr>
                <w:rFonts w:cstheme="minorHAnsi"/>
                <w:sz w:val="22"/>
                <w:szCs w:val="22"/>
              </w:rPr>
              <w:t>-</w:t>
            </w:r>
          </w:p>
        </w:tc>
        <w:tc>
          <w:tcPr>
            <w:tcW w:w="1418" w:type="dxa"/>
            <w:vAlign w:val="bottom"/>
          </w:tcPr>
          <w:p w14:paraId="58FC33F5" w14:textId="79A74E31" w:rsidR="00BA67C9" w:rsidRPr="00DB5D8B" w:rsidRDefault="00BA67C9" w:rsidP="00BA67C9">
            <w:pPr>
              <w:jc w:val="center"/>
              <w:rPr>
                <w:rFonts w:cstheme="minorHAnsi"/>
                <w:sz w:val="22"/>
                <w:szCs w:val="22"/>
              </w:rPr>
            </w:pPr>
            <w:r w:rsidRPr="00DB5D8B">
              <w:rPr>
                <w:rFonts w:cstheme="minorHAnsi"/>
                <w:sz w:val="20"/>
                <w:szCs w:val="20"/>
              </w:rPr>
              <w:t>3</w:t>
            </w:r>
          </w:p>
        </w:tc>
      </w:tr>
      <w:tr w:rsidR="00BA67C9" w:rsidRPr="0089610E" w14:paraId="1A58873F" w14:textId="77777777" w:rsidTr="005A0A7D">
        <w:trPr>
          <w:jc w:val="center"/>
        </w:trPr>
        <w:tc>
          <w:tcPr>
            <w:tcW w:w="4542" w:type="dxa"/>
            <w:shd w:val="clear" w:color="auto" w:fill="D9D9D9"/>
            <w:vAlign w:val="bottom"/>
          </w:tcPr>
          <w:p w14:paraId="77500793" w14:textId="573B4C46" w:rsidR="00BA67C9" w:rsidRPr="00DB5D8B" w:rsidRDefault="00BA67C9" w:rsidP="00BA67C9">
            <w:pPr>
              <w:rPr>
                <w:rFonts w:cstheme="minorHAnsi"/>
                <w:color w:val="FF0000"/>
                <w:sz w:val="22"/>
                <w:szCs w:val="22"/>
              </w:rPr>
            </w:pPr>
            <w:r w:rsidRPr="00DB5D8B">
              <w:rPr>
                <w:rFonts w:cstheme="minorHAnsi"/>
                <w:color w:val="000000"/>
                <w:sz w:val="20"/>
                <w:szCs w:val="20"/>
              </w:rPr>
              <w:t>Asian or Asian British - Pakistani</w:t>
            </w:r>
          </w:p>
        </w:tc>
        <w:tc>
          <w:tcPr>
            <w:tcW w:w="1418" w:type="dxa"/>
            <w:shd w:val="clear" w:color="auto" w:fill="auto"/>
            <w:vAlign w:val="bottom"/>
          </w:tcPr>
          <w:p w14:paraId="543F7D66" w14:textId="30CF558F" w:rsidR="00BA67C9" w:rsidRPr="00DB5D8B" w:rsidRDefault="00BA67C9" w:rsidP="00BA67C9">
            <w:pPr>
              <w:jc w:val="center"/>
              <w:rPr>
                <w:rFonts w:cstheme="minorHAnsi"/>
                <w:sz w:val="22"/>
                <w:szCs w:val="22"/>
              </w:rPr>
            </w:pPr>
            <w:r w:rsidRPr="00DB5D8B">
              <w:rPr>
                <w:rFonts w:cstheme="minorHAnsi"/>
                <w:sz w:val="20"/>
                <w:szCs w:val="20"/>
              </w:rPr>
              <w:t>4</w:t>
            </w:r>
          </w:p>
        </w:tc>
        <w:tc>
          <w:tcPr>
            <w:tcW w:w="1417" w:type="dxa"/>
            <w:shd w:val="clear" w:color="auto" w:fill="auto"/>
            <w:vAlign w:val="bottom"/>
          </w:tcPr>
          <w:p w14:paraId="22BA9A95" w14:textId="59AE61D8" w:rsidR="00BA67C9" w:rsidRPr="00DB5D8B" w:rsidRDefault="00BA67C9" w:rsidP="00BA67C9">
            <w:pPr>
              <w:jc w:val="center"/>
              <w:rPr>
                <w:rFonts w:cstheme="minorHAnsi"/>
                <w:sz w:val="22"/>
                <w:szCs w:val="22"/>
              </w:rPr>
            </w:pPr>
            <w:r w:rsidRPr="00DB5D8B">
              <w:rPr>
                <w:rFonts w:cstheme="minorHAnsi"/>
                <w:sz w:val="20"/>
                <w:szCs w:val="20"/>
              </w:rPr>
              <w:t>4</w:t>
            </w:r>
          </w:p>
        </w:tc>
        <w:tc>
          <w:tcPr>
            <w:tcW w:w="1418" w:type="dxa"/>
            <w:vAlign w:val="bottom"/>
          </w:tcPr>
          <w:p w14:paraId="6BC90883" w14:textId="36B39101" w:rsidR="00BA67C9" w:rsidRPr="00DB5D8B" w:rsidRDefault="00BA67C9" w:rsidP="00BA67C9">
            <w:pPr>
              <w:jc w:val="center"/>
              <w:rPr>
                <w:rFonts w:cstheme="minorHAnsi"/>
                <w:sz w:val="22"/>
                <w:szCs w:val="22"/>
              </w:rPr>
            </w:pPr>
            <w:r w:rsidRPr="00DB5D8B">
              <w:rPr>
                <w:rFonts w:cstheme="minorHAnsi"/>
                <w:sz w:val="20"/>
                <w:szCs w:val="20"/>
              </w:rPr>
              <w:t>8</w:t>
            </w:r>
          </w:p>
        </w:tc>
      </w:tr>
      <w:tr w:rsidR="00BA67C9" w:rsidRPr="0089610E" w14:paraId="628AA57D" w14:textId="77777777" w:rsidTr="005A0A7D">
        <w:trPr>
          <w:jc w:val="center"/>
        </w:trPr>
        <w:tc>
          <w:tcPr>
            <w:tcW w:w="4542" w:type="dxa"/>
            <w:shd w:val="clear" w:color="auto" w:fill="D9D9D9"/>
            <w:vAlign w:val="bottom"/>
          </w:tcPr>
          <w:p w14:paraId="514946E4" w14:textId="63E11BD2" w:rsidR="00BA67C9" w:rsidRPr="00DB5D8B" w:rsidRDefault="00BA67C9" w:rsidP="00BA67C9">
            <w:pPr>
              <w:rPr>
                <w:rFonts w:cstheme="minorHAnsi"/>
                <w:color w:val="FF0000"/>
                <w:sz w:val="22"/>
                <w:szCs w:val="22"/>
              </w:rPr>
            </w:pPr>
            <w:r w:rsidRPr="00DB5D8B">
              <w:rPr>
                <w:rFonts w:cstheme="minorHAnsi"/>
                <w:color w:val="000000"/>
                <w:sz w:val="20"/>
                <w:szCs w:val="20"/>
              </w:rPr>
              <w:t>Black or Black British - African</w:t>
            </w:r>
          </w:p>
        </w:tc>
        <w:tc>
          <w:tcPr>
            <w:tcW w:w="1418" w:type="dxa"/>
            <w:shd w:val="clear" w:color="auto" w:fill="auto"/>
            <w:vAlign w:val="bottom"/>
          </w:tcPr>
          <w:p w14:paraId="03316BDA" w14:textId="0CF7C22F" w:rsidR="00BA67C9" w:rsidRPr="00DB5D8B" w:rsidRDefault="00BA67C9" w:rsidP="00BA67C9">
            <w:pPr>
              <w:jc w:val="center"/>
              <w:rPr>
                <w:rFonts w:cstheme="minorHAnsi"/>
                <w:sz w:val="22"/>
                <w:szCs w:val="22"/>
              </w:rPr>
            </w:pPr>
            <w:r w:rsidRPr="00DB5D8B">
              <w:rPr>
                <w:rFonts w:cstheme="minorHAnsi"/>
                <w:sz w:val="20"/>
                <w:szCs w:val="20"/>
              </w:rPr>
              <w:t>2</w:t>
            </w:r>
          </w:p>
        </w:tc>
        <w:tc>
          <w:tcPr>
            <w:tcW w:w="1417" w:type="dxa"/>
            <w:shd w:val="clear" w:color="auto" w:fill="auto"/>
            <w:vAlign w:val="bottom"/>
          </w:tcPr>
          <w:p w14:paraId="1A034790" w14:textId="368B27AA" w:rsidR="00BA67C9" w:rsidRPr="00DB5D8B" w:rsidRDefault="00BA67C9" w:rsidP="00BA67C9">
            <w:pPr>
              <w:jc w:val="center"/>
              <w:rPr>
                <w:rFonts w:cstheme="minorHAnsi"/>
                <w:sz w:val="22"/>
                <w:szCs w:val="22"/>
              </w:rPr>
            </w:pPr>
            <w:r w:rsidRPr="00DB5D8B">
              <w:rPr>
                <w:rFonts w:cstheme="minorHAnsi"/>
                <w:sz w:val="20"/>
                <w:szCs w:val="20"/>
              </w:rPr>
              <w:t>3</w:t>
            </w:r>
          </w:p>
        </w:tc>
        <w:tc>
          <w:tcPr>
            <w:tcW w:w="1418" w:type="dxa"/>
            <w:vAlign w:val="bottom"/>
          </w:tcPr>
          <w:p w14:paraId="0ADD3017" w14:textId="4C6C536C" w:rsidR="00BA67C9" w:rsidRPr="00DB5D8B" w:rsidRDefault="00BA67C9" w:rsidP="00BA67C9">
            <w:pPr>
              <w:jc w:val="center"/>
              <w:rPr>
                <w:rFonts w:cstheme="minorHAnsi"/>
                <w:sz w:val="22"/>
                <w:szCs w:val="22"/>
              </w:rPr>
            </w:pPr>
            <w:r w:rsidRPr="00DB5D8B">
              <w:rPr>
                <w:rFonts w:cstheme="minorHAnsi"/>
                <w:sz w:val="20"/>
                <w:szCs w:val="20"/>
              </w:rPr>
              <w:t>5</w:t>
            </w:r>
          </w:p>
        </w:tc>
      </w:tr>
      <w:tr w:rsidR="00BA67C9" w:rsidRPr="0089610E" w14:paraId="41836A4B" w14:textId="77777777" w:rsidTr="005A0A7D">
        <w:trPr>
          <w:jc w:val="center"/>
        </w:trPr>
        <w:tc>
          <w:tcPr>
            <w:tcW w:w="4542" w:type="dxa"/>
            <w:shd w:val="clear" w:color="auto" w:fill="D9D9D9"/>
            <w:vAlign w:val="bottom"/>
          </w:tcPr>
          <w:p w14:paraId="7BFBA305" w14:textId="5294232C" w:rsidR="00BA67C9" w:rsidRPr="00DB5D8B" w:rsidRDefault="00BA67C9" w:rsidP="00BA67C9">
            <w:pPr>
              <w:rPr>
                <w:rFonts w:cstheme="minorHAnsi"/>
                <w:color w:val="FF0000"/>
                <w:sz w:val="22"/>
                <w:szCs w:val="22"/>
              </w:rPr>
            </w:pPr>
            <w:r w:rsidRPr="00DB5D8B">
              <w:rPr>
                <w:rFonts w:cstheme="minorHAnsi"/>
                <w:color w:val="000000"/>
                <w:sz w:val="20"/>
                <w:szCs w:val="20"/>
              </w:rPr>
              <w:t>Black or Black British - Caribbean</w:t>
            </w:r>
          </w:p>
        </w:tc>
        <w:tc>
          <w:tcPr>
            <w:tcW w:w="1418" w:type="dxa"/>
            <w:shd w:val="clear" w:color="auto" w:fill="auto"/>
            <w:vAlign w:val="bottom"/>
          </w:tcPr>
          <w:p w14:paraId="7FA9E542" w14:textId="489151EA" w:rsidR="00BA67C9" w:rsidRPr="00DB5D8B" w:rsidRDefault="00BA67C9" w:rsidP="00BA67C9">
            <w:pPr>
              <w:jc w:val="center"/>
              <w:rPr>
                <w:rFonts w:cstheme="minorHAnsi"/>
                <w:sz w:val="22"/>
                <w:szCs w:val="22"/>
              </w:rPr>
            </w:pPr>
            <w:r w:rsidRPr="00DB5D8B">
              <w:rPr>
                <w:rFonts w:cstheme="minorHAnsi"/>
                <w:sz w:val="22"/>
                <w:szCs w:val="22"/>
              </w:rPr>
              <w:t>-</w:t>
            </w:r>
          </w:p>
        </w:tc>
        <w:tc>
          <w:tcPr>
            <w:tcW w:w="1417" w:type="dxa"/>
            <w:shd w:val="clear" w:color="auto" w:fill="auto"/>
            <w:vAlign w:val="bottom"/>
          </w:tcPr>
          <w:p w14:paraId="33CD0B4A" w14:textId="410BE1F4" w:rsidR="00BA67C9" w:rsidRPr="00DB5D8B" w:rsidRDefault="00BA67C9" w:rsidP="00BA67C9">
            <w:pPr>
              <w:jc w:val="center"/>
              <w:rPr>
                <w:rFonts w:cstheme="minorHAnsi"/>
                <w:sz w:val="22"/>
                <w:szCs w:val="22"/>
              </w:rPr>
            </w:pPr>
            <w:r w:rsidRPr="00DB5D8B">
              <w:rPr>
                <w:rFonts w:cstheme="minorHAnsi"/>
                <w:sz w:val="20"/>
                <w:szCs w:val="20"/>
              </w:rPr>
              <w:t>5</w:t>
            </w:r>
          </w:p>
        </w:tc>
        <w:tc>
          <w:tcPr>
            <w:tcW w:w="1418" w:type="dxa"/>
            <w:vAlign w:val="bottom"/>
          </w:tcPr>
          <w:p w14:paraId="5C36E887" w14:textId="05C427F1" w:rsidR="00BA67C9" w:rsidRPr="00DB5D8B" w:rsidRDefault="00BA67C9" w:rsidP="00BA67C9">
            <w:pPr>
              <w:jc w:val="center"/>
              <w:rPr>
                <w:rFonts w:cstheme="minorHAnsi"/>
                <w:sz w:val="22"/>
                <w:szCs w:val="22"/>
              </w:rPr>
            </w:pPr>
            <w:r w:rsidRPr="00DB5D8B">
              <w:rPr>
                <w:rFonts w:cstheme="minorHAnsi"/>
                <w:sz w:val="20"/>
                <w:szCs w:val="20"/>
              </w:rPr>
              <w:t>5</w:t>
            </w:r>
          </w:p>
        </w:tc>
      </w:tr>
      <w:tr w:rsidR="00BA67C9" w:rsidRPr="0089610E" w14:paraId="1F4BB27D" w14:textId="77777777" w:rsidTr="005A0A7D">
        <w:trPr>
          <w:jc w:val="center"/>
        </w:trPr>
        <w:tc>
          <w:tcPr>
            <w:tcW w:w="4542" w:type="dxa"/>
            <w:shd w:val="clear" w:color="auto" w:fill="D9D9D9"/>
            <w:vAlign w:val="bottom"/>
          </w:tcPr>
          <w:p w14:paraId="6991A49F" w14:textId="2803177A" w:rsidR="00BA67C9" w:rsidRPr="00DB5D8B" w:rsidRDefault="00BA67C9" w:rsidP="00BA67C9">
            <w:pPr>
              <w:rPr>
                <w:rFonts w:cstheme="minorHAnsi"/>
                <w:color w:val="FF0000"/>
                <w:sz w:val="22"/>
                <w:szCs w:val="22"/>
              </w:rPr>
            </w:pPr>
            <w:r w:rsidRPr="00DB5D8B">
              <w:rPr>
                <w:rFonts w:cstheme="minorHAnsi"/>
                <w:color w:val="000000"/>
                <w:sz w:val="20"/>
                <w:szCs w:val="20"/>
              </w:rPr>
              <w:t>Mixed - Any other Mixed background</w:t>
            </w:r>
          </w:p>
        </w:tc>
        <w:tc>
          <w:tcPr>
            <w:tcW w:w="1418" w:type="dxa"/>
            <w:shd w:val="clear" w:color="auto" w:fill="auto"/>
            <w:vAlign w:val="bottom"/>
          </w:tcPr>
          <w:p w14:paraId="13655EC0" w14:textId="2A10BC10" w:rsidR="00BA67C9" w:rsidRPr="00DB5D8B" w:rsidRDefault="00BA67C9" w:rsidP="00BA67C9">
            <w:pPr>
              <w:jc w:val="center"/>
              <w:rPr>
                <w:rFonts w:cstheme="minorHAnsi"/>
                <w:sz w:val="22"/>
                <w:szCs w:val="22"/>
              </w:rPr>
            </w:pPr>
            <w:r w:rsidRPr="00DB5D8B">
              <w:rPr>
                <w:rFonts w:cstheme="minorHAnsi"/>
                <w:sz w:val="20"/>
                <w:szCs w:val="20"/>
              </w:rPr>
              <w:t>1</w:t>
            </w:r>
          </w:p>
        </w:tc>
        <w:tc>
          <w:tcPr>
            <w:tcW w:w="1417" w:type="dxa"/>
            <w:shd w:val="clear" w:color="auto" w:fill="auto"/>
            <w:vAlign w:val="bottom"/>
          </w:tcPr>
          <w:p w14:paraId="32F0B04F" w14:textId="57E563C1" w:rsidR="00BA67C9" w:rsidRPr="00DB5D8B" w:rsidRDefault="00BA67C9" w:rsidP="00BA67C9">
            <w:pPr>
              <w:jc w:val="center"/>
              <w:rPr>
                <w:rFonts w:cstheme="minorHAnsi"/>
                <w:sz w:val="22"/>
                <w:szCs w:val="22"/>
              </w:rPr>
            </w:pPr>
            <w:r w:rsidRPr="00DB5D8B">
              <w:rPr>
                <w:rFonts w:cstheme="minorHAnsi"/>
                <w:sz w:val="20"/>
                <w:szCs w:val="20"/>
              </w:rPr>
              <w:t>2</w:t>
            </w:r>
          </w:p>
        </w:tc>
        <w:tc>
          <w:tcPr>
            <w:tcW w:w="1418" w:type="dxa"/>
            <w:vAlign w:val="bottom"/>
          </w:tcPr>
          <w:p w14:paraId="56A8A841" w14:textId="68885A65" w:rsidR="00BA67C9" w:rsidRPr="00DB5D8B" w:rsidRDefault="00BA67C9" w:rsidP="00BA67C9">
            <w:pPr>
              <w:jc w:val="center"/>
              <w:rPr>
                <w:rFonts w:cstheme="minorHAnsi"/>
                <w:sz w:val="22"/>
                <w:szCs w:val="22"/>
              </w:rPr>
            </w:pPr>
            <w:r w:rsidRPr="00DB5D8B">
              <w:rPr>
                <w:rFonts w:cstheme="minorHAnsi"/>
                <w:sz w:val="20"/>
                <w:szCs w:val="20"/>
              </w:rPr>
              <w:t>3</w:t>
            </w:r>
          </w:p>
        </w:tc>
      </w:tr>
      <w:tr w:rsidR="00BA67C9" w:rsidRPr="0089610E" w14:paraId="09C625A3" w14:textId="77777777" w:rsidTr="005A0A7D">
        <w:trPr>
          <w:jc w:val="center"/>
        </w:trPr>
        <w:tc>
          <w:tcPr>
            <w:tcW w:w="4542" w:type="dxa"/>
            <w:shd w:val="clear" w:color="auto" w:fill="D9D9D9"/>
            <w:vAlign w:val="bottom"/>
          </w:tcPr>
          <w:p w14:paraId="360B15F7" w14:textId="6E217339" w:rsidR="00BA67C9" w:rsidRPr="00DB5D8B" w:rsidRDefault="00BA67C9" w:rsidP="00BA67C9">
            <w:pPr>
              <w:rPr>
                <w:rFonts w:cstheme="minorHAnsi"/>
                <w:color w:val="FF0000"/>
                <w:sz w:val="22"/>
                <w:szCs w:val="22"/>
              </w:rPr>
            </w:pPr>
            <w:r w:rsidRPr="00DB5D8B">
              <w:rPr>
                <w:rFonts w:cstheme="minorHAnsi"/>
                <w:color w:val="000000"/>
                <w:sz w:val="20"/>
                <w:szCs w:val="20"/>
              </w:rPr>
              <w:t>Mixed - White and Asian</w:t>
            </w:r>
          </w:p>
        </w:tc>
        <w:tc>
          <w:tcPr>
            <w:tcW w:w="1418" w:type="dxa"/>
            <w:shd w:val="clear" w:color="auto" w:fill="auto"/>
            <w:vAlign w:val="bottom"/>
          </w:tcPr>
          <w:p w14:paraId="6256732E" w14:textId="01C3CB99" w:rsidR="00BA67C9" w:rsidRPr="00DB5D8B" w:rsidRDefault="00BA67C9" w:rsidP="00BA67C9">
            <w:pPr>
              <w:jc w:val="center"/>
              <w:rPr>
                <w:rFonts w:cstheme="minorHAnsi"/>
                <w:sz w:val="22"/>
                <w:szCs w:val="22"/>
              </w:rPr>
            </w:pPr>
            <w:r w:rsidRPr="00DB5D8B">
              <w:rPr>
                <w:rFonts w:cstheme="minorHAnsi"/>
                <w:sz w:val="20"/>
                <w:szCs w:val="20"/>
              </w:rPr>
              <w:t>1</w:t>
            </w:r>
          </w:p>
        </w:tc>
        <w:tc>
          <w:tcPr>
            <w:tcW w:w="1417" w:type="dxa"/>
            <w:shd w:val="clear" w:color="auto" w:fill="auto"/>
            <w:vAlign w:val="bottom"/>
          </w:tcPr>
          <w:p w14:paraId="298D8C5F" w14:textId="229A527E" w:rsidR="00BA67C9" w:rsidRPr="00DB5D8B" w:rsidRDefault="00BA67C9" w:rsidP="00BA67C9">
            <w:pPr>
              <w:jc w:val="center"/>
              <w:rPr>
                <w:rFonts w:cstheme="minorHAnsi"/>
                <w:sz w:val="22"/>
                <w:szCs w:val="22"/>
              </w:rPr>
            </w:pPr>
            <w:r w:rsidRPr="00DB5D8B">
              <w:rPr>
                <w:rFonts w:cstheme="minorHAnsi"/>
                <w:sz w:val="20"/>
                <w:szCs w:val="20"/>
              </w:rPr>
              <w:t>2</w:t>
            </w:r>
          </w:p>
        </w:tc>
        <w:tc>
          <w:tcPr>
            <w:tcW w:w="1418" w:type="dxa"/>
            <w:vAlign w:val="bottom"/>
          </w:tcPr>
          <w:p w14:paraId="364ED820" w14:textId="6F1F77E0" w:rsidR="00BA67C9" w:rsidRPr="00DB5D8B" w:rsidRDefault="00BA67C9" w:rsidP="00BA67C9">
            <w:pPr>
              <w:jc w:val="center"/>
              <w:rPr>
                <w:rFonts w:cstheme="minorHAnsi"/>
                <w:sz w:val="22"/>
                <w:szCs w:val="22"/>
              </w:rPr>
            </w:pPr>
            <w:r w:rsidRPr="00DB5D8B">
              <w:rPr>
                <w:rFonts w:cstheme="minorHAnsi"/>
                <w:sz w:val="20"/>
                <w:szCs w:val="20"/>
              </w:rPr>
              <w:t>3</w:t>
            </w:r>
          </w:p>
        </w:tc>
      </w:tr>
      <w:tr w:rsidR="00BA67C9" w:rsidRPr="0089610E" w14:paraId="78D51CF9" w14:textId="77777777" w:rsidTr="005A0A7D">
        <w:trPr>
          <w:jc w:val="center"/>
        </w:trPr>
        <w:tc>
          <w:tcPr>
            <w:tcW w:w="4542" w:type="dxa"/>
            <w:shd w:val="clear" w:color="auto" w:fill="D9D9D9"/>
            <w:vAlign w:val="bottom"/>
          </w:tcPr>
          <w:p w14:paraId="119E81CF" w14:textId="17BB16A8" w:rsidR="00BA67C9" w:rsidRPr="00DB5D8B" w:rsidRDefault="00BA67C9" w:rsidP="00BA67C9">
            <w:pPr>
              <w:rPr>
                <w:rFonts w:cstheme="minorHAnsi"/>
                <w:color w:val="FF0000"/>
                <w:sz w:val="22"/>
                <w:szCs w:val="22"/>
              </w:rPr>
            </w:pPr>
            <w:r w:rsidRPr="00DB5D8B">
              <w:rPr>
                <w:rFonts w:cstheme="minorHAnsi"/>
                <w:color w:val="000000"/>
                <w:sz w:val="20"/>
                <w:szCs w:val="20"/>
              </w:rPr>
              <w:t>Mixed - White and Black Caribbean</w:t>
            </w:r>
          </w:p>
        </w:tc>
        <w:tc>
          <w:tcPr>
            <w:tcW w:w="1418" w:type="dxa"/>
            <w:shd w:val="clear" w:color="auto" w:fill="auto"/>
            <w:vAlign w:val="bottom"/>
          </w:tcPr>
          <w:p w14:paraId="08E6A065" w14:textId="2454A748" w:rsidR="00BA67C9" w:rsidRPr="00DB5D8B" w:rsidRDefault="00BA67C9" w:rsidP="00BA67C9">
            <w:pPr>
              <w:jc w:val="center"/>
              <w:rPr>
                <w:rFonts w:cstheme="minorHAnsi"/>
                <w:sz w:val="22"/>
                <w:szCs w:val="22"/>
              </w:rPr>
            </w:pPr>
            <w:r w:rsidRPr="00DB5D8B">
              <w:rPr>
                <w:rFonts w:cstheme="minorHAnsi"/>
                <w:sz w:val="20"/>
                <w:szCs w:val="20"/>
              </w:rPr>
              <w:t>5</w:t>
            </w:r>
          </w:p>
        </w:tc>
        <w:tc>
          <w:tcPr>
            <w:tcW w:w="1417" w:type="dxa"/>
            <w:shd w:val="clear" w:color="auto" w:fill="auto"/>
            <w:vAlign w:val="bottom"/>
          </w:tcPr>
          <w:p w14:paraId="12A3ED07" w14:textId="1050A5C2" w:rsidR="00BA67C9" w:rsidRPr="00DB5D8B" w:rsidRDefault="00BA67C9" w:rsidP="00BA67C9">
            <w:pPr>
              <w:jc w:val="center"/>
              <w:rPr>
                <w:rFonts w:cstheme="minorHAnsi"/>
                <w:sz w:val="22"/>
                <w:szCs w:val="22"/>
              </w:rPr>
            </w:pPr>
            <w:r w:rsidRPr="00DB5D8B">
              <w:rPr>
                <w:rFonts w:cstheme="minorHAnsi"/>
                <w:sz w:val="20"/>
                <w:szCs w:val="20"/>
              </w:rPr>
              <w:t>3</w:t>
            </w:r>
          </w:p>
        </w:tc>
        <w:tc>
          <w:tcPr>
            <w:tcW w:w="1418" w:type="dxa"/>
            <w:vAlign w:val="bottom"/>
          </w:tcPr>
          <w:p w14:paraId="35C8F112" w14:textId="1F5170BD" w:rsidR="00BA67C9" w:rsidRPr="00DB5D8B" w:rsidRDefault="00BA67C9" w:rsidP="00BA67C9">
            <w:pPr>
              <w:jc w:val="center"/>
              <w:rPr>
                <w:rFonts w:cstheme="minorHAnsi"/>
                <w:sz w:val="22"/>
                <w:szCs w:val="22"/>
              </w:rPr>
            </w:pPr>
            <w:r w:rsidRPr="00DB5D8B">
              <w:rPr>
                <w:rFonts w:cstheme="minorHAnsi"/>
                <w:sz w:val="20"/>
                <w:szCs w:val="20"/>
              </w:rPr>
              <w:t>8</w:t>
            </w:r>
          </w:p>
        </w:tc>
      </w:tr>
      <w:tr w:rsidR="00BA67C9" w:rsidRPr="0089610E" w14:paraId="33FADBB9" w14:textId="77777777" w:rsidTr="005A0A7D">
        <w:trPr>
          <w:jc w:val="center"/>
        </w:trPr>
        <w:tc>
          <w:tcPr>
            <w:tcW w:w="4542" w:type="dxa"/>
            <w:shd w:val="clear" w:color="auto" w:fill="D9D9D9"/>
            <w:vAlign w:val="bottom"/>
          </w:tcPr>
          <w:p w14:paraId="22C569B4" w14:textId="46AEA013" w:rsidR="00BA67C9" w:rsidRPr="00DB5D8B" w:rsidRDefault="00BA67C9" w:rsidP="00BA67C9">
            <w:pPr>
              <w:rPr>
                <w:rFonts w:cstheme="minorHAnsi"/>
                <w:color w:val="FF0000"/>
                <w:sz w:val="22"/>
                <w:szCs w:val="22"/>
              </w:rPr>
            </w:pPr>
            <w:r w:rsidRPr="00DB5D8B">
              <w:rPr>
                <w:rFonts w:cstheme="minorHAnsi"/>
                <w:color w:val="000000"/>
                <w:sz w:val="20"/>
                <w:szCs w:val="20"/>
              </w:rPr>
              <w:t>Not Known/not provided</w:t>
            </w:r>
          </w:p>
        </w:tc>
        <w:tc>
          <w:tcPr>
            <w:tcW w:w="1418" w:type="dxa"/>
            <w:shd w:val="clear" w:color="auto" w:fill="auto"/>
            <w:vAlign w:val="bottom"/>
          </w:tcPr>
          <w:p w14:paraId="0A74F1F0" w14:textId="5A1EB01D" w:rsidR="00BA67C9" w:rsidRPr="00DB5D8B" w:rsidRDefault="00BA67C9" w:rsidP="00BA67C9">
            <w:pPr>
              <w:jc w:val="center"/>
              <w:rPr>
                <w:rFonts w:cstheme="minorHAnsi"/>
                <w:sz w:val="22"/>
                <w:szCs w:val="22"/>
              </w:rPr>
            </w:pPr>
            <w:r w:rsidRPr="00DB5D8B">
              <w:rPr>
                <w:rFonts w:cstheme="minorHAnsi"/>
                <w:sz w:val="20"/>
                <w:szCs w:val="20"/>
              </w:rPr>
              <w:t>18</w:t>
            </w:r>
          </w:p>
        </w:tc>
        <w:tc>
          <w:tcPr>
            <w:tcW w:w="1417" w:type="dxa"/>
            <w:shd w:val="clear" w:color="auto" w:fill="auto"/>
            <w:vAlign w:val="bottom"/>
          </w:tcPr>
          <w:p w14:paraId="43724BF8" w14:textId="3BACD1F5" w:rsidR="00BA67C9" w:rsidRPr="00DB5D8B" w:rsidRDefault="00BA67C9" w:rsidP="00BA67C9">
            <w:pPr>
              <w:jc w:val="center"/>
              <w:rPr>
                <w:rFonts w:cstheme="minorHAnsi"/>
                <w:sz w:val="22"/>
                <w:szCs w:val="22"/>
              </w:rPr>
            </w:pPr>
            <w:r w:rsidRPr="00DB5D8B">
              <w:rPr>
                <w:rFonts w:cstheme="minorHAnsi"/>
                <w:sz w:val="20"/>
                <w:szCs w:val="20"/>
              </w:rPr>
              <w:t>13</w:t>
            </w:r>
          </w:p>
        </w:tc>
        <w:tc>
          <w:tcPr>
            <w:tcW w:w="1418" w:type="dxa"/>
            <w:vAlign w:val="bottom"/>
          </w:tcPr>
          <w:p w14:paraId="12D94363" w14:textId="36EAA062" w:rsidR="00BA67C9" w:rsidRPr="00DB5D8B" w:rsidRDefault="00BA67C9" w:rsidP="00BA67C9">
            <w:pPr>
              <w:jc w:val="center"/>
              <w:rPr>
                <w:rFonts w:cstheme="minorHAnsi"/>
                <w:sz w:val="22"/>
                <w:szCs w:val="22"/>
              </w:rPr>
            </w:pPr>
            <w:r w:rsidRPr="00DB5D8B">
              <w:rPr>
                <w:rFonts w:cstheme="minorHAnsi"/>
                <w:sz w:val="20"/>
                <w:szCs w:val="20"/>
              </w:rPr>
              <w:t>31</w:t>
            </w:r>
          </w:p>
        </w:tc>
      </w:tr>
      <w:tr w:rsidR="00BA67C9" w:rsidRPr="0089610E" w14:paraId="26144284" w14:textId="77777777" w:rsidTr="005A0A7D">
        <w:trPr>
          <w:jc w:val="center"/>
        </w:trPr>
        <w:tc>
          <w:tcPr>
            <w:tcW w:w="4542" w:type="dxa"/>
            <w:shd w:val="clear" w:color="auto" w:fill="D9D9D9"/>
            <w:vAlign w:val="bottom"/>
          </w:tcPr>
          <w:p w14:paraId="39CC08DF" w14:textId="0E3723B3" w:rsidR="00BA67C9" w:rsidRPr="00DB5D8B" w:rsidRDefault="00BA67C9" w:rsidP="00BA67C9">
            <w:pPr>
              <w:rPr>
                <w:rFonts w:cstheme="minorHAnsi"/>
                <w:color w:val="FF0000"/>
                <w:sz w:val="22"/>
                <w:szCs w:val="22"/>
              </w:rPr>
            </w:pPr>
            <w:r w:rsidRPr="00DB5D8B">
              <w:rPr>
                <w:rFonts w:cstheme="minorHAnsi"/>
                <w:color w:val="000000"/>
                <w:sz w:val="20"/>
                <w:szCs w:val="20"/>
              </w:rPr>
              <w:t>White - Any other White background</w:t>
            </w:r>
          </w:p>
        </w:tc>
        <w:tc>
          <w:tcPr>
            <w:tcW w:w="1418" w:type="dxa"/>
            <w:shd w:val="clear" w:color="auto" w:fill="auto"/>
            <w:vAlign w:val="bottom"/>
          </w:tcPr>
          <w:p w14:paraId="637D237C" w14:textId="40D7A535" w:rsidR="00BA67C9" w:rsidRPr="00DB5D8B" w:rsidRDefault="00BA67C9" w:rsidP="00BA67C9">
            <w:pPr>
              <w:jc w:val="center"/>
              <w:rPr>
                <w:rFonts w:cstheme="minorHAnsi"/>
                <w:sz w:val="22"/>
                <w:szCs w:val="22"/>
              </w:rPr>
            </w:pPr>
            <w:r w:rsidRPr="00DB5D8B">
              <w:rPr>
                <w:rFonts w:cstheme="minorHAnsi"/>
                <w:sz w:val="20"/>
                <w:szCs w:val="20"/>
              </w:rPr>
              <w:t>15</w:t>
            </w:r>
          </w:p>
        </w:tc>
        <w:tc>
          <w:tcPr>
            <w:tcW w:w="1417" w:type="dxa"/>
            <w:shd w:val="clear" w:color="auto" w:fill="auto"/>
            <w:vAlign w:val="bottom"/>
          </w:tcPr>
          <w:p w14:paraId="52C72908" w14:textId="3E58139E" w:rsidR="00BA67C9" w:rsidRPr="00DB5D8B" w:rsidRDefault="00BA67C9" w:rsidP="00BA67C9">
            <w:pPr>
              <w:jc w:val="center"/>
              <w:rPr>
                <w:rFonts w:cstheme="minorHAnsi"/>
                <w:sz w:val="22"/>
                <w:szCs w:val="22"/>
              </w:rPr>
            </w:pPr>
            <w:r w:rsidRPr="00DB5D8B">
              <w:rPr>
                <w:rFonts w:cstheme="minorHAnsi"/>
                <w:sz w:val="20"/>
                <w:szCs w:val="20"/>
              </w:rPr>
              <w:t>5</w:t>
            </w:r>
          </w:p>
        </w:tc>
        <w:tc>
          <w:tcPr>
            <w:tcW w:w="1418" w:type="dxa"/>
            <w:vAlign w:val="bottom"/>
          </w:tcPr>
          <w:p w14:paraId="3D7E01B5" w14:textId="0B19DA3F" w:rsidR="00BA67C9" w:rsidRPr="00DB5D8B" w:rsidRDefault="00BA67C9" w:rsidP="00BA67C9">
            <w:pPr>
              <w:jc w:val="center"/>
              <w:rPr>
                <w:rFonts w:cstheme="minorHAnsi"/>
                <w:sz w:val="22"/>
                <w:szCs w:val="22"/>
              </w:rPr>
            </w:pPr>
            <w:r w:rsidRPr="00DB5D8B">
              <w:rPr>
                <w:rFonts w:cstheme="minorHAnsi"/>
                <w:sz w:val="20"/>
                <w:szCs w:val="20"/>
              </w:rPr>
              <w:t>20</w:t>
            </w:r>
          </w:p>
        </w:tc>
      </w:tr>
      <w:tr w:rsidR="00BA67C9" w:rsidRPr="0089610E" w14:paraId="24501EB1" w14:textId="77777777" w:rsidTr="005A0A7D">
        <w:trPr>
          <w:jc w:val="center"/>
        </w:trPr>
        <w:tc>
          <w:tcPr>
            <w:tcW w:w="4542" w:type="dxa"/>
            <w:shd w:val="clear" w:color="auto" w:fill="D9D9D9"/>
            <w:vAlign w:val="bottom"/>
          </w:tcPr>
          <w:p w14:paraId="7248798C" w14:textId="541671CA" w:rsidR="00BA67C9" w:rsidRPr="00DB5D8B" w:rsidRDefault="00BA67C9" w:rsidP="00BA67C9">
            <w:pPr>
              <w:rPr>
                <w:rFonts w:cstheme="minorHAnsi"/>
                <w:color w:val="FF0000"/>
                <w:sz w:val="22"/>
                <w:szCs w:val="22"/>
              </w:rPr>
            </w:pPr>
            <w:r w:rsidRPr="00DB5D8B">
              <w:rPr>
                <w:rFonts w:cstheme="minorHAnsi"/>
                <w:color w:val="000000"/>
                <w:sz w:val="20"/>
                <w:szCs w:val="20"/>
              </w:rPr>
              <w:t>White - English/Welsh/Scottish/British</w:t>
            </w:r>
          </w:p>
        </w:tc>
        <w:tc>
          <w:tcPr>
            <w:tcW w:w="1418" w:type="dxa"/>
            <w:shd w:val="clear" w:color="auto" w:fill="auto"/>
            <w:vAlign w:val="bottom"/>
          </w:tcPr>
          <w:p w14:paraId="616BE785" w14:textId="30E9A65E" w:rsidR="00BA67C9" w:rsidRPr="00DB5D8B" w:rsidRDefault="00BA67C9" w:rsidP="00BA67C9">
            <w:pPr>
              <w:jc w:val="center"/>
              <w:rPr>
                <w:rFonts w:cstheme="minorHAnsi"/>
                <w:sz w:val="22"/>
                <w:szCs w:val="22"/>
              </w:rPr>
            </w:pPr>
            <w:r w:rsidRPr="00DB5D8B">
              <w:rPr>
                <w:rFonts w:cstheme="minorHAnsi"/>
                <w:sz w:val="20"/>
                <w:szCs w:val="20"/>
              </w:rPr>
              <w:t>337</w:t>
            </w:r>
          </w:p>
        </w:tc>
        <w:tc>
          <w:tcPr>
            <w:tcW w:w="1417" w:type="dxa"/>
            <w:shd w:val="clear" w:color="auto" w:fill="auto"/>
            <w:vAlign w:val="bottom"/>
          </w:tcPr>
          <w:p w14:paraId="039DB64E" w14:textId="35515AC1" w:rsidR="00BA67C9" w:rsidRPr="00DB5D8B" w:rsidRDefault="00BA67C9" w:rsidP="00BA67C9">
            <w:pPr>
              <w:jc w:val="center"/>
              <w:rPr>
                <w:rFonts w:cstheme="minorHAnsi"/>
                <w:sz w:val="22"/>
                <w:szCs w:val="22"/>
              </w:rPr>
            </w:pPr>
            <w:r w:rsidRPr="00DB5D8B">
              <w:rPr>
                <w:rFonts w:cstheme="minorHAnsi"/>
                <w:sz w:val="20"/>
                <w:szCs w:val="20"/>
              </w:rPr>
              <w:t>442</w:t>
            </w:r>
          </w:p>
        </w:tc>
        <w:tc>
          <w:tcPr>
            <w:tcW w:w="1418" w:type="dxa"/>
            <w:vAlign w:val="bottom"/>
          </w:tcPr>
          <w:p w14:paraId="546791C5" w14:textId="3DEAE8F4" w:rsidR="00BA67C9" w:rsidRPr="00DB5D8B" w:rsidRDefault="00BA67C9" w:rsidP="00BA67C9">
            <w:pPr>
              <w:jc w:val="center"/>
              <w:rPr>
                <w:rFonts w:cstheme="minorHAnsi"/>
                <w:sz w:val="22"/>
                <w:szCs w:val="22"/>
              </w:rPr>
            </w:pPr>
            <w:r w:rsidRPr="00DB5D8B">
              <w:rPr>
                <w:rFonts w:cstheme="minorHAnsi"/>
                <w:sz w:val="20"/>
                <w:szCs w:val="20"/>
              </w:rPr>
              <w:t>779</w:t>
            </w:r>
          </w:p>
        </w:tc>
      </w:tr>
      <w:tr w:rsidR="00BA67C9" w:rsidRPr="0089610E" w14:paraId="1CBB9676" w14:textId="77777777" w:rsidTr="005A0A7D">
        <w:trPr>
          <w:jc w:val="center"/>
        </w:trPr>
        <w:tc>
          <w:tcPr>
            <w:tcW w:w="4542" w:type="dxa"/>
            <w:shd w:val="clear" w:color="auto" w:fill="D9D9D9"/>
            <w:vAlign w:val="bottom"/>
          </w:tcPr>
          <w:p w14:paraId="30B623E6" w14:textId="480345C1" w:rsidR="00BA67C9" w:rsidRPr="00DB5D8B" w:rsidRDefault="00BA67C9" w:rsidP="00BA67C9">
            <w:pPr>
              <w:rPr>
                <w:rFonts w:cstheme="minorHAnsi"/>
                <w:color w:val="FF0000"/>
                <w:sz w:val="22"/>
                <w:szCs w:val="22"/>
              </w:rPr>
            </w:pPr>
            <w:r w:rsidRPr="00DB5D8B">
              <w:rPr>
                <w:rFonts w:cstheme="minorHAnsi"/>
                <w:color w:val="000000"/>
                <w:sz w:val="20"/>
                <w:szCs w:val="20"/>
              </w:rPr>
              <w:t>White - Irish</w:t>
            </w:r>
          </w:p>
        </w:tc>
        <w:tc>
          <w:tcPr>
            <w:tcW w:w="1418" w:type="dxa"/>
            <w:shd w:val="clear" w:color="auto" w:fill="auto"/>
            <w:vAlign w:val="bottom"/>
          </w:tcPr>
          <w:p w14:paraId="568BFFDA" w14:textId="0A0050F5" w:rsidR="00BA67C9" w:rsidRPr="00DB5D8B" w:rsidRDefault="00BA67C9" w:rsidP="00BA67C9">
            <w:pPr>
              <w:jc w:val="center"/>
              <w:rPr>
                <w:rFonts w:cstheme="minorHAnsi"/>
                <w:sz w:val="22"/>
                <w:szCs w:val="22"/>
              </w:rPr>
            </w:pPr>
            <w:r w:rsidRPr="00DB5D8B">
              <w:rPr>
                <w:rFonts w:cstheme="minorHAnsi"/>
                <w:sz w:val="22"/>
                <w:szCs w:val="22"/>
              </w:rPr>
              <w:t>-</w:t>
            </w:r>
          </w:p>
        </w:tc>
        <w:tc>
          <w:tcPr>
            <w:tcW w:w="1417" w:type="dxa"/>
            <w:shd w:val="clear" w:color="auto" w:fill="auto"/>
            <w:vAlign w:val="bottom"/>
          </w:tcPr>
          <w:p w14:paraId="53E32B1B" w14:textId="2670B1D8" w:rsidR="00BA67C9" w:rsidRPr="00DB5D8B" w:rsidRDefault="00BA67C9" w:rsidP="00BA67C9">
            <w:pPr>
              <w:jc w:val="center"/>
              <w:rPr>
                <w:rFonts w:cstheme="minorHAnsi"/>
                <w:sz w:val="22"/>
                <w:szCs w:val="22"/>
              </w:rPr>
            </w:pPr>
            <w:r w:rsidRPr="00DB5D8B">
              <w:rPr>
                <w:rFonts w:cstheme="minorHAnsi"/>
                <w:sz w:val="20"/>
                <w:szCs w:val="20"/>
              </w:rPr>
              <w:t>1</w:t>
            </w:r>
          </w:p>
        </w:tc>
        <w:tc>
          <w:tcPr>
            <w:tcW w:w="1418" w:type="dxa"/>
            <w:vAlign w:val="bottom"/>
          </w:tcPr>
          <w:p w14:paraId="4CF98DA3" w14:textId="1D3824D4" w:rsidR="00BA67C9" w:rsidRPr="00DB5D8B" w:rsidRDefault="00BA67C9" w:rsidP="00BA67C9">
            <w:pPr>
              <w:jc w:val="center"/>
              <w:rPr>
                <w:rFonts w:cstheme="minorHAnsi"/>
                <w:sz w:val="22"/>
                <w:szCs w:val="22"/>
              </w:rPr>
            </w:pPr>
            <w:r w:rsidRPr="00DB5D8B">
              <w:rPr>
                <w:rFonts w:cstheme="minorHAnsi"/>
                <w:sz w:val="20"/>
                <w:szCs w:val="20"/>
              </w:rPr>
              <w:t>1</w:t>
            </w:r>
          </w:p>
        </w:tc>
      </w:tr>
      <w:tr w:rsidR="00BA67C9" w:rsidRPr="0089610E" w14:paraId="4FF2CEF0" w14:textId="77777777" w:rsidTr="005A0A7D">
        <w:trPr>
          <w:jc w:val="center"/>
        </w:trPr>
        <w:tc>
          <w:tcPr>
            <w:tcW w:w="4542" w:type="dxa"/>
            <w:shd w:val="clear" w:color="auto" w:fill="D9D9D9"/>
            <w:vAlign w:val="bottom"/>
          </w:tcPr>
          <w:p w14:paraId="6387E416" w14:textId="1F207DA8" w:rsidR="00BA67C9" w:rsidRPr="00DB5D8B" w:rsidRDefault="00BA67C9" w:rsidP="00BA67C9">
            <w:pPr>
              <w:rPr>
                <w:rFonts w:cstheme="minorHAnsi"/>
                <w:color w:val="FF0000"/>
                <w:sz w:val="22"/>
                <w:szCs w:val="22"/>
              </w:rPr>
            </w:pPr>
            <w:r w:rsidRPr="00DB5D8B">
              <w:rPr>
                <w:rFonts w:cstheme="minorHAnsi"/>
                <w:color w:val="000000"/>
                <w:sz w:val="20"/>
                <w:szCs w:val="20"/>
              </w:rPr>
              <w:t>White - Other European</w:t>
            </w:r>
          </w:p>
        </w:tc>
        <w:tc>
          <w:tcPr>
            <w:tcW w:w="1418" w:type="dxa"/>
            <w:shd w:val="clear" w:color="auto" w:fill="auto"/>
            <w:vAlign w:val="bottom"/>
          </w:tcPr>
          <w:p w14:paraId="6F461B2C" w14:textId="54384A03" w:rsidR="00BA67C9" w:rsidRPr="00DB5D8B" w:rsidRDefault="00BA67C9" w:rsidP="00BA67C9">
            <w:pPr>
              <w:jc w:val="center"/>
              <w:rPr>
                <w:rFonts w:cstheme="minorHAnsi"/>
                <w:sz w:val="22"/>
                <w:szCs w:val="22"/>
              </w:rPr>
            </w:pPr>
            <w:r w:rsidRPr="00DB5D8B">
              <w:rPr>
                <w:rFonts w:cstheme="minorHAnsi"/>
                <w:sz w:val="20"/>
                <w:szCs w:val="20"/>
              </w:rPr>
              <w:t>13</w:t>
            </w:r>
          </w:p>
        </w:tc>
        <w:tc>
          <w:tcPr>
            <w:tcW w:w="1417" w:type="dxa"/>
            <w:shd w:val="clear" w:color="auto" w:fill="auto"/>
            <w:vAlign w:val="bottom"/>
          </w:tcPr>
          <w:p w14:paraId="6F8D5880" w14:textId="4FDE9294" w:rsidR="00BA67C9" w:rsidRPr="00DB5D8B" w:rsidRDefault="00BA67C9" w:rsidP="00BA67C9">
            <w:pPr>
              <w:jc w:val="center"/>
              <w:rPr>
                <w:rFonts w:cstheme="minorHAnsi"/>
                <w:sz w:val="22"/>
                <w:szCs w:val="22"/>
              </w:rPr>
            </w:pPr>
            <w:r w:rsidRPr="00DB5D8B">
              <w:rPr>
                <w:rFonts w:cstheme="minorHAnsi"/>
                <w:sz w:val="20"/>
                <w:szCs w:val="20"/>
              </w:rPr>
              <w:t>5</w:t>
            </w:r>
          </w:p>
        </w:tc>
        <w:tc>
          <w:tcPr>
            <w:tcW w:w="1418" w:type="dxa"/>
            <w:vAlign w:val="bottom"/>
          </w:tcPr>
          <w:p w14:paraId="1C890789" w14:textId="1E2A87BA" w:rsidR="00BA67C9" w:rsidRPr="00DB5D8B" w:rsidRDefault="00BA67C9" w:rsidP="00BA67C9">
            <w:pPr>
              <w:jc w:val="center"/>
              <w:rPr>
                <w:rFonts w:cstheme="minorHAnsi"/>
                <w:sz w:val="22"/>
                <w:szCs w:val="22"/>
              </w:rPr>
            </w:pPr>
            <w:r w:rsidRPr="00DB5D8B">
              <w:rPr>
                <w:rFonts w:cstheme="minorHAnsi"/>
                <w:sz w:val="20"/>
                <w:szCs w:val="20"/>
              </w:rPr>
              <w:t>18</w:t>
            </w:r>
          </w:p>
        </w:tc>
      </w:tr>
      <w:tr w:rsidR="00BA67C9" w:rsidRPr="00981E41" w14:paraId="36DC127A" w14:textId="77777777" w:rsidTr="005A0A7D">
        <w:trPr>
          <w:jc w:val="center"/>
        </w:trPr>
        <w:tc>
          <w:tcPr>
            <w:tcW w:w="4542" w:type="dxa"/>
            <w:shd w:val="clear" w:color="auto" w:fill="D9D9D9"/>
            <w:vAlign w:val="bottom"/>
          </w:tcPr>
          <w:p w14:paraId="30F9A18F" w14:textId="481304B5" w:rsidR="00BA67C9" w:rsidRPr="00DB5D8B" w:rsidRDefault="00BA67C9" w:rsidP="00BA67C9">
            <w:pPr>
              <w:rPr>
                <w:rFonts w:cstheme="minorHAnsi"/>
                <w:color w:val="FF0000"/>
                <w:sz w:val="22"/>
                <w:szCs w:val="22"/>
              </w:rPr>
            </w:pPr>
            <w:r w:rsidRPr="00DB5D8B">
              <w:rPr>
                <w:rFonts w:cstheme="minorHAnsi"/>
                <w:b/>
                <w:bCs/>
                <w:color w:val="000000"/>
                <w:sz w:val="20"/>
                <w:szCs w:val="20"/>
              </w:rPr>
              <w:t>Grand Total</w:t>
            </w:r>
          </w:p>
        </w:tc>
        <w:tc>
          <w:tcPr>
            <w:tcW w:w="1418" w:type="dxa"/>
            <w:shd w:val="clear" w:color="auto" w:fill="auto"/>
            <w:vAlign w:val="bottom"/>
          </w:tcPr>
          <w:p w14:paraId="73B7B2A7" w14:textId="4E05F483" w:rsidR="00BA67C9" w:rsidRPr="00DB5D8B" w:rsidRDefault="00BA67C9" w:rsidP="00BA67C9">
            <w:pPr>
              <w:jc w:val="center"/>
              <w:rPr>
                <w:rFonts w:cstheme="minorHAnsi"/>
                <w:sz w:val="22"/>
                <w:szCs w:val="22"/>
              </w:rPr>
            </w:pPr>
            <w:r w:rsidRPr="00DB5D8B">
              <w:rPr>
                <w:rFonts w:cstheme="minorHAnsi"/>
                <w:b/>
                <w:bCs/>
                <w:sz w:val="20"/>
                <w:szCs w:val="20"/>
              </w:rPr>
              <w:t>405</w:t>
            </w:r>
          </w:p>
        </w:tc>
        <w:tc>
          <w:tcPr>
            <w:tcW w:w="1417" w:type="dxa"/>
            <w:shd w:val="clear" w:color="auto" w:fill="auto"/>
            <w:vAlign w:val="bottom"/>
          </w:tcPr>
          <w:p w14:paraId="694DAA59" w14:textId="7C8C4A2A" w:rsidR="00BA67C9" w:rsidRPr="00DB5D8B" w:rsidRDefault="00BA67C9" w:rsidP="00BA67C9">
            <w:pPr>
              <w:jc w:val="center"/>
              <w:rPr>
                <w:rFonts w:cstheme="minorHAnsi"/>
                <w:sz w:val="22"/>
                <w:szCs w:val="22"/>
              </w:rPr>
            </w:pPr>
            <w:r w:rsidRPr="00DB5D8B">
              <w:rPr>
                <w:rFonts w:cstheme="minorHAnsi"/>
                <w:b/>
                <w:bCs/>
                <w:sz w:val="20"/>
                <w:szCs w:val="20"/>
              </w:rPr>
              <w:t>490</w:t>
            </w:r>
          </w:p>
        </w:tc>
        <w:tc>
          <w:tcPr>
            <w:tcW w:w="1418" w:type="dxa"/>
            <w:vAlign w:val="bottom"/>
          </w:tcPr>
          <w:p w14:paraId="638D17EF" w14:textId="5ED772F6" w:rsidR="00BA67C9" w:rsidRPr="00DB5D8B" w:rsidRDefault="00BA67C9" w:rsidP="00BA67C9">
            <w:pPr>
              <w:jc w:val="center"/>
              <w:rPr>
                <w:rFonts w:cstheme="minorHAnsi"/>
                <w:sz w:val="22"/>
                <w:szCs w:val="22"/>
              </w:rPr>
            </w:pPr>
            <w:r w:rsidRPr="00DB5D8B">
              <w:rPr>
                <w:rFonts w:cstheme="minorHAnsi"/>
                <w:b/>
                <w:bCs/>
                <w:sz w:val="20"/>
                <w:szCs w:val="20"/>
              </w:rPr>
              <w:t>895</w:t>
            </w:r>
          </w:p>
        </w:tc>
      </w:tr>
    </w:tbl>
    <w:p w14:paraId="271F6E45" w14:textId="77777777" w:rsidR="00DA7FA6" w:rsidRPr="009F66F1" w:rsidRDefault="00DA7FA6" w:rsidP="00DA7FA6">
      <w:pPr>
        <w:tabs>
          <w:tab w:val="left" w:pos="2508"/>
        </w:tabs>
        <w:jc w:val="both"/>
        <w:rPr>
          <w:rFonts w:eastAsia="Times New Roman" w:cstheme="minorHAnsi"/>
          <w:bCs/>
          <w:color w:val="212529"/>
          <w:sz w:val="22"/>
          <w:szCs w:val="22"/>
        </w:rPr>
      </w:pPr>
    </w:p>
    <w:p w14:paraId="7BD61119" w14:textId="77777777" w:rsidR="000F1C26" w:rsidRPr="00A57424" w:rsidRDefault="003226B7" w:rsidP="000F1C26">
      <w:pPr>
        <w:tabs>
          <w:tab w:val="left" w:pos="2508"/>
        </w:tabs>
        <w:jc w:val="both"/>
        <w:rPr>
          <w:rFonts w:eastAsia="Times New Roman" w:cstheme="minorHAnsi"/>
          <w:bCs/>
          <w:color w:val="212529"/>
          <w:sz w:val="22"/>
          <w:szCs w:val="22"/>
          <w:u w:val="single"/>
        </w:rPr>
      </w:pPr>
      <w:r w:rsidRPr="00A57424">
        <w:rPr>
          <w:rFonts w:eastAsia="Times New Roman" w:cstheme="minorHAnsi"/>
          <w:bCs/>
          <w:color w:val="212529"/>
          <w:sz w:val="22"/>
          <w:szCs w:val="22"/>
          <w:u w:val="single"/>
        </w:rPr>
        <w:t>Gender</w:t>
      </w:r>
    </w:p>
    <w:p w14:paraId="5E5AE996" w14:textId="77777777" w:rsidR="003226B7" w:rsidRDefault="003226B7" w:rsidP="000F1C26">
      <w:pPr>
        <w:tabs>
          <w:tab w:val="left" w:pos="2508"/>
        </w:tabs>
        <w:jc w:val="both"/>
        <w:rPr>
          <w:rFonts w:eastAsia="Times New Roman" w:cstheme="minorHAnsi"/>
          <w:bCs/>
          <w:color w:val="212529"/>
          <w:sz w:val="22"/>
          <w:szCs w:val="22"/>
        </w:rPr>
      </w:pPr>
    </w:p>
    <w:p w14:paraId="60C002EC" w14:textId="0FE50F77" w:rsidR="003226B7" w:rsidRPr="0089610E" w:rsidRDefault="003226B7" w:rsidP="000F1C26">
      <w:pPr>
        <w:tabs>
          <w:tab w:val="left" w:pos="2508"/>
        </w:tabs>
        <w:jc w:val="both"/>
        <w:rPr>
          <w:rFonts w:eastAsia="Times New Roman" w:cstheme="minorHAnsi"/>
          <w:bCs/>
          <w:color w:val="212529"/>
          <w:sz w:val="22"/>
          <w:szCs w:val="22"/>
        </w:rPr>
      </w:pPr>
      <w:r>
        <w:rPr>
          <w:rFonts w:eastAsia="Times New Roman" w:cstheme="minorHAnsi"/>
          <w:bCs/>
          <w:color w:val="212529"/>
          <w:sz w:val="22"/>
          <w:szCs w:val="22"/>
        </w:rPr>
        <w:t xml:space="preserve">The college employs </w:t>
      </w:r>
      <w:r w:rsidR="00E35AD4">
        <w:rPr>
          <w:rFonts w:eastAsia="Times New Roman" w:cstheme="minorHAnsi"/>
          <w:bCs/>
          <w:color w:val="212529"/>
          <w:sz w:val="22"/>
          <w:szCs w:val="22"/>
        </w:rPr>
        <w:t xml:space="preserve">significantly more </w:t>
      </w:r>
      <w:r>
        <w:rPr>
          <w:rFonts w:eastAsia="Times New Roman" w:cstheme="minorHAnsi"/>
          <w:bCs/>
          <w:color w:val="212529"/>
          <w:sz w:val="22"/>
          <w:szCs w:val="22"/>
        </w:rPr>
        <w:t>females</w:t>
      </w:r>
      <w:r w:rsidR="00E35AD4">
        <w:rPr>
          <w:rFonts w:eastAsia="Times New Roman" w:cstheme="minorHAnsi"/>
          <w:bCs/>
          <w:color w:val="212529"/>
          <w:sz w:val="22"/>
          <w:szCs w:val="22"/>
        </w:rPr>
        <w:t xml:space="preserve"> than males</w:t>
      </w:r>
      <w:r>
        <w:rPr>
          <w:rFonts w:eastAsia="Times New Roman" w:cstheme="minorHAnsi"/>
          <w:bCs/>
          <w:color w:val="212529"/>
          <w:sz w:val="22"/>
          <w:szCs w:val="22"/>
        </w:rPr>
        <w:t>.</w:t>
      </w:r>
      <w:r w:rsidR="00A57424">
        <w:rPr>
          <w:rFonts w:eastAsia="Times New Roman" w:cstheme="minorHAnsi"/>
          <w:bCs/>
          <w:color w:val="212529"/>
          <w:sz w:val="22"/>
          <w:szCs w:val="22"/>
        </w:rPr>
        <w:t xml:space="preserve"> C</w:t>
      </w:r>
      <w:r>
        <w:rPr>
          <w:rFonts w:eastAsia="Times New Roman" w:cstheme="minorHAnsi"/>
          <w:bCs/>
          <w:color w:val="212529"/>
          <w:sz w:val="22"/>
          <w:szCs w:val="22"/>
        </w:rPr>
        <w:t>learly,</w:t>
      </w:r>
      <w:r w:rsidR="00A57424">
        <w:rPr>
          <w:rFonts w:eastAsia="Times New Roman" w:cstheme="minorHAnsi"/>
          <w:bCs/>
          <w:color w:val="212529"/>
          <w:sz w:val="22"/>
          <w:szCs w:val="22"/>
        </w:rPr>
        <w:t xml:space="preserve"> this</w:t>
      </w:r>
      <w:r>
        <w:rPr>
          <w:rFonts w:eastAsia="Times New Roman" w:cstheme="minorHAnsi"/>
          <w:bCs/>
          <w:color w:val="212529"/>
          <w:sz w:val="22"/>
          <w:szCs w:val="22"/>
        </w:rPr>
        <w:t xml:space="preserve"> is not a direct representation of the communities it serves</w:t>
      </w:r>
      <w:r w:rsidR="006E0F75">
        <w:rPr>
          <w:rFonts w:eastAsia="Times New Roman" w:cstheme="minorHAnsi"/>
          <w:bCs/>
          <w:color w:val="212529"/>
          <w:sz w:val="22"/>
          <w:szCs w:val="22"/>
        </w:rPr>
        <w:t>,</w:t>
      </w:r>
      <w:r>
        <w:rPr>
          <w:rFonts w:eastAsia="Times New Roman" w:cstheme="minorHAnsi"/>
          <w:bCs/>
          <w:color w:val="212529"/>
          <w:sz w:val="22"/>
          <w:szCs w:val="22"/>
        </w:rPr>
        <w:t xml:space="preserve"> but </w:t>
      </w:r>
      <w:r w:rsidR="00A57424">
        <w:rPr>
          <w:rFonts w:eastAsia="Times New Roman" w:cstheme="minorHAnsi"/>
          <w:bCs/>
          <w:color w:val="212529"/>
          <w:sz w:val="22"/>
          <w:szCs w:val="22"/>
        </w:rPr>
        <w:t>it</w:t>
      </w:r>
      <w:r>
        <w:rPr>
          <w:rFonts w:eastAsia="Times New Roman" w:cstheme="minorHAnsi"/>
          <w:bCs/>
          <w:color w:val="212529"/>
          <w:sz w:val="22"/>
          <w:szCs w:val="22"/>
        </w:rPr>
        <w:t xml:space="preserve"> is typical of further education colleges and the education sector as a whole. The balance between male and female staff has remained broadly static. As shown in the </w:t>
      </w:r>
      <w:r w:rsidRPr="0089610E">
        <w:rPr>
          <w:rFonts w:eastAsia="Times New Roman" w:cstheme="minorHAnsi"/>
          <w:bCs/>
          <w:color w:val="212529"/>
          <w:sz w:val="22"/>
          <w:szCs w:val="22"/>
        </w:rPr>
        <w:t xml:space="preserve">table below, </w:t>
      </w:r>
      <w:r w:rsidR="0016792D" w:rsidRPr="0089610E">
        <w:rPr>
          <w:rFonts w:eastAsia="Times New Roman" w:cstheme="minorHAnsi"/>
          <w:bCs/>
          <w:color w:val="212529"/>
          <w:sz w:val="22"/>
          <w:szCs w:val="22"/>
        </w:rPr>
        <w:t>there are significant gender imbalances in specific areas of the college</w:t>
      </w:r>
      <w:r w:rsidR="006E0F75" w:rsidRPr="0089610E">
        <w:rPr>
          <w:rFonts w:eastAsia="Times New Roman" w:cstheme="minorHAnsi"/>
          <w:bCs/>
          <w:color w:val="212529"/>
          <w:sz w:val="22"/>
          <w:szCs w:val="22"/>
        </w:rPr>
        <w:t>; h</w:t>
      </w:r>
      <w:r w:rsidR="0016792D" w:rsidRPr="0089610E">
        <w:rPr>
          <w:rFonts w:eastAsia="Times New Roman" w:cstheme="minorHAnsi"/>
          <w:bCs/>
          <w:color w:val="212529"/>
          <w:sz w:val="22"/>
          <w:szCs w:val="22"/>
        </w:rPr>
        <w:t>owever, these all align with national trends.</w:t>
      </w:r>
    </w:p>
    <w:p w14:paraId="413CF2FF" w14:textId="77777777" w:rsidR="000F1C26" w:rsidRPr="0089610E" w:rsidRDefault="000F1C26" w:rsidP="000F1C26">
      <w:pPr>
        <w:tabs>
          <w:tab w:val="left" w:pos="426"/>
        </w:tabs>
        <w:jc w:val="both"/>
        <w:rPr>
          <w:rFonts w:eastAsia="Times New Roman" w:cstheme="minorHAnsi"/>
          <w:sz w:val="22"/>
          <w:szCs w:val="22"/>
        </w:rPr>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1360"/>
        <w:gridCol w:w="1360"/>
        <w:gridCol w:w="1120"/>
      </w:tblGrid>
      <w:tr w:rsidR="00A76C05" w:rsidRPr="0089610E" w14:paraId="68B08577" w14:textId="77777777" w:rsidTr="00134B8F">
        <w:trPr>
          <w:trHeight w:val="255"/>
          <w:jc w:val="center"/>
        </w:trPr>
        <w:tc>
          <w:tcPr>
            <w:tcW w:w="5020" w:type="dxa"/>
            <w:shd w:val="clear" w:color="auto" w:fill="D9D9D9"/>
            <w:noWrap/>
            <w:vAlign w:val="center"/>
            <w:hideMark/>
          </w:tcPr>
          <w:p w14:paraId="5A43039E" w14:textId="77777777" w:rsidR="00A76C05" w:rsidRPr="0089610E" w:rsidRDefault="00A76C05" w:rsidP="00134B8F">
            <w:pPr>
              <w:rPr>
                <w:rFonts w:eastAsia="Times New Roman" w:cstheme="minorHAnsi"/>
                <w:b/>
                <w:sz w:val="22"/>
                <w:szCs w:val="22"/>
                <w:lang w:eastAsia="en-GB"/>
              </w:rPr>
            </w:pPr>
            <w:r w:rsidRPr="0089610E">
              <w:rPr>
                <w:rFonts w:eastAsia="Times New Roman" w:cstheme="minorHAnsi"/>
                <w:b/>
                <w:sz w:val="22"/>
                <w:szCs w:val="22"/>
                <w:lang w:eastAsia="en-GB"/>
              </w:rPr>
              <w:t>Department</w:t>
            </w:r>
          </w:p>
        </w:tc>
        <w:tc>
          <w:tcPr>
            <w:tcW w:w="1360" w:type="dxa"/>
            <w:shd w:val="clear" w:color="auto" w:fill="D9D9D9"/>
            <w:noWrap/>
            <w:vAlign w:val="center"/>
            <w:hideMark/>
          </w:tcPr>
          <w:p w14:paraId="57EE9C37" w14:textId="77777777" w:rsidR="00A76C05" w:rsidRPr="0089610E" w:rsidRDefault="00A76C05" w:rsidP="00134B8F">
            <w:pPr>
              <w:jc w:val="center"/>
              <w:rPr>
                <w:rFonts w:eastAsia="Times New Roman" w:cstheme="minorHAnsi"/>
                <w:b/>
                <w:sz w:val="22"/>
                <w:szCs w:val="22"/>
                <w:lang w:eastAsia="en-GB"/>
              </w:rPr>
            </w:pPr>
            <w:r w:rsidRPr="0089610E">
              <w:rPr>
                <w:rFonts w:eastAsia="Times New Roman" w:cstheme="minorHAnsi"/>
                <w:b/>
                <w:sz w:val="22"/>
                <w:szCs w:val="22"/>
                <w:lang w:eastAsia="en-GB"/>
              </w:rPr>
              <w:t>Female</w:t>
            </w:r>
          </w:p>
        </w:tc>
        <w:tc>
          <w:tcPr>
            <w:tcW w:w="1360" w:type="dxa"/>
            <w:shd w:val="clear" w:color="auto" w:fill="D9D9D9"/>
            <w:noWrap/>
            <w:vAlign w:val="center"/>
            <w:hideMark/>
          </w:tcPr>
          <w:p w14:paraId="77EBBF52" w14:textId="77777777" w:rsidR="00A76C05" w:rsidRPr="0089610E" w:rsidRDefault="00A76C05" w:rsidP="00134B8F">
            <w:pPr>
              <w:jc w:val="center"/>
              <w:rPr>
                <w:rFonts w:eastAsia="Times New Roman" w:cstheme="minorHAnsi"/>
                <w:b/>
                <w:sz w:val="22"/>
                <w:szCs w:val="22"/>
                <w:lang w:eastAsia="en-GB"/>
              </w:rPr>
            </w:pPr>
            <w:r w:rsidRPr="0089610E">
              <w:rPr>
                <w:rFonts w:eastAsia="Times New Roman" w:cstheme="minorHAnsi"/>
                <w:b/>
                <w:sz w:val="22"/>
                <w:szCs w:val="22"/>
                <w:lang w:eastAsia="en-GB"/>
              </w:rPr>
              <w:t>Male</w:t>
            </w:r>
          </w:p>
        </w:tc>
        <w:tc>
          <w:tcPr>
            <w:tcW w:w="1120" w:type="dxa"/>
            <w:shd w:val="clear" w:color="auto" w:fill="D9D9D9"/>
            <w:noWrap/>
            <w:vAlign w:val="center"/>
            <w:hideMark/>
          </w:tcPr>
          <w:p w14:paraId="2A17A8B9" w14:textId="77777777" w:rsidR="00A76C05" w:rsidRPr="0089610E" w:rsidRDefault="00A76C05" w:rsidP="00134B8F">
            <w:pPr>
              <w:jc w:val="center"/>
              <w:rPr>
                <w:rFonts w:eastAsia="Times New Roman" w:cstheme="minorHAnsi"/>
                <w:b/>
                <w:sz w:val="22"/>
                <w:szCs w:val="22"/>
                <w:lang w:eastAsia="en-GB"/>
              </w:rPr>
            </w:pPr>
            <w:r w:rsidRPr="0089610E">
              <w:rPr>
                <w:rFonts w:eastAsia="Times New Roman" w:cstheme="minorHAnsi"/>
                <w:b/>
                <w:sz w:val="22"/>
                <w:szCs w:val="22"/>
                <w:lang w:eastAsia="en-GB"/>
              </w:rPr>
              <w:t>Grand Total</w:t>
            </w:r>
          </w:p>
        </w:tc>
      </w:tr>
      <w:tr w:rsidR="00BA67C9" w:rsidRPr="0089610E" w14:paraId="489A084D" w14:textId="77777777" w:rsidTr="00A76C05">
        <w:trPr>
          <w:trHeight w:val="255"/>
          <w:jc w:val="center"/>
        </w:trPr>
        <w:tc>
          <w:tcPr>
            <w:tcW w:w="5020" w:type="dxa"/>
            <w:shd w:val="clear" w:color="auto" w:fill="D9D9D9" w:themeFill="background1" w:themeFillShade="D9"/>
            <w:noWrap/>
            <w:vAlign w:val="bottom"/>
          </w:tcPr>
          <w:p w14:paraId="08F29FCF" w14:textId="42C249F2" w:rsidR="00BA67C9" w:rsidRPr="0089610E" w:rsidRDefault="00BA67C9" w:rsidP="00BA67C9">
            <w:pPr>
              <w:rPr>
                <w:rFonts w:cstheme="minorHAnsi"/>
                <w:b/>
                <w:color w:val="FF0000"/>
                <w:sz w:val="22"/>
                <w:szCs w:val="22"/>
              </w:rPr>
            </w:pPr>
            <w:r w:rsidRPr="0089610E">
              <w:rPr>
                <w:rFonts w:ascii="Arial" w:hAnsi="Arial" w:cs="Arial"/>
                <w:color w:val="000000"/>
                <w:sz w:val="20"/>
                <w:szCs w:val="20"/>
              </w:rPr>
              <w:t>Academic, Creative, Community, Digital and Professional Studies</w:t>
            </w:r>
          </w:p>
        </w:tc>
        <w:tc>
          <w:tcPr>
            <w:tcW w:w="1360" w:type="dxa"/>
            <w:shd w:val="clear" w:color="auto" w:fill="auto"/>
            <w:noWrap/>
            <w:vAlign w:val="bottom"/>
          </w:tcPr>
          <w:p w14:paraId="5EE97993" w14:textId="7C732772"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133</w:t>
            </w:r>
          </w:p>
        </w:tc>
        <w:tc>
          <w:tcPr>
            <w:tcW w:w="1360" w:type="dxa"/>
            <w:shd w:val="clear" w:color="auto" w:fill="auto"/>
            <w:noWrap/>
            <w:vAlign w:val="bottom"/>
          </w:tcPr>
          <w:p w14:paraId="3DE9F124" w14:textId="3FFA386C"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61</w:t>
            </w:r>
          </w:p>
        </w:tc>
        <w:tc>
          <w:tcPr>
            <w:tcW w:w="1120" w:type="dxa"/>
            <w:shd w:val="clear" w:color="auto" w:fill="auto"/>
            <w:noWrap/>
            <w:vAlign w:val="bottom"/>
          </w:tcPr>
          <w:p w14:paraId="52D4CBC4" w14:textId="005BA320"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194</w:t>
            </w:r>
          </w:p>
        </w:tc>
      </w:tr>
      <w:tr w:rsidR="00BA67C9" w:rsidRPr="0089610E" w14:paraId="673761E2" w14:textId="77777777" w:rsidTr="00A76C05">
        <w:trPr>
          <w:trHeight w:val="255"/>
          <w:jc w:val="center"/>
        </w:trPr>
        <w:tc>
          <w:tcPr>
            <w:tcW w:w="5020" w:type="dxa"/>
            <w:shd w:val="clear" w:color="auto" w:fill="D9D9D9" w:themeFill="background1" w:themeFillShade="D9"/>
            <w:noWrap/>
            <w:vAlign w:val="bottom"/>
          </w:tcPr>
          <w:p w14:paraId="583D539A" w14:textId="1818B3C7" w:rsidR="00BA67C9" w:rsidRPr="0089610E" w:rsidRDefault="00BA67C9" w:rsidP="00BA67C9">
            <w:pPr>
              <w:rPr>
                <w:rFonts w:cstheme="minorHAnsi"/>
                <w:b/>
                <w:color w:val="FF0000"/>
                <w:sz w:val="22"/>
                <w:szCs w:val="22"/>
              </w:rPr>
            </w:pPr>
            <w:r w:rsidRPr="0089610E">
              <w:rPr>
                <w:rFonts w:ascii="Arial" w:hAnsi="Arial" w:cs="Arial"/>
                <w:color w:val="000000"/>
                <w:sz w:val="20"/>
                <w:szCs w:val="20"/>
              </w:rPr>
              <w:t>Catering</w:t>
            </w:r>
          </w:p>
        </w:tc>
        <w:tc>
          <w:tcPr>
            <w:tcW w:w="1360" w:type="dxa"/>
            <w:shd w:val="clear" w:color="auto" w:fill="auto"/>
            <w:noWrap/>
            <w:vAlign w:val="bottom"/>
          </w:tcPr>
          <w:p w14:paraId="43BD2EC9" w14:textId="14D21DA8"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18</w:t>
            </w:r>
          </w:p>
        </w:tc>
        <w:tc>
          <w:tcPr>
            <w:tcW w:w="1360" w:type="dxa"/>
            <w:shd w:val="clear" w:color="auto" w:fill="auto"/>
            <w:noWrap/>
            <w:vAlign w:val="bottom"/>
          </w:tcPr>
          <w:p w14:paraId="4BB8A7D1" w14:textId="351F53E5"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c>
          <w:tcPr>
            <w:tcW w:w="1120" w:type="dxa"/>
            <w:shd w:val="clear" w:color="auto" w:fill="auto"/>
            <w:noWrap/>
            <w:vAlign w:val="bottom"/>
          </w:tcPr>
          <w:p w14:paraId="060ACBC1" w14:textId="3ED38A2E"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22</w:t>
            </w:r>
          </w:p>
        </w:tc>
      </w:tr>
      <w:tr w:rsidR="00BA67C9" w:rsidRPr="0089610E" w14:paraId="284AEAAF" w14:textId="77777777" w:rsidTr="00A76C05">
        <w:trPr>
          <w:trHeight w:val="255"/>
          <w:jc w:val="center"/>
        </w:trPr>
        <w:tc>
          <w:tcPr>
            <w:tcW w:w="5020" w:type="dxa"/>
            <w:shd w:val="clear" w:color="auto" w:fill="D9D9D9" w:themeFill="background1" w:themeFillShade="D9"/>
            <w:noWrap/>
            <w:vAlign w:val="bottom"/>
          </w:tcPr>
          <w:p w14:paraId="52B312D6" w14:textId="01AEE7A9" w:rsidR="00BA67C9" w:rsidRPr="0089610E" w:rsidRDefault="00BA67C9" w:rsidP="00BA67C9">
            <w:pPr>
              <w:rPr>
                <w:rFonts w:cstheme="minorHAnsi"/>
                <w:b/>
                <w:color w:val="FF0000"/>
                <w:sz w:val="22"/>
                <w:szCs w:val="22"/>
              </w:rPr>
            </w:pPr>
            <w:r w:rsidRPr="0089610E">
              <w:rPr>
                <w:rFonts w:ascii="Arial" w:hAnsi="Arial" w:cs="Arial"/>
                <w:color w:val="000000"/>
                <w:sz w:val="20"/>
                <w:szCs w:val="20"/>
              </w:rPr>
              <w:t>Communications, Engagement and Student Experience</w:t>
            </w:r>
          </w:p>
        </w:tc>
        <w:tc>
          <w:tcPr>
            <w:tcW w:w="1360" w:type="dxa"/>
            <w:shd w:val="clear" w:color="auto" w:fill="auto"/>
            <w:noWrap/>
            <w:vAlign w:val="bottom"/>
          </w:tcPr>
          <w:p w14:paraId="3AE67F9F" w14:textId="5869BCA6"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165</w:t>
            </w:r>
          </w:p>
        </w:tc>
        <w:tc>
          <w:tcPr>
            <w:tcW w:w="1360" w:type="dxa"/>
            <w:shd w:val="clear" w:color="auto" w:fill="auto"/>
            <w:noWrap/>
            <w:vAlign w:val="bottom"/>
          </w:tcPr>
          <w:p w14:paraId="37BAD579" w14:textId="5324A93B"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37</w:t>
            </w:r>
          </w:p>
        </w:tc>
        <w:tc>
          <w:tcPr>
            <w:tcW w:w="1120" w:type="dxa"/>
            <w:shd w:val="clear" w:color="auto" w:fill="auto"/>
            <w:noWrap/>
            <w:vAlign w:val="bottom"/>
          </w:tcPr>
          <w:p w14:paraId="159C4D37" w14:textId="18E65773"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202</w:t>
            </w:r>
          </w:p>
        </w:tc>
      </w:tr>
      <w:tr w:rsidR="00BA67C9" w:rsidRPr="0089610E" w14:paraId="189DB831" w14:textId="77777777" w:rsidTr="00A76C05">
        <w:trPr>
          <w:trHeight w:val="255"/>
          <w:jc w:val="center"/>
        </w:trPr>
        <w:tc>
          <w:tcPr>
            <w:tcW w:w="5020" w:type="dxa"/>
            <w:shd w:val="clear" w:color="auto" w:fill="D9D9D9" w:themeFill="background1" w:themeFillShade="D9"/>
            <w:noWrap/>
            <w:vAlign w:val="bottom"/>
          </w:tcPr>
          <w:p w14:paraId="5D19FBC9" w14:textId="678777C8" w:rsidR="00BA67C9" w:rsidRPr="0089610E" w:rsidRDefault="00BA67C9" w:rsidP="00BA67C9">
            <w:pPr>
              <w:rPr>
                <w:rFonts w:cstheme="minorHAnsi"/>
                <w:b/>
                <w:color w:val="FF0000"/>
                <w:sz w:val="22"/>
                <w:szCs w:val="22"/>
              </w:rPr>
            </w:pPr>
            <w:r w:rsidRPr="0089610E">
              <w:rPr>
                <w:rFonts w:ascii="Arial" w:hAnsi="Arial" w:cs="Arial"/>
                <w:color w:val="000000"/>
                <w:sz w:val="20"/>
                <w:szCs w:val="20"/>
              </w:rPr>
              <w:lastRenderedPageBreak/>
              <w:t>Construction and Building Services</w:t>
            </w:r>
          </w:p>
        </w:tc>
        <w:tc>
          <w:tcPr>
            <w:tcW w:w="1360" w:type="dxa"/>
            <w:shd w:val="clear" w:color="auto" w:fill="auto"/>
            <w:noWrap/>
            <w:vAlign w:val="bottom"/>
          </w:tcPr>
          <w:p w14:paraId="48DD4169" w14:textId="6DDE4ABE"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11</w:t>
            </w:r>
          </w:p>
        </w:tc>
        <w:tc>
          <w:tcPr>
            <w:tcW w:w="1360" w:type="dxa"/>
            <w:shd w:val="clear" w:color="auto" w:fill="auto"/>
            <w:noWrap/>
            <w:vAlign w:val="bottom"/>
          </w:tcPr>
          <w:p w14:paraId="6B23287E" w14:textId="3724135F"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50</w:t>
            </w:r>
          </w:p>
        </w:tc>
        <w:tc>
          <w:tcPr>
            <w:tcW w:w="1120" w:type="dxa"/>
            <w:shd w:val="clear" w:color="auto" w:fill="auto"/>
            <w:noWrap/>
            <w:vAlign w:val="bottom"/>
          </w:tcPr>
          <w:p w14:paraId="3ED55153" w14:textId="1072FB32"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61</w:t>
            </w:r>
          </w:p>
        </w:tc>
      </w:tr>
      <w:tr w:rsidR="00BA67C9" w:rsidRPr="0089610E" w14:paraId="4D125E7E" w14:textId="77777777" w:rsidTr="00A76C05">
        <w:trPr>
          <w:trHeight w:val="255"/>
          <w:jc w:val="center"/>
        </w:trPr>
        <w:tc>
          <w:tcPr>
            <w:tcW w:w="5020" w:type="dxa"/>
            <w:shd w:val="clear" w:color="auto" w:fill="D9D9D9" w:themeFill="background1" w:themeFillShade="D9"/>
            <w:noWrap/>
            <w:vAlign w:val="bottom"/>
          </w:tcPr>
          <w:p w14:paraId="75AFFDE0" w14:textId="6BC67F26" w:rsidR="00BA67C9" w:rsidRPr="0089610E" w:rsidRDefault="00BA67C9" w:rsidP="00BA67C9">
            <w:pPr>
              <w:rPr>
                <w:rFonts w:cstheme="minorHAnsi"/>
                <w:b/>
                <w:color w:val="FF0000"/>
                <w:sz w:val="22"/>
                <w:szCs w:val="22"/>
              </w:rPr>
            </w:pPr>
            <w:r w:rsidRPr="0089610E">
              <w:rPr>
                <w:rFonts w:ascii="Arial" w:hAnsi="Arial" w:cs="Arial"/>
                <w:color w:val="000000"/>
                <w:sz w:val="20"/>
                <w:szCs w:val="20"/>
              </w:rPr>
              <w:t>Digital Transformation</w:t>
            </w:r>
          </w:p>
        </w:tc>
        <w:tc>
          <w:tcPr>
            <w:tcW w:w="1360" w:type="dxa"/>
            <w:shd w:val="clear" w:color="auto" w:fill="auto"/>
            <w:noWrap/>
            <w:vAlign w:val="bottom"/>
          </w:tcPr>
          <w:p w14:paraId="7BAB5E8D" w14:textId="01E19611"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w:t>
            </w:r>
          </w:p>
        </w:tc>
        <w:tc>
          <w:tcPr>
            <w:tcW w:w="1360" w:type="dxa"/>
            <w:shd w:val="clear" w:color="auto" w:fill="auto"/>
            <w:noWrap/>
            <w:vAlign w:val="bottom"/>
          </w:tcPr>
          <w:p w14:paraId="785741E1" w14:textId="22A18473"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5</w:t>
            </w:r>
          </w:p>
        </w:tc>
        <w:tc>
          <w:tcPr>
            <w:tcW w:w="1120" w:type="dxa"/>
            <w:shd w:val="clear" w:color="auto" w:fill="auto"/>
            <w:noWrap/>
            <w:vAlign w:val="bottom"/>
          </w:tcPr>
          <w:p w14:paraId="46873BEA" w14:textId="52A95B4B"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6</w:t>
            </w:r>
          </w:p>
        </w:tc>
      </w:tr>
      <w:tr w:rsidR="00BA67C9" w:rsidRPr="0089610E" w14:paraId="6496B319" w14:textId="77777777" w:rsidTr="00A76C05">
        <w:trPr>
          <w:trHeight w:val="255"/>
          <w:jc w:val="center"/>
        </w:trPr>
        <w:tc>
          <w:tcPr>
            <w:tcW w:w="5020" w:type="dxa"/>
            <w:shd w:val="clear" w:color="auto" w:fill="D9D9D9" w:themeFill="background1" w:themeFillShade="D9"/>
            <w:noWrap/>
            <w:vAlign w:val="bottom"/>
          </w:tcPr>
          <w:p w14:paraId="54BFE37C" w14:textId="20EC55FA" w:rsidR="00BA67C9" w:rsidRPr="0089610E" w:rsidRDefault="00BA67C9" w:rsidP="00BA67C9">
            <w:pPr>
              <w:rPr>
                <w:rFonts w:cstheme="minorHAnsi"/>
                <w:b/>
                <w:color w:val="FF0000"/>
                <w:sz w:val="22"/>
                <w:szCs w:val="22"/>
              </w:rPr>
            </w:pPr>
            <w:r w:rsidRPr="0089610E">
              <w:rPr>
                <w:rFonts w:ascii="Arial" w:hAnsi="Arial" w:cs="Arial"/>
                <w:color w:val="000000"/>
                <w:sz w:val="20"/>
                <w:szCs w:val="20"/>
              </w:rPr>
              <w:t>Engineering and Motor Vehicle</w:t>
            </w:r>
          </w:p>
        </w:tc>
        <w:tc>
          <w:tcPr>
            <w:tcW w:w="1360" w:type="dxa"/>
            <w:shd w:val="clear" w:color="auto" w:fill="auto"/>
            <w:noWrap/>
            <w:vAlign w:val="bottom"/>
          </w:tcPr>
          <w:p w14:paraId="6086F279" w14:textId="5990151B"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11</w:t>
            </w:r>
          </w:p>
        </w:tc>
        <w:tc>
          <w:tcPr>
            <w:tcW w:w="1360" w:type="dxa"/>
            <w:shd w:val="clear" w:color="auto" w:fill="auto"/>
            <w:noWrap/>
            <w:vAlign w:val="bottom"/>
          </w:tcPr>
          <w:p w14:paraId="3410F169" w14:textId="4DEE4B3A"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35</w:t>
            </w:r>
          </w:p>
        </w:tc>
        <w:tc>
          <w:tcPr>
            <w:tcW w:w="1120" w:type="dxa"/>
            <w:shd w:val="clear" w:color="auto" w:fill="auto"/>
            <w:noWrap/>
            <w:vAlign w:val="bottom"/>
          </w:tcPr>
          <w:p w14:paraId="090A20BD" w14:textId="38E24B34"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46</w:t>
            </w:r>
          </w:p>
        </w:tc>
      </w:tr>
      <w:tr w:rsidR="00BA67C9" w:rsidRPr="0089610E" w14:paraId="5ABAAE38" w14:textId="77777777" w:rsidTr="00A76C05">
        <w:trPr>
          <w:trHeight w:val="255"/>
          <w:jc w:val="center"/>
        </w:trPr>
        <w:tc>
          <w:tcPr>
            <w:tcW w:w="5020" w:type="dxa"/>
            <w:shd w:val="clear" w:color="auto" w:fill="D9D9D9" w:themeFill="background1" w:themeFillShade="D9"/>
            <w:noWrap/>
            <w:vAlign w:val="bottom"/>
          </w:tcPr>
          <w:p w14:paraId="0461A804" w14:textId="32D0DB40" w:rsidR="00BA67C9" w:rsidRPr="0089610E" w:rsidRDefault="00BA67C9" w:rsidP="00BA67C9">
            <w:pPr>
              <w:rPr>
                <w:rFonts w:cstheme="minorHAnsi"/>
                <w:b/>
                <w:color w:val="FF0000"/>
                <w:sz w:val="22"/>
                <w:szCs w:val="22"/>
              </w:rPr>
            </w:pPr>
            <w:r w:rsidRPr="0089610E">
              <w:rPr>
                <w:rFonts w:ascii="Arial" w:hAnsi="Arial" w:cs="Arial"/>
                <w:color w:val="000000"/>
                <w:sz w:val="20"/>
                <w:szCs w:val="20"/>
              </w:rPr>
              <w:t>English</w:t>
            </w:r>
          </w:p>
        </w:tc>
        <w:tc>
          <w:tcPr>
            <w:tcW w:w="1360" w:type="dxa"/>
            <w:shd w:val="clear" w:color="auto" w:fill="auto"/>
            <w:noWrap/>
            <w:vAlign w:val="bottom"/>
          </w:tcPr>
          <w:p w14:paraId="31776471" w14:textId="2FDBC7D3"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17</w:t>
            </w:r>
          </w:p>
        </w:tc>
        <w:tc>
          <w:tcPr>
            <w:tcW w:w="1360" w:type="dxa"/>
            <w:shd w:val="clear" w:color="auto" w:fill="auto"/>
            <w:noWrap/>
            <w:vAlign w:val="bottom"/>
          </w:tcPr>
          <w:p w14:paraId="4C55055D" w14:textId="6232AEB6"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c>
          <w:tcPr>
            <w:tcW w:w="1120" w:type="dxa"/>
            <w:shd w:val="clear" w:color="auto" w:fill="auto"/>
            <w:noWrap/>
            <w:vAlign w:val="bottom"/>
          </w:tcPr>
          <w:p w14:paraId="74BB911B" w14:textId="46B0265F"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21</w:t>
            </w:r>
          </w:p>
        </w:tc>
      </w:tr>
      <w:tr w:rsidR="00BA67C9" w:rsidRPr="0089610E" w14:paraId="4C3F857E" w14:textId="77777777" w:rsidTr="00A76C05">
        <w:trPr>
          <w:trHeight w:val="255"/>
          <w:jc w:val="center"/>
        </w:trPr>
        <w:tc>
          <w:tcPr>
            <w:tcW w:w="5020" w:type="dxa"/>
            <w:shd w:val="clear" w:color="auto" w:fill="D9D9D9" w:themeFill="background1" w:themeFillShade="D9"/>
            <w:noWrap/>
            <w:vAlign w:val="bottom"/>
          </w:tcPr>
          <w:p w14:paraId="46BA8C76" w14:textId="4171FD81" w:rsidR="00BA67C9" w:rsidRPr="0089610E" w:rsidRDefault="00BA67C9" w:rsidP="00BA67C9">
            <w:pPr>
              <w:rPr>
                <w:rFonts w:cstheme="minorHAnsi"/>
                <w:b/>
                <w:color w:val="FF0000"/>
                <w:sz w:val="22"/>
                <w:szCs w:val="22"/>
              </w:rPr>
            </w:pPr>
            <w:r w:rsidRPr="0089610E">
              <w:rPr>
                <w:rFonts w:ascii="Arial" w:hAnsi="Arial" w:cs="Arial"/>
                <w:color w:val="000000"/>
                <w:sz w:val="20"/>
                <w:szCs w:val="20"/>
              </w:rPr>
              <w:t>Executive</w:t>
            </w:r>
          </w:p>
        </w:tc>
        <w:tc>
          <w:tcPr>
            <w:tcW w:w="1360" w:type="dxa"/>
            <w:shd w:val="clear" w:color="auto" w:fill="auto"/>
            <w:noWrap/>
            <w:vAlign w:val="bottom"/>
          </w:tcPr>
          <w:p w14:paraId="7DAB56D7" w14:textId="5D9FD8BD"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8</w:t>
            </w:r>
          </w:p>
        </w:tc>
        <w:tc>
          <w:tcPr>
            <w:tcW w:w="1360" w:type="dxa"/>
            <w:shd w:val="clear" w:color="auto" w:fill="auto"/>
            <w:noWrap/>
            <w:vAlign w:val="bottom"/>
          </w:tcPr>
          <w:p w14:paraId="312F7D5A" w14:textId="45E2AE26"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c>
          <w:tcPr>
            <w:tcW w:w="1120" w:type="dxa"/>
            <w:shd w:val="clear" w:color="auto" w:fill="auto"/>
            <w:noWrap/>
            <w:vAlign w:val="bottom"/>
          </w:tcPr>
          <w:p w14:paraId="05E8BA4B" w14:textId="3F4A8DB7"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12</w:t>
            </w:r>
          </w:p>
        </w:tc>
      </w:tr>
      <w:tr w:rsidR="00BA67C9" w:rsidRPr="0089610E" w14:paraId="61AD81D0" w14:textId="77777777" w:rsidTr="00A76C05">
        <w:trPr>
          <w:trHeight w:val="255"/>
          <w:jc w:val="center"/>
        </w:trPr>
        <w:tc>
          <w:tcPr>
            <w:tcW w:w="5020" w:type="dxa"/>
            <w:shd w:val="clear" w:color="auto" w:fill="D9D9D9" w:themeFill="background1" w:themeFillShade="D9"/>
            <w:noWrap/>
            <w:vAlign w:val="bottom"/>
          </w:tcPr>
          <w:p w14:paraId="3BF12018" w14:textId="0AD27C1C" w:rsidR="00BA67C9" w:rsidRPr="0089610E" w:rsidRDefault="00BA67C9" w:rsidP="00BA67C9">
            <w:pPr>
              <w:rPr>
                <w:rFonts w:cstheme="minorHAnsi"/>
                <w:b/>
                <w:color w:val="FF0000"/>
                <w:sz w:val="22"/>
                <w:szCs w:val="22"/>
              </w:rPr>
            </w:pPr>
            <w:r w:rsidRPr="0089610E">
              <w:rPr>
                <w:rFonts w:ascii="Arial" w:hAnsi="Arial" w:cs="Arial"/>
                <w:color w:val="000000"/>
                <w:sz w:val="20"/>
                <w:szCs w:val="20"/>
              </w:rPr>
              <w:t>Finance</w:t>
            </w:r>
          </w:p>
        </w:tc>
        <w:tc>
          <w:tcPr>
            <w:tcW w:w="1360" w:type="dxa"/>
            <w:shd w:val="clear" w:color="auto" w:fill="auto"/>
            <w:noWrap/>
            <w:vAlign w:val="bottom"/>
          </w:tcPr>
          <w:p w14:paraId="2C691315" w14:textId="5FB515FF"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26</w:t>
            </w:r>
          </w:p>
        </w:tc>
        <w:tc>
          <w:tcPr>
            <w:tcW w:w="1360" w:type="dxa"/>
            <w:shd w:val="clear" w:color="auto" w:fill="auto"/>
            <w:noWrap/>
            <w:vAlign w:val="bottom"/>
          </w:tcPr>
          <w:p w14:paraId="560DE8B7" w14:textId="14D3C34D"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c>
          <w:tcPr>
            <w:tcW w:w="1120" w:type="dxa"/>
            <w:shd w:val="clear" w:color="auto" w:fill="auto"/>
            <w:noWrap/>
            <w:vAlign w:val="bottom"/>
          </w:tcPr>
          <w:p w14:paraId="6EA59762" w14:textId="3C297AF2"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30</w:t>
            </w:r>
          </w:p>
        </w:tc>
      </w:tr>
      <w:tr w:rsidR="00BA67C9" w:rsidRPr="0089610E" w14:paraId="79AA384F" w14:textId="77777777" w:rsidTr="00A76C05">
        <w:trPr>
          <w:trHeight w:val="255"/>
          <w:jc w:val="center"/>
        </w:trPr>
        <w:tc>
          <w:tcPr>
            <w:tcW w:w="5020" w:type="dxa"/>
            <w:shd w:val="clear" w:color="auto" w:fill="D9D9D9" w:themeFill="background1" w:themeFillShade="D9"/>
            <w:noWrap/>
            <w:vAlign w:val="bottom"/>
          </w:tcPr>
          <w:p w14:paraId="5859E21A" w14:textId="597571BA" w:rsidR="00BA67C9" w:rsidRPr="0089610E" w:rsidRDefault="00BA67C9" w:rsidP="00BA67C9">
            <w:pPr>
              <w:rPr>
                <w:rFonts w:cstheme="minorHAnsi"/>
                <w:b/>
                <w:color w:val="FF0000"/>
                <w:sz w:val="22"/>
                <w:szCs w:val="22"/>
              </w:rPr>
            </w:pPr>
            <w:r w:rsidRPr="0089610E">
              <w:rPr>
                <w:rFonts w:ascii="Arial" w:hAnsi="Arial" w:cs="Arial"/>
                <w:color w:val="000000"/>
                <w:sz w:val="20"/>
                <w:szCs w:val="20"/>
              </w:rPr>
              <w:t>Functional Skills</w:t>
            </w:r>
          </w:p>
        </w:tc>
        <w:tc>
          <w:tcPr>
            <w:tcW w:w="1360" w:type="dxa"/>
            <w:shd w:val="clear" w:color="auto" w:fill="auto"/>
            <w:noWrap/>
            <w:vAlign w:val="bottom"/>
          </w:tcPr>
          <w:p w14:paraId="0B43DB9C" w14:textId="29A6FD21"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9</w:t>
            </w:r>
          </w:p>
        </w:tc>
        <w:tc>
          <w:tcPr>
            <w:tcW w:w="1360" w:type="dxa"/>
            <w:shd w:val="clear" w:color="auto" w:fill="auto"/>
            <w:noWrap/>
            <w:vAlign w:val="bottom"/>
          </w:tcPr>
          <w:p w14:paraId="454CB32F" w14:textId="52B6D130"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c>
          <w:tcPr>
            <w:tcW w:w="1120" w:type="dxa"/>
            <w:shd w:val="clear" w:color="auto" w:fill="auto"/>
            <w:noWrap/>
            <w:vAlign w:val="bottom"/>
          </w:tcPr>
          <w:p w14:paraId="2A82DECD" w14:textId="47C0E076"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13</w:t>
            </w:r>
          </w:p>
        </w:tc>
      </w:tr>
      <w:tr w:rsidR="00BA67C9" w:rsidRPr="0089610E" w14:paraId="1E45777A" w14:textId="77777777" w:rsidTr="00A76C05">
        <w:trPr>
          <w:trHeight w:val="255"/>
          <w:jc w:val="center"/>
        </w:trPr>
        <w:tc>
          <w:tcPr>
            <w:tcW w:w="5020" w:type="dxa"/>
            <w:shd w:val="clear" w:color="auto" w:fill="D9D9D9" w:themeFill="background1" w:themeFillShade="D9"/>
            <w:noWrap/>
            <w:vAlign w:val="bottom"/>
          </w:tcPr>
          <w:p w14:paraId="123F26BD" w14:textId="483F3671" w:rsidR="00BA67C9" w:rsidRPr="0089610E" w:rsidRDefault="00BA67C9" w:rsidP="00BA67C9">
            <w:pPr>
              <w:rPr>
                <w:rFonts w:cstheme="minorHAnsi"/>
                <w:b/>
                <w:color w:val="FF0000"/>
                <w:sz w:val="22"/>
                <w:szCs w:val="22"/>
              </w:rPr>
            </w:pPr>
            <w:r w:rsidRPr="0089610E">
              <w:rPr>
                <w:rFonts w:ascii="Arial" w:hAnsi="Arial" w:cs="Arial"/>
                <w:color w:val="000000"/>
                <w:sz w:val="20"/>
                <w:szCs w:val="20"/>
              </w:rPr>
              <w:t>Health and Safety</w:t>
            </w:r>
          </w:p>
        </w:tc>
        <w:tc>
          <w:tcPr>
            <w:tcW w:w="1360" w:type="dxa"/>
            <w:shd w:val="clear" w:color="auto" w:fill="auto"/>
            <w:noWrap/>
            <w:vAlign w:val="bottom"/>
          </w:tcPr>
          <w:p w14:paraId="1BBDD3D7" w14:textId="56FA938C"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c>
          <w:tcPr>
            <w:tcW w:w="1360" w:type="dxa"/>
            <w:shd w:val="clear" w:color="auto" w:fill="auto"/>
            <w:noWrap/>
            <w:vAlign w:val="bottom"/>
          </w:tcPr>
          <w:p w14:paraId="5C7494E7" w14:textId="65FB5612" w:rsidR="00BA67C9" w:rsidRPr="0089610E" w:rsidRDefault="00BA67C9" w:rsidP="00BA67C9">
            <w:pPr>
              <w:jc w:val="center"/>
              <w:rPr>
                <w:rFonts w:cstheme="minorHAnsi"/>
                <w:color w:val="FF0000"/>
                <w:sz w:val="22"/>
                <w:szCs w:val="22"/>
              </w:rPr>
            </w:pPr>
          </w:p>
        </w:tc>
        <w:tc>
          <w:tcPr>
            <w:tcW w:w="1120" w:type="dxa"/>
            <w:shd w:val="clear" w:color="auto" w:fill="auto"/>
            <w:noWrap/>
            <w:vAlign w:val="bottom"/>
          </w:tcPr>
          <w:p w14:paraId="7F814BCA" w14:textId="0D882CEF" w:rsidR="00BA67C9" w:rsidRPr="0089610E" w:rsidRDefault="00BA67C9" w:rsidP="00BA67C9">
            <w:pPr>
              <w:jc w:val="center"/>
              <w:rPr>
                <w:rFonts w:cstheme="minorHAnsi"/>
                <w:color w:val="FF0000"/>
                <w:sz w:val="22"/>
                <w:szCs w:val="22"/>
              </w:rPr>
            </w:pPr>
            <w:r w:rsidRPr="0089610E">
              <w:rPr>
                <w:rFonts w:ascii="Arial" w:hAnsi="Arial" w:cs="Arial"/>
                <w:color w:val="000000"/>
                <w:sz w:val="20"/>
                <w:szCs w:val="20"/>
              </w:rPr>
              <w:t>4</w:t>
            </w:r>
          </w:p>
        </w:tc>
      </w:tr>
      <w:tr w:rsidR="00BA67C9" w:rsidRPr="00D222C0" w14:paraId="27221F3F" w14:textId="77777777" w:rsidTr="00A76C05">
        <w:trPr>
          <w:trHeight w:val="255"/>
          <w:jc w:val="center"/>
        </w:trPr>
        <w:tc>
          <w:tcPr>
            <w:tcW w:w="5020" w:type="dxa"/>
            <w:shd w:val="clear" w:color="auto" w:fill="D9D9D9" w:themeFill="background1" w:themeFillShade="D9"/>
            <w:noWrap/>
            <w:vAlign w:val="bottom"/>
          </w:tcPr>
          <w:p w14:paraId="6A0536CB" w14:textId="0EDCAE41" w:rsidR="00BA67C9" w:rsidRPr="00D222C0" w:rsidRDefault="00BA67C9" w:rsidP="00BA67C9">
            <w:pPr>
              <w:rPr>
                <w:rFonts w:cstheme="minorHAnsi"/>
                <w:b/>
                <w:color w:val="FF0000"/>
                <w:sz w:val="22"/>
                <w:szCs w:val="22"/>
              </w:rPr>
            </w:pPr>
            <w:r w:rsidRPr="00D222C0">
              <w:rPr>
                <w:rFonts w:ascii="Arial" w:hAnsi="Arial" w:cs="Arial"/>
                <w:color w:val="000000"/>
                <w:sz w:val="20"/>
                <w:szCs w:val="20"/>
              </w:rPr>
              <w:t>Health, Education and Service Industries</w:t>
            </w:r>
          </w:p>
        </w:tc>
        <w:tc>
          <w:tcPr>
            <w:tcW w:w="1360" w:type="dxa"/>
            <w:shd w:val="clear" w:color="auto" w:fill="auto"/>
            <w:noWrap/>
            <w:vAlign w:val="bottom"/>
          </w:tcPr>
          <w:p w14:paraId="651401C7" w14:textId="2C801298"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79</w:t>
            </w:r>
          </w:p>
        </w:tc>
        <w:tc>
          <w:tcPr>
            <w:tcW w:w="1360" w:type="dxa"/>
            <w:shd w:val="clear" w:color="auto" w:fill="auto"/>
            <w:noWrap/>
            <w:vAlign w:val="bottom"/>
          </w:tcPr>
          <w:p w14:paraId="4B952F0C" w14:textId="29B0D34D"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17</w:t>
            </w:r>
          </w:p>
        </w:tc>
        <w:tc>
          <w:tcPr>
            <w:tcW w:w="1120" w:type="dxa"/>
            <w:shd w:val="clear" w:color="auto" w:fill="auto"/>
            <w:noWrap/>
            <w:vAlign w:val="bottom"/>
          </w:tcPr>
          <w:p w14:paraId="353AAD96" w14:textId="41C793BE"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96</w:t>
            </w:r>
          </w:p>
        </w:tc>
      </w:tr>
      <w:tr w:rsidR="00BA67C9" w:rsidRPr="00D222C0" w14:paraId="6AF73648" w14:textId="77777777" w:rsidTr="00A76C05">
        <w:trPr>
          <w:trHeight w:val="255"/>
          <w:jc w:val="center"/>
        </w:trPr>
        <w:tc>
          <w:tcPr>
            <w:tcW w:w="5020" w:type="dxa"/>
            <w:shd w:val="clear" w:color="auto" w:fill="D9D9D9" w:themeFill="background1" w:themeFillShade="D9"/>
            <w:noWrap/>
            <w:vAlign w:val="bottom"/>
          </w:tcPr>
          <w:p w14:paraId="63157FDD" w14:textId="3150482D" w:rsidR="00BA67C9" w:rsidRPr="00D222C0" w:rsidRDefault="00BA67C9" w:rsidP="00BA67C9">
            <w:pPr>
              <w:rPr>
                <w:rFonts w:cstheme="minorHAnsi"/>
                <w:b/>
                <w:color w:val="FF0000"/>
                <w:sz w:val="22"/>
                <w:szCs w:val="22"/>
              </w:rPr>
            </w:pPr>
            <w:r w:rsidRPr="00D222C0">
              <w:rPr>
                <w:rFonts w:ascii="Arial" w:hAnsi="Arial" w:cs="Arial"/>
                <w:color w:val="000000"/>
                <w:sz w:val="20"/>
                <w:szCs w:val="20"/>
              </w:rPr>
              <w:t>Housekeeping, Campus and Transport</w:t>
            </w:r>
          </w:p>
        </w:tc>
        <w:tc>
          <w:tcPr>
            <w:tcW w:w="1360" w:type="dxa"/>
            <w:shd w:val="clear" w:color="auto" w:fill="auto"/>
            <w:noWrap/>
            <w:vAlign w:val="bottom"/>
          </w:tcPr>
          <w:p w14:paraId="4AD7222B" w14:textId="434BBF57"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33</w:t>
            </w:r>
          </w:p>
        </w:tc>
        <w:tc>
          <w:tcPr>
            <w:tcW w:w="1360" w:type="dxa"/>
            <w:shd w:val="clear" w:color="auto" w:fill="auto"/>
            <w:noWrap/>
            <w:vAlign w:val="bottom"/>
          </w:tcPr>
          <w:p w14:paraId="3A46A024" w14:textId="0E239B8E"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9</w:t>
            </w:r>
          </w:p>
        </w:tc>
        <w:tc>
          <w:tcPr>
            <w:tcW w:w="1120" w:type="dxa"/>
            <w:shd w:val="clear" w:color="auto" w:fill="auto"/>
            <w:noWrap/>
            <w:vAlign w:val="bottom"/>
          </w:tcPr>
          <w:p w14:paraId="427A5AB9" w14:textId="0C1E01B1"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42</w:t>
            </w:r>
          </w:p>
        </w:tc>
      </w:tr>
      <w:tr w:rsidR="00BA67C9" w:rsidRPr="00D222C0" w14:paraId="41BE84C0" w14:textId="77777777" w:rsidTr="00A76C05">
        <w:trPr>
          <w:trHeight w:val="255"/>
          <w:jc w:val="center"/>
        </w:trPr>
        <w:tc>
          <w:tcPr>
            <w:tcW w:w="5020" w:type="dxa"/>
            <w:shd w:val="clear" w:color="auto" w:fill="D9D9D9" w:themeFill="background1" w:themeFillShade="D9"/>
            <w:noWrap/>
            <w:vAlign w:val="bottom"/>
          </w:tcPr>
          <w:p w14:paraId="28EA6883" w14:textId="0AE511CD" w:rsidR="00BA67C9" w:rsidRPr="00D222C0" w:rsidRDefault="00BA67C9" w:rsidP="00BA67C9">
            <w:pPr>
              <w:rPr>
                <w:rFonts w:cstheme="minorHAnsi"/>
                <w:b/>
                <w:color w:val="FF0000"/>
                <w:sz w:val="22"/>
                <w:szCs w:val="22"/>
              </w:rPr>
            </w:pPr>
            <w:r w:rsidRPr="00D222C0">
              <w:rPr>
                <w:rFonts w:ascii="Arial" w:hAnsi="Arial" w:cs="Arial"/>
                <w:color w:val="000000"/>
                <w:sz w:val="20"/>
                <w:szCs w:val="20"/>
              </w:rPr>
              <w:t>Human Resources</w:t>
            </w:r>
          </w:p>
        </w:tc>
        <w:tc>
          <w:tcPr>
            <w:tcW w:w="1360" w:type="dxa"/>
            <w:shd w:val="clear" w:color="auto" w:fill="auto"/>
            <w:noWrap/>
            <w:vAlign w:val="bottom"/>
          </w:tcPr>
          <w:p w14:paraId="43B822E9" w14:textId="3573D339"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13</w:t>
            </w:r>
          </w:p>
        </w:tc>
        <w:tc>
          <w:tcPr>
            <w:tcW w:w="1360" w:type="dxa"/>
            <w:shd w:val="clear" w:color="auto" w:fill="auto"/>
            <w:noWrap/>
            <w:vAlign w:val="bottom"/>
          </w:tcPr>
          <w:p w14:paraId="0A201CC4" w14:textId="04FB5C9B"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1</w:t>
            </w:r>
          </w:p>
        </w:tc>
        <w:tc>
          <w:tcPr>
            <w:tcW w:w="1120" w:type="dxa"/>
            <w:shd w:val="clear" w:color="auto" w:fill="auto"/>
            <w:noWrap/>
            <w:vAlign w:val="bottom"/>
          </w:tcPr>
          <w:p w14:paraId="0CFC2FB2" w14:textId="6DA47A91"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14</w:t>
            </w:r>
          </w:p>
        </w:tc>
      </w:tr>
      <w:tr w:rsidR="00BA67C9" w:rsidRPr="00D222C0" w14:paraId="73926858" w14:textId="77777777" w:rsidTr="00A76C05">
        <w:trPr>
          <w:trHeight w:val="255"/>
          <w:jc w:val="center"/>
        </w:trPr>
        <w:tc>
          <w:tcPr>
            <w:tcW w:w="5020" w:type="dxa"/>
            <w:shd w:val="clear" w:color="auto" w:fill="D9D9D9" w:themeFill="background1" w:themeFillShade="D9"/>
            <w:noWrap/>
            <w:vAlign w:val="bottom"/>
          </w:tcPr>
          <w:p w14:paraId="44F77F5C" w14:textId="44ED4336" w:rsidR="00BA67C9" w:rsidRPr="00D222C0" w:rsidRDefault="00BA67C9" w:rsidP="00BA67C9">
            <w:pPr>
              <w:rPr>
                <w:rFonts w:cstheme="minorHAnsi"/>
                <w:b/>
                <w:color w:val="FF0000"/>
                <w:sz w:val="22"/>
                <w:szCs w:val="22"/>
              </w:rPr>
            </w:pPr>
            <w:r w:rsidRPr="00D222C0">
              <w:rPr>
                <w:rFonts w:ascii="Arial" w:hAnsi="Arial" w:cs="Arial"/>
                <w:color w:val="000000"/>
                <w:sz w:val="20"/>
                <w:szCs w:val="20"/>
              </w:rPr>
              <w:t>IT, Estates and Learning Resources</w:t>
            </w:r>
          </w:p>
        </w:tc>
        <w:tc>
          <w:tcPr>
            <w:tcW w:w="1360" w:type="dxa"/>
            <w:shd w:val="clear" w:color="auto" w:fill="auto"/>
            <w:noWrap/>
            <w:vAlign w:val="bottom"/>
          </w:tcPr>
          <w:p w14:paraId="65DDBC71" w14:textId="272DF60A"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29</w:t>
            </w:r>
          </w:p>
        </w:tc>
        <w:tc>
          <w:tcPr>
            <w:tcW w:w="1360" w:type="dxa"/>
            <w:shd w:val="clear" w:color="auto" w:fill="auto"/>
            <w:noWrap/>
            <w:vAlign w:val="bottom"/>
          </w:tcPr>
          <w:p w14:paraId="06933AF5" w14:textId="4BC993EE"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37</w:t>
            </w:r>
          </w:p>
        </w:tc>
        <w:tc>
          <w:tcPr>
            <w:tcW w:w="1120" w:type="dxa"/>
            <w:shd w:val="clear" w:color="auto" w:fill="auto"/>
            <w:noWrap/>
            <w:vAlign w:val="bottom"/>
          </w:tcPr>
          <w:p w14:paraId="59497ECD" w14:textId="315D80A7" w:rsidR="00BA67C9" w:rsidRPr="00D222C0" w:rsidRDefault="00BA67C9" w:rsidP="00BA67C9">
            <w:pPr>
              <w:jc w:val="center"/>
              <w:rPr>
                <w:rFonts w:cstheme="minorHAnsi"/>
                <w:color w:val="FF0000"/>
                <w:sz w:val="22"/>
                <w:szCs w:val="22"/>
              </w:rPr>
            </w:pPr>
            <w:r w:rsidRPr="00D222C0">
              <w:rPr>
                <w:rFonts w:ascii="Arial" w:hAnsi="Arial" w:cs="Arial"/>
                <w:color w:val="000000"/>
                <w:sz w:val="20"/>
                <w:szCs w:val="20"/>
              </w:rPr>
              <w:t>66</w:t>
            </w:r>
          </w:p>
        </w:tc>
      </w:tr>
      <w:tr w:rsidR="00BA67C9" w:rsidRPr="00D222C0" w14:paraId="5FFB217B" w14:textId="77777777" w:rsidTr="00A76C05">
        <w:trPr>
          <w:trHeight w:val="255"/>
          <w:jc w:val="center"/>
        </w:trPr>
        <w:tc>
          <w:tcPr>
            <w:tcW w:w="5020" w:type="dxa"/>
            <w:shd w:val="clear" w:color="auto" w:fill="D9D9D9" w:themeFill="background1" w:themeFillShade="D9"/>
            <w:noWrap/>
            <w:vAlign w:val="bottom"/>
          </w:tcPr>
          <w:p w14:paraId="3ACB9FB2" w14:textId="5152186B" w:rsidR="00BA67C9" w:rsidRPr="00D222C0" w:rsidRDefault="00BA67C9" w:rsidP="00BA67C9">
            <w:pPr>
              <w:rPr>
                <w:rFonts w:ascii="Arial" w:hAnsi="Arial" w:cs="Arial"/>
                <w:color w:val="000000"/>
                <w:sz w:val="20"/>
                <w:szCs w:val="20"/>
              </w:rPr>
            </w:pPr>
            <w:r w:rsidRPr="00D222C0">
              <w:rPr>
                <w:rFonts w:ascii="Arial" w:hAnsi="Arial" w:cs="Arial"/>
                <w:color w:val="000000"/>
                <w:sz w:val="20"/>
                <w:szCs w:val="20"/>
              </w:rPr>
              <w:t>Maths</w:t>
            </w:r>
          </w:p>
        </w:tc>
        <w:tc>
          <w:tcPr>
            <w:tcW w:w="1360" w:type="dxa"/>
            <w:shd w:val="clear" w:color="auto" w:fill="auto"/>
            <w:noWrap/>
            <w:vAlign w:val="bottom"/>
          </w:tcPr>
          <w:p w14:paraId="30BA54AB" w14:textId="5D93F4DC" w:rsidR="00BA67C9" w:rsidRPr="00D222C0" w:rsidRDefault="00BA67C9" w:rsidP="00BA67C9">
            <w:pPr>
              <w:jc w:val="center"/>
              <w:rPr>
                <w:rFonts w:ascii="Arial" w:hAnsi="Arial" w:cs="Arial"/>
                <w:color w:val="000000"/>
                <w:sz w:val="20"/>
                <w:szCs w:val="20"/>
              </w:rPr>
            </w:pPr>
            <w:r w:rsidRPr="00D222C0">
              <w:rPr>
                <w:rFonts w:ascii="Arial" w:hAnsi="Arial" w:cs="Arial"/>
                <w:color w:val="000000"/>
                <w:sz w:val="20"/>
                <w:szCs w:val="20"/>
              </w:rPr>
              <w:t>13</w:t>
            </w:r>
          </w:p>
        </w:tc>
        <w:tc>
          <w:tcPr>
            <w:tcW w:w="1360" w:type="dxa"/>
            <w:shd w:val="clear" w:color="auto" w:fill="auto"/>
            <w:noWrap/>
            <w:vAlign w:val="bottom"/>
          </w:tcPr>
          <w:p w14:paraId="774EF843" w14:textId="0931BF5C" w:rsidR="00BA67C9" w:rsidRPr="00D222C0" w:rsidRDefault="00BA67C9" w:rsidP="00BA67C9">
            <w:pPr>
              <w:jc w:val="center"/>
              <w:rPr>
                <w:rFonts w:ascii="Arial" w:hAnsi="Arial" w:cs="Arial"/>
                <w:color w:val="000000"/>
                <w:sz w:val="20"/>
                <w:szCs w:val="20"/>
              </w:rPr>
            </w:pPr>
            <w:r w:rsidRPr="00D222C0">
              <w:rPr>
                <w:rFonts w:ascii="Arial" w:hAnsi="Arial" w:cs="Arial"/>
                <w:color w:val="000000"/>
                <w:sz w:val="20"/>
                <w:szCs w:val="20"/>
              </w:rPr>
              <w:t>5</w:t>
            </w:r>
          </w:p>
        </w:tc>
        <w:tc>
          <w:tcPr>
            <w:tcW w:w="1120" w:type="dxa"/>
            <w:shd w:val="clear" w:color="auto" w:fill="auto"/>
            <w:noWrap/>
            <w:vAlign w:val="bottom"/>
          </w:tcPr>
          <w:p w14:paraId="2B9721DF" w14:textId="54A75378" w:rsidR="00BA67C9" w:rsidRPr="00D222C0" w:rsidRDefault="00BA67C9" w:rsidP="00BA67C9">
            <w:pPr>
              <w:jc w:val="center"/>
              <w:rPr>
                <w:rFonts w:ascii="Arial" w:hAnsi="Arial" w:cs="Arial"/>
                <w:color w:val="000000"/>
                <w:sz w:val="20"/>
                <w:szCs w:val="20"/>
              </w:rPr>
            </w:pPr>
            <w:r w:rsidRPr="00D222C0">
              <w:rPr>
                <w:rFonts w:ascii="Arial" w:hAnsi="Arial" w:cs="Arial"/>
                <w:color w:val="000000"/>
                <w:sz w:val="20"/>
                <w:szCs w:val="20"/>
              </w:rPr>
              <w:t>18</w:t>
            </w:r>
          </w:p>
        </w:tc>
      </w:tr>
      <w:tr w:rsidR="00BA67C9" w:rsidRPr="00D222C0" w14:paraId="2CEF1C52" w14:textId="77777777" w:rsidTr="00A76C05">
        <w:trPr>
          <w:trHeight w:val="255"/>
          <w:jc w:val="center"/>
        </w:trPr>
        <w:tc>
          <w:tcPr>
            <w:tcW w:w="5020" w:type="dxa"/>
            <w:shd w:val="clear" w:color="auto" w:fill="D9D9D9" w:themeFill="background1" w:themeFillShade="D9"/>
            <w:noWrap/>
            <w:vAlign w:val="bottom"/>
          </w:tcPr>
          <w:p w14:paraId="404051BC" w14:textId="1E0B2B03" w:rsidR="00BA67C9" w:rsidRPr="00D222C0" w:rsidRDefault="00BA67C9" w:rsidP="00BA67C9">
            <w:pPr>
              <w:rPr>
                <w:rFonts w:ascii="Arial" w:hAnsi="Arial" w:cs="Arial"/>
                <w:color w:val="000000"/>
                <w:sz w:val="20"/>
                <w:szCs w:val="20"/>
              </w:rPr>
            </w:pPr>
            <w:r w:rsidRPr="00D222C0">
              <w:rPr>
                <w:rFonts w:ascii="Arial" w:hAnsi="Arial" w:cs="Arial"/>
                <w:color w:val="000000"/>
                <w:sz w:val="20"/>
                <w:szCs w:val="20"/>
              </w:rPr>
              <w:t>Quality and Standards</w:t>
            </w:r>
          </w:p>
        </w:tc>
        <w:tc>
          <w:tcPr>
            <w:tcW w:w="1360" w:type="dxa"/>
            <w:shd w:val="clear" w:color="auto" w:fill="auto"/>
            <w:noWrap/>
            <w:vAlign w:val="bottom"/>
          </w:tcPr>
          <w:p w14:paraId="7E8C8245" w14:textId="759BBFBC" w:rsidR="00BA67C9" w:rsidRPr="00D222C0" w:rsidRDefault="00BA67C9" w:rsidP="00BA67C9">
            <w:pPr>
              <w:jc w:val="center"/>
              <w:rPr>
                <w:rFonts w:ascii="Arial" w:hAnsi="Arial" w:cs="Arial"/>
                <w:color w:val="000000"/>
                <w:sz w:val="20"/>
                <w:szCs w:val="20"/>
              </w:rPr>
            </w:pPr>
            <w:r w:rsidRPr="00D222C0">
              <w:rPr>
                <w:rFonts w:ascii="Arial" w:hAnsi="Arial" w:cs="Arial"/>
                <w:color w:val="000000"/>
                <w:sz w:val="20"/>
                <w:szCs w:val="20"/>
              </w:rPr>
              <w:t>33</w:t>
            </w:r>
          </w:p>
        </w:tc>
        <w:tc>
          <w:tcPr>
            <w:tcW w:w="1360" w:type="dxa"/>
            <w:shd w:val="clear" w:color="auto" w:fill="auto"/>
            <w:noWrap/>
            <w:vAlign w:val="bottom"/>
          </w:tcPr>
          <w:p w14:paraId="6F6E7D43" w14:textId="689B823F" w:rsidR="00BA67C9" w:rsidRPr="00D222C0" w:rsidRDefault="00BA67C9" w:rsidP="00BA67C9">
            <w:pPr>
              <w:jc w:val="center"/>
              <w:rPr>
                <w:rFonts w:ascii="Arial" w:hAnsi="Arial" w:cs="Arial"/>
                <w:color w:val="000000"/>
                <w:sz w:val="20"/>
                <w:szCs w:val="20"/>
              </w:rPr>
            </w:pPr>
            <w:r w:rsidRPr="00D222C0">
              <w:rPr>
                <w:rFonts w:ascii="Arial" w:hAnsi="Arial" w:cs="Arial"/>
                <w:color w:val="000000"/>
                <w:sz w:val="20"/>
                <w:szCs w:val="20"/>
              </w:rPr>
              <w:t>15</w:t>
            </w:r>
          </w:p>
        </w:tc>
        <w:tc>
          <w:tcPr>
            <w:tcW w:w="1120" w:type="dxa"/>
            <w:shd w:val="clear" w:color="auto" w:fill="auto"/>
            <w:noWrap/>
            <w:vAlign w:val="bottom"/>
          </w:tcPr>
          <w:p w14:paraId="7CC85844" w14:textId="33F3FB57" w:rsidR="00BA67C9" w:rsidRPr="00D222C0" w:rsidRDefault="00BA67C9" w:rsidP="00BA67C9">
            <w:pPr>
              <w:jc w:val="center"/>
              <w:rPr>
                <w:rFonts w:ascii="Arial" w:hAnsi="Arial" w:cs="Arial"/>
                <w:color w:val="000000"/>
                <w:sz w:val="20"/>
                <w:szCs w:val="20"/>
              </w:rPr>
            </w:pPr>
            <w:r w:rsidRPr="00D222C0">
              <w:rPr>
                <w:rFonts w:ascii="Arial" w:hAnsi="Arial" w:cs="Arial"/>
                <w:color w:val="000000"/>
                <w:sz w:val="20"/>
                <w:szCs w:val="20"/>
              </w:rPr>
              <w:t>48</w:t>
            </w:r>
          </w:p>
        </w:tc>
      </w:tr>
      <w:tr w:rsidR="00BA67C9" w:rsidRPr="00D222C0" w14:paraId="3D6F4432" w14:textId="77777777" w:rsidTr="00A76C05">
        <w:trPr>
          <w:trHeight w:val="255"/>
          <w:jc w:val="center"/>
        </w:trPr>
        <w:tc>
          <w:tcPr>
            <w:tcW w:w="5020" w:type="dxa"/>
            <w:shd w:val="clear" w:color="auto" w:fill="D9D9D9" w:themeFill="background1" w:themeFillShade="D9"/>
            <w:noWrap/>
            <w:vAlign w:val="bottom"/>
          </w:tcPr>
          <w:p w14:paraId="2E90F6A8" w14:textId="4F7E016A" w:rsidR="00BA67C9" w:rsidRPr="00D222C0" w:rsidRDefault="00BA67C9" w:rsidP="00BA67C9">
            <w:pPr>
              <w:rPr>
                <w:rFonts w:ascii="Arial" w:hAnsi="Arial" w:cs="Arial"/>
                <w:color w:val="000000"/>
                <w:sz w:val="20"/>
                <w:szCs w:val="20"/>
              </w:rPr>
            </w:pPr>
            <w:r w:rsidRPr="00D222C0">
              <w:rPr>
                <w:rFonts w:ascii="Arial" w:hAnsi="Arial" w:cs="Arial"/>
                <w:b/>
                <w:bCs/>
                <w:color w:val="000000"/>
                <w:sz w:val="20"/>
                <w:szCs w:val="20"/>
              </w:rPr>
              <w:t>Grand Total</w:t>
            </w:r>
          </w:p>
        </w:tc>
        <w:tc>
          <w:tcPr>
            <w:tcW w:w="1360" w:type="dxa"/>
            <w:shd w:val="clear" w:color="auto" w:fill="auto"/>
            <w:noWrap/>
            <w:vAlign w:val="bottom"/>
          </w:tcPr>
          <w:p w14:paraId="0A535045" w14:textId="7C24A4ED" w:rsidR="00BA67C9" w:rsidRPr="00D222C0" w:rsidRDefault="00BA67C9" w:rsidP="00BA67C9">
            <w:pPr>
              <w:jc w:val="center"/>
              <w:rPr>
                <w:rFonts w:ascii="Arial" w:hAnsi="Arial" w:cs="Arial"/>
                <w:color w:val="000000"/>
                <w:sz w:val="20"/>
                <w:szCs w:val="20"/>
              </w:rPr>
            </w:pPr>
            <w:r w:rsidRPr="00D222C0">
              <w:rPr>
                <w:rFonts w:ascii="Arial" w:hAnsi="Arial" w:cs="Arial"/>
                <w:b/>
                <w:bCs/>
                <w:color w:val="000000"/>
                <w:sz w:val="20"/>
                <w:szCs w:val="20"/>
              </w:rPr>
              <w:t>603</w:t>
            </w:r>
          </w:p>
        </w:tc>
        <w:tc>
          <w:tcPr>
            <w:tcW w:w="1360" w:type="dxa"/>
            <w:shd w:val="clear" w:color="auto" w:fill="auto"/>
            <w:noWrap/>
            <w:vAlign w:val="bottom"/>
          </w:tcPr>
          <w:p w14:paraId="393B1440" w14:textId="10881AF7" w:rsidR="00BA67C9" w:rsidRPr="00D222C0" w:rsidRDefault="00BA67C9" w:rsidP="00BA67C9">
            <w:pPr>
              <w:jc w:val="center"/>
              <w:rPr>
                <w:rFonts w:ascii="Arial" w:hAnsi="Arial" w:cs="Arial"/>
                <w:color w:val="000000"/>
                <w:sz w:val="20"/>
                <w:szCs w:val="20"/>
              </w:rPr>
            </w:pPr>
            <w:r w:rsidRPr="00D222C0">
              <w:rPr>
                <w:rFonts w:ascii="Arial" w:hAnsi="Arial" w:cs="Arial"/>
                <w:b/>
                <w:bCs/>
                <w:color w:val="000000"/>
                <w:sz w:val="20"/>
                <w:szCs w:val="20"/>
              </w:rPr>
              <w:t>292</w:t>
            </w:r>
          </w:p>
        </w:tc>
        <w:tc>
          <w:tcPr>
            <w:tcW w:w="1120" w:type="dxa"/>
            <w:shd w:val="clear" w:color="auto" w:fill="auto"/>
            <w:noWrap/>
            <w:vAlign w:val="bottom"/>
          </w:tcPr>
          <w:p w14:paraId="2A84A308" w14:textId="3A6DBBA4" w:rsidR="00BA67C9" w:rsidRPr="00D222C0" w:rsidRDefault="00BA67C9" w:rsidP="00BA67C9">
            <w:pPr>
              <w:jc w:val="center"/>
              <w:rPr>
                <w:rFonts w:ascii="Arial" w:hAnsi="Arial" w:cs="Arial"/>
                <w:color w:val="000000"/>
                <w:sz w:val="20"/>
                <w:szCs w:val="20"/>
              </w:rPr>
            </w:pPr>
            <w:r w:rsidRPr="00D222C0">
              <w:rPr>
                <w:rFonts w:ascii="Arial" w:hAnsi="Arial" w:cs="Arial"/>
                <w:b/>
                <w:bCs/>
                <w:color w:val="000000"/>
                <w:sz w:val="20"/>
                <w:szCs w:val="20"/>
              </w:rPr>
              <w:t>895</w:t>
            </w:r>
          </w:p>
        </w:tc>
      </w:tr>
    </w:tbl>
    <w:p w14:paraId="52B9EB0F" w14:textId="77777777" w:rsidR="005A0A7D" w:rsidRPr="00D222C0" w:rsidRDefault="005A0A7D" w:rsidP="000F1C26">
      <w:pPr>
        <w:tabs>
          <w:tab w:val="left" w:pos="426"/>
        </w:tabs>
        <w:jc w:val="both"/>
        <w:rPr>
          <w:rFonts w:eastAsia="Times New Roman" w:cstheme="minorHAnsi"/>
          <w:sz w:val="22"/>
          <w:szCs w:val="22"/>
        </w:rPr>
      </w:pPr>
    </w:p>
    <w:p w14:paraId="417B784A" w14:textId="77777777" w:rsidR="000F1C26" w:rsidRPr="00A57424" w:rsidRDefault="000F1C26" w:rsidP="000F1C26">
      <w:pPr>
        <w:tabs>
          <w:tab w:val="left" w:pos="426"/>
        </w:tabs>
        <w:ind w:left="284" w:hanging="284"/>
        <w:jc w:val="both"/>
        <w:rPr>
          <w:rFonts w:eastAsia="Times New Roman" w:cstheme="minorHAnsi"/>
          <w:color w:val="000000" w:themeColor="text1"/>
          <w:sz w:val="22"/>
          <w:szCs w:val="22"/>
          <w:u w:val="single"/>
        </w:rPr>
      </w:pPr>
      <w:r w:rsidRPr="00A57424">
        <w:rPr>
          <w:rFonts w:eastAsia="Times New Roman" w:cstheme="minorHAnsi"/>
          <w:color w:val="000000" w:themeColor="text1"/>
          <w:sz w:val="22"/>
          <w:szCs w:val="22"/>
          <w:u w:val="single"/>
        </w:rPr>
        <w:t>Disability</w:t>
      </w:r>
    </w:p>
    <w:p w14:paraId="38C2808E" w14:textId="77777777" w:rsidR="000F1C26" w:rsidRPr="00D222C0" w:rsidRDefault="000F1C26" w:rsidP="000F1C26">
      <w:pPr>
        <w:tabs>
          <w:tab w:val="left" w:pos="426"/>
        </w:tabs>
        <w:ind w:left="284" w:hanging="284"/>
        <w:jc w:val="both"/>
        <w:rPr>
          <w:rFonts w:eastAsia="Times New Roman" w:cstheme="minorHAnsi"/>
          <w:color w:val="000000" w:themeColor="text1"/>
          <w:sz w:val="22"/>
          <w:szCs w:val="22"/>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1418"/>
        <w:gridCol w:w="1417"/>
        <w:gridCol w:w="1418"/>
      </w:tblGrid>
      <w:tr w:rsidR="00A76C05" w:rsidRPr="00D222C0" w14:paraId="590FE779" w14:textId="77777777" w:rsidTr="00A76C05">
        <w:trPr>
          <w:jc w:val="center"/>
        </w:trPr>
        <w:tc>
          <w:tcPr>
            <w:tcW w:w="4542" w:type="dxa"/>
            <w:shd w:val="clear" w:color="auto" w:fill="D9D9D9" w:themeFill="background1" w:themeFillShade="D9"/>
          </w:tcPr>
          <w:p w14:paraId="18CAA0FA" w14:textId="77777777" w:rsidR="00A76C05" w:rsidRPr="00D222C0" w:rsidRDefault="00A76C05" w:rsidP="00134B8F">
            <w:pPr>
              <w:tabs>
                <w:tab w:val="left" w:pos="426"/>
              </w:tabs>
              <w:jc w:val="both"/>
              <w:rPr>
                <w:rFonts w:eastAsia="Calibri" w:cstheme="minorHAnsi"/>
                <w:b/>
                <w:sz w:val="22"/>
                <w:szCs w:val="22"/>
              </w:rPr>
            </w:pPr>
            <w:r w:rsidRPr="00D222C0">
              <w:rPr>
                <w:rFonts w:eastAsia="Calibri" w:cstheme="minorHAnsi"/>
                <w:b/>
                <w:sz w:val="22"/>
                <w:szCs w:val="22"/>
              </w:rPr>
              <w:t>Disability</w:t>
            </w:r>
          </w:p>
        </w:tc>
        <w:tc>
          <w:tcPr>
            <w:tcW w:w="1418" w:type="dxa"/>
            <w:shd w:val="clear" w:color="auto" w:fill="D9D9D9" w:themeFill="background1" w:themeFillShade="D9"/>
            <w:vAlign w:val="center"/>
          </w:tcPr>
          <w:p w14:paraId="308E650C" w14:textId="77777777" w:rsidR="00A76C05" w:rsidRPr="00D222C0" w:rsidRDefault="003A6E38" w:rsidP="00134B8F">
            <w:pPr>
              <w:tabs>
                <w:tab w:val="left" w:pos="426"/>
              </w:tabs>
              <w:jc w:val="center"/>
              <w:rPr>
                <w:rFonts w:eastAsia="Calibri" w:cstheme="minorHAnsi"/>
                <w:b/>
                <w:sz w:val="22"/>
                <w:szCs w:val="22"/>
              </w:rPr>
            </w:pPr>
            <w:r w:rsidRPr="00D222C0">
              <w:rPr>
                <w:rFonts w:eastAsia="Calibri" w:cstheme="minorHAnsi"/>
                <w:b/>
                <w:sz w:val="22"/>
                <w:szCs w:val="22"/>
              </w:rPr>
              <w:t>VBSS</w:t>
            </w:r>
          </w:p>
        </w:tc>
        <w:tc>
          <w:tcPr>
            <w:tcW w:w="1417" w:type="dxa"/>
            <w:shd w:val="clear" w:color="auto" w:fill="D9D9D9" w:themeFill="background1" w:themeFillShade="D9"/>
            <w:vAlign w:val="center"/>
          </w:tcPr>
          <w:p w14:paraId="61C7491C" w14:textId="77777777" w:rsidR="00A76C05" w:rsidRPr="00D222C0" w:rsidRDefault="003A6E38" w:rsidP="00134B8F">
            <w:pPr>
              <w:tabs>
                <w:tab w:val="left" w:pos="426"/>
              </w:tabs>
              <w:jc w:val="center"/>
              <w:rPr>
                <w:rFonts w:eastAsia="Calibri" w:cstheme="minorHAnsi"/>
                <w:b/>
                <w:sz w:val="22"/>
                <w:szCs w:val="22"/>
              </w:rPr>
            </w:pPr>
            <w:r w:rsidRPr="00D222C0">
              <w:rPr>
                <w:rFonts w:eastAsia="Calibri" w:cstheme="minorHAnsi"/>
                <w:b/>
                <w:sz w:val="22"/>
                <w:szCs w:val="22"/>
              </w:rPr>
              <w:t>WNC</w:t>
            </w:r>
          </w:p>
        </w:tc>
        <w:tc>
          <w:tcPr>
            <w:tcW w:w="1418" w:type="dxa"/>
            <w:shd w:val="clear" w:color="auto" w:fill="D9D9D9" w:themeFill="background1" w:themeFillShade="D9"/>
          </w:tcPr>
          <w:p w14:paraId="354CA983" w14:textId="77777777" w:rsidR="00A76C05" w:rsidRPr="00D222C0" w:rsidRDefault="00A76C05" w:rsidP="00134B8F">
            <w:pPr>
              <w:tabs>
                <w:tab w:val="left" w:pos="426"/>
              </w:tabs>
              <w:jc w:val="center"/>
              <w:rPr>
                <w:rFonts w:eastAsia="Calibri" w:cstheme="minorHAnsi"/>
                <w:b/>
                <w:sz w:val="22"/>
                <w:szCs w:val="22"/>
              </w:rPr>
            </w:pPr>
            <w:r w:rsidRPr="00D222C0">
              <w:rPr>
                <w:rFonts w:eastAsia="Calibri" w:cstheme="minorHAnsi"/>
                <w:b/>
                <w:sz w:val="22"/>
                <w:szCs w:val="22"/>
              </w:rPr>
              <w:t>Total</w:t>
            </w:r>
          </w:p>
        </w:tc>
      </w:tr>
      <w:tr w:rsidR="00CB2C55" w:rsidRPr="00D222C0" w14:paraId="0830140D" w14:textId="77777777" w:rsidTr="008669E6">
        <w:trPr>
          <w:jc w:val="center"/>
        </w:trPr>
        <w:tc>
          <w:tcPr>
            <w:tcW w:w="4542" w:type="dxa"/>
            <w:shd w:val="clear" w:color="auto" w:fill="D9D9D9" w:themeFill="background1" w:themeFillShade="D9"/>
          </w:tcPr>
          <w:p w14:paraId="522FE17A" w14:textId="77777777" w:rsidR="00CB2C55" w:rsidRPr="00D222C0" w:rsidRDefault="00CB2C55" w:rsidP="00CB2C55">
            <w:pPr>
              <w:jc w:val="both"/>
              <w:rPr>
                <w:rFonts w:eastAsia="Calibri" w:cstheme="minorHAnsi"/>
                <w:b/>
                <w:sz w:val="22"/>
                <w:szCs w:val="22"/>
              </w:rPr>
            </w:pPr>
            <w:r w:rsidRPr="00D222C0">
              <w:rPr>
                <w:rFonts w:eastAsia="Calibri" w:cstheme="minorHAnsi"/>
                <w:b/>
                <w:sz w:val="22"/>
                <w:szCs w:val="22"/>
              </w:rPr>
              <w:t>Yes</w:t>
            </w:r>
          </w:p>
        </w:tc>
        <w:tc>
          <w:tcPr>
            <w:tcW w:w="1418" w:type="dxa"/>
            <w:shd w:val="clear" w:color="auto" w:fill="auto"/>
            <w:vAlign w:val="bottom"/>
          </w:tcPr>
          <w:p w14:paraId="11E9DAF7" w14:textId="7181942B" w:rsidR="00CB2C55" w:rsidRPr="00D222C0" w:rsidRDefault="00BA67C9" w:rsidP="00CB2C55">
            <w:pPr>
              <w:tabs>
                <w:tab w:val="left" w:pos="426"/>
              </w:tabs>
              <w:jc w:val="center"/>
              <w:rPr>
                <w:rFonts w:eastAsia="Calibri" w:cstheme="minorHAnsi"/>
                <w:sz w:val="22"/>
                <w:szCs w:val="22"/>
              </w:rPr>
            </w:pPr>
            <w:r w:rsidRPr="00D222C0">
              <w:rPr>
                <w:rFonts w:eastAsia="Calibri" w:cstheme="minorHAnsi"/>
                <w:sz w:val="22"/>
                <w:szCs w:val="22"/>
              </w:rPr>
              <w:t>25</w:t>
            </w:r>
          </w:p>
        </w:tc>
        <w:tc>
          <w:tcPr>
            <w:tcW w:w="1417" w:type="dxa"/>
            <w:shd w:val="clear" w:color="auto" w:fill="auto"/>
            <w:vAlign w:val="bottom"/>
          </w:tcPr>
          <w:p w14:paraId="538200CF" w14:textId="050CFF21" w:rsidR="00CB2C55" w:rsidRPr="00D222C0" w:rsidRDefault="00BA67C9" w:rsidP="00CB2C55">
            <w:pPr>
              <w:tabs>
                <w:tab w:val="left" w:pos="426"/>
              </w:tabs>
              <w:jc w:val="center"/>
              <w:rPr>
                <w:rFonts w:eastAsia="Calibri" w:cstheme="minorHAnsi"/>
                <w:sz w:val="22"/>
                <w:szCs w:val="22"/>
              </w:rPr>
            </w:pPr>
            <w:r w:rsidRPr="00D222C0">
              <w:rPr>
                <w:rFonts w:eastAsia="Calibri" w:cstheme="minorHAnsi"/>
                <w:sz w:val="22"/>
                <w:szCs w:val="22"/>
              </w:rPr>
              <w:t>31</w:t>
            </w:r>
          </w:p>
        </w:tc>
        <w:tc>
          <w:tcPr>
            <w:tcW w:w="1418" w:type="dxa"/>
            <w:vAlign w:val="bottom"/>
          </w:tcPr>
          <w:p w14:paraId="3D65DF30" w14:textId="610C5CED" w:rsidR="00CB2C55" w:rsidRPr="00D222C0" w:rsidRDefault="00BA67C9" w:rsidP="00CB2C55">
            <w:pPr>
              <w:tabs>
                <w:tab w:val="left" w:pos="426"/>
              </w:tabs>
              <w:jc w:val="center"/>
              <w:rPr>
                <w:rFonts w:eastAsia="Calibri" w:cstheme="minorHAnsi"/>
                <w:sz w:val="22"/>
                <w:szCs w:val="22"/>
              </w:rPr>
            </w:pPr>
            <w:r w:rsidRPr="00D222C0">
              <w:rPr>
                <w:rFonts w:eastAsia="Calibri" w:cstheme="minorHAnsi"/>
                <w:sz w:val="22"/>
                <w:szCs w:val="22"/>
              </w:rPr>
              <w:t>56</w:t>
            </w:r>
          </w:p>
        </w:tc>
      </w:tr>
      <w:tr w:rsidR="00CB2C55" w:rsidRPr="00D222C0" w14:paraId="3E5C5067" w14:textId="77777777" w:rsidTr="008669E6">
        <w:trPr>
          <w:jc w:val="center"/>
        </w:trPr>
        <w:tc>
          <w:tcPr>
            <w:tcW w:w="4542" w:type="dxa"/>
            <w:shd w:val="clear" w:color="auto" w:fill="D9D9D9" w:themeFill="background1" w:themeFillShade="D9"/>
          </w:tcPr>
          <w:p w14:paraId="377DE182" w14:textId="77777777" w:rsidR="00CB2C55" w:rsidRPr="00D222C0" w:rsidRDefault="00CB2C55" w:rsidP="00CB2C55">
            <w:pPr>
              <w:jc w:val="both"/>
              <w:rPr>
                <w:rFonts w:eastAsia="Calibri" w:cstheme="minorHAnsi"/>
                <w:b/>
                <w:sz w:val="22"/>
                <w:szCs w:val="22"/>
              </w:rPr>
            </w:pPr>
            <w:r w:rsidRPr="00D222C0">
              <w:rPr>
                <w:rFonts w:eastAsia="Calibri" w:cstheme="minorHAnsi"/>
                <w:b/>
                <w:sz w:val="22"/>
                <w:szCs w:val="22"/>
              </w:rPr>
              <w:t>No</w:t>
            </w:r>
          </w:p>
        </w:tc>
        <w:tc>
          <w:tcPr>
            <w:tcW w:w="1418" w:type="dxa"/>
            <w:shd w:val="clear" w:color="auto" w:fill="auto"/>
            <w:vAlign w:val="bottom"/>
          </w:tcPr>
          <w:p w14:paraId="73410733" w14:textId="09504925" w:rsidR="00CB2C55" w:rsidRPr="00D222C0" w:rsidRDefault="00BA67C9" w:rsidP="00CB2C55">
            <w:pPr>
              <w:tabs>
                <w:tab w:val="left" w:pos="426"/>
              </w:tabs>
              <w:jc w:val="center"/>
              <w:rPr>
                <w:rFonts w:eastAsia="Calibri" w:cstheme="minorHAnsi"/>
                <w:sz w:val="22"/>
                <w:szCs w:val="22"/>
              </w:rPr>
            </w:pPr>
            <w:r w:rsidRPr="00D222C0">
              <w:rPr>
                <w:rFonts w:eastAsia="Calibri" w:cstheme="minorHAnsi"/>
                <w:sz w:val="22"/>
                <w:szCs w:val="22"/>
              </w:rPr>
              <w:t>358</w:t>
            </w:r>
          </w:p>
        </w:tc>
        <w:tc>
          <w:tcPr>
            <w:tcW w:w="1417" w:type="dxa"/>
            <w:shd w:val="clear" w:color="auto" w:fill="auto"/>
            <w:vAlign w:val="bottom"/>
          </w:tcPr>
          <w:p w14:paraId="20BE1A9A" w14:textId="5BC9BC7A" w:rsidR="00CB2C55" w:rsidRPr="00D222C0" w:rsidRDefault="00BA67C9" w:rsidP="00CB2C55">
            <w:pPr>
              <w:tabs>
                <w:tab w:val="left" w:pos="426"/>
              </w:tabs>
              <w:jc w:val="center"/>
              <w:rPr>
                <w:rFonts w:eastAsia="Calibri" w:cstheme="minorHAnsi"/>
                <w:sz w:val="22"/>
                <w:szCs w:val="22"/>
              </w:rPr>
            </w:pPr>
            <w:r w:rsidRPr="00D222C0">
              <w:rPr>
                <w:rFonts w:eastAsia="Calibri" w:cstheme="minorHAnsi"/>
                <w:sz w:val="22"/>
                <w:szCs w:val="22"/>
              </w:rPr>
              <w:t>444</w:t>
            </w:r>
          </w:p>
        </w:tc>
        <w:tc>
          <w:tcPr>
            <w:tcW w:w="1418" w:type="dxa"/>
            <w:vAlign w:val="bottom"/>
          </w:tcPr>
          <w:p w14:paraId="380F4F27" w14:textId="7F574C7F" w:rsidR="00CB2C55" w:rsidRPr="00D222C0" w:rsidRDefault="00BA67C9" w:rsidP="00CB2C55">
            <w:pPr>
              <w:tabs>
                <w:tab w:val="left" w:pos="426"/>
              </w:tabs>
              <w:jc w:val="center"/>
              <w:rPr>
                <w:rFonts w:eastAsia="Calibri" w:cstheme="minorHAnsi"/>
                <w:sz w:val="22"/>
                <w:szCs w:val="22"/>
              </w:rPr>
            </w:pPr>
            <w:r w:rsidRPr="00D222C0">
              <w:rPr>
                <w:rFonts w:eastAsia="Calibri" w:cstheme="minorHAnsi"/>
                <w:sz w:val="22"/>
                <w:szCs w:val="22"/>
              </w:rPr>
              <w:t>802</w:t>
            </w:r>
          </w:p>
        </w:tc>
      </w:tr>
      <w:tr w:rsidR="00CB2C55" w:rsidRPr="00D222C0" w14:paraId="3324C43D" w14:textId="77777777" w:rsidTr="008669E6">
        <w:trPr>
          <w:jc w:val="center"/>
        </w:trPr>
        <w:tc>
          <w:tcPr>
            <w:tcW w:w="4542" w:type="dxa"/>
            <w:shd w:val="clear" w:color="auto" w:fill="D9D9D9" w:themeFill="background1" w:themeFillShade="D9"/>
          </w:tcPr>
          <w:p w14:paraId="768552F6" w14:textId="77777777" w:rsidR="00CB2C55" w:rsidRPr="00D222C0" w:rsidRDefault="00CB2C55" w:rsidP="00CB2C55">
            <w:pPr>
              <w:jc w:val="both"/>
              <w:rPr>
                <w:rFonts w:eastAsia="Calibri" w:cstheme="minorHAnsi"/>
                <w:b/>
                <w:sz w:val="22"/>
                <w:szCs w:val="22"/>
              </w:rPr>
            </w:pPr>
            <w:r w:rsidRPr="00D222C0">
              <w:rPr>
                <w:rFonts w:eastAsia="Calibri" w:cstheme="minorHAnsi"/>
                <w:b/>
                <w:sz w:val="22"/>
                <w:szCs w:val="22"/>
              </w:rPr>
              <w:t>Unknown</w:t>
            </w:r>
          </w:p>
        </w:tc>
        <w:tc>
          <w:tcPr>
            <w:tcW w:w="1418" w:type="dxa"/>
            <w:shd w:val="clear" w:color="auto" w:fill="auto"/>
            <w:vAlign w:val="bottom"/>
          </w:tcPr>
          <w:p w14:paraId="73CC9582" w14:textId="57D30387" w:rsidR="00CB2C55" w:rsidRPr="00D222C0" w:rsidRDefault="00BA67C9" w:rsidP="00CB2C55">
            <w:pPr>
              <w:tabs>
                <w:tab w:val="left" w:pos="426"/>
              </w:tabs>
              <w:jc w:val="center"/>
              <w:rPr>
                <w:rFonts w:eastAsia="Calibri" w:cstheme="minorHAnsi"/>
                <w:b/>
                <w:bCs/>
                <w:sz w:val="22"/>
                <w:szCs w:val="22"/>
              </w:rPr>
            </w:pPr>
            <w:r w:rsidRPr="00D222C0">
              <w:rPr>
                <w:rFonts w:eastAsia="Calibri" w:cstheme="minorHAnsi"/>
                <w:b/>
                <w:bCs/>
                <w:sz w:val="22"/>
                <w:szCs w:val="22"/>
              </w:rPr>
              <w:t>22</w:t>
            </w:r>
          </w:p>
        </w:tc>
        <w:tc>
          <w:tcPr>
            <w:tcW w:w="1417" w:type="dxa"/>
            <w:shd w:val="clear" w:color="auto" w:fill="auto"/>
            <w:vAlign w:val="bottom"/>
          </w:tcPr>
          <w:p w14:paraId="0A909D08" w14:textId="59A4F38F" w:rsidR="00CB2C55" w:rsidRPr="00D222C0" w:rsidRDefault="00BA67C9" w:rsidP="00CB2C55">
            <w:pPr>
              <w:tabs>
                <w:tab w:val="left" w:pos="426"/>
              </w:tabs>
              <w:jc w:val="center"/>
              <w:rPr>
                <w:rFonts w:eastAsia="Calibri" w:cstheme="minorHAnsi"/>
                <w:b/>
                <w:bCs/>
                <w:sz w:val="22"/>
                <w:szCs w:val="22"/>
              </w:rPr>
            </w:pPr>
            <w:r w:rsidRPr="00D222C0">
              <w:rPr>
                <w:rFonts w:eastAsia="Calibri" w:cstheme="minorHAnsi"/>
                <w:b/>
                <w:bCs/>
                <w:sz w:val="22"/>
                <w:szCs w:val="22"/>
              </w:rPr>
              <w:t>15</w:t>
            </w:r>
          </w:p>
        </w:tc>
        <w:tc>
          <w:tcPr>
            <w:tcW w:w="1418" w:type="dxa"/>
            <w:vAlign w:val="bottom"/>
          </w:tcPr>
          <w:p w14:paraId="68E4F8AC" w14:textId="03DC0F84" w:rsidR="00CB2C55" w:rsidRPr="00D222C0" w:rsidRDefault="00BA67C9" w:rsidP="00CB2C55">
            <w:pPr>
              <w:tabs>
                <w:tab w:val="left" w:pos="426"/>
              </w:tabs>
              <w:jc w:val="center"/>
              <w:rPr>
                <w:rFonts w:eastAsia="Calibri" w:cstheme="minorHAnsi"/>
                <w:b/>
                <w:bCs/>
                <w:sz w:val="22"/>
                <w:szCs w:val="22"/>
              </w:rPr>
            </w:pPr>
            <w:r w:rsidRPr="00D222C0">
              <w:rPr>
                <w:rFonts w:eastAsia="Calibri" w:cstheme="minorHAnsi"/>
                <w:b/>
                <w:bCs/>
                <w:sz w:val="22"/>
                <w:szCs w:val="22"/>
              </w:rPr>
              <w:t>37</w:t>
            </w:r>
          </w:p>
        </w:tc>
      </w:tr>
    </w:tbl>
    <w:p w14:paraId="24892543" w14:textId="77777777" w:rsidR="000F1C26" w:rsidRPr="00D222C0" w:rsidRDefault="000F1C26" w:rsidP="000F1C26">
      <w:pPr>
        <w:tabs>
          <w:tab w:val="left" w:pos="426"/>
        </w:tabs>
        <w:ind w:left="284" w:hanging="284"/>
        <w:jc w:val="both"/>
        <w:rPr>
          <w:rFonts w:eastAsia="Times New Roman" w:cstheme="minorHAnsi"/>
          <w:sz w:val="22"/>
          <w:szCs w:val="22"/>
        </w:rPr>
      </w:pPr>
    </w:p>
    <w:p w14:paraId="3C6751A8" w14:textId="799BF42E" w:rsidR="0088329F" w:rsidRPr="00D222C0" w:rsidRDefault="00B25A3D" w:rsidP="00A76C05">
      <w:pPr>
        <w:jc w:val="both"/>
        <w:rPr>
          <w:rFonts w:cstheme="minorHAnsi"/>
          <w:sz w:val="22"/>
          <w:szCs w:val="22"/>
        </w:rPr>
      </w:pPr>
      <w:r w:rsidRPr="00D222C0">
        <w:rPr>
          <w:rFonts w:cstheme="minorHAnsi"/>
          <w:sz w:val="22"/>
          <w:szCs w:val="22"/>
        </w:rPr>
        <w:t>Na</w:t>
      </w:r>
      <w:r w:rsidR="00273FCE" w:rsidRPr="00D222C0">
        <w:rPr>
          <w:rFonts w:cstheme="minorHAnsi"/>
          <w:sz w:val="22"/>
          <w:szCs w:val="22"/>
        </w:rPr>
        <w:t>tional statistics suggest that 20</w:t>
      </w:r>
      <w:r w:rsidRPr="00D222C0">
        <w:rPr>
          <w:rFonts w:cstheme="minorHAnsi"/>
          <w:sz w:val="22"/>
          <w:szCs w:val="22"/>
        </w:rPr>
        <w:t xml:space="preserve">% of working age adults report a disability. </w:t>
      </w:r>
      <w:r w:rsidR="00A57424">
        <w:rPr>
          <w:rFonts w:cstheme="minorHAnsi"/>
          <w:sz w:val="22"/>
          <w:szCs w:val="22"/>
        </w:rPr>
        <w:t>A</w:t>
      </w:r>
      <w:r w:rsidR="0088329F" w:rsidRPr="00D222C0">
        <w:rPr>
          <w:rFonts w:cstheme="minorHAnsi"/>
          <w:sz w:val="22"/>
          <w:szCs w:val="22"/>
        </w:rPr>
        <w:t xml:space="preserve">pproximately </w:t>
      </w:r>
      <w:r w:rsidR="004D33B1" w:rsidRPr="00D222C0">
        <w:rPr>
          <w:rFonts w:cstheme="minorHAnsi"/>
          <w:sz w:val="22"/>
          <w:szCs w:val="22"/>
        </w:rPr>
        <w:t>6.</w:t>
      </w:r>
      <w:r w:rsidR="00BA67C9" w:rsidRPr="00D222C0">
        <w:rPr>
          <w:rFonts w:cstheme="minorHAnsi"/>
          <w:sz w:val="22"/>
          <w:szCs w:val="22"/>
        </w:rPr>
        <w:t>3</w:t>
      </w:r>
      <w:r w:rsidR="00C528E0" w:rsidRPr="00D222C0">
        <w:rPr>
          <w:rFonts w:cstheme="minorHAnsi"/>
          <w:sz w:val="22"/>
          <w:szCs w:val="22"/>
        </w:rPr>
        <w:t>%</w:t>
      </w:r>
      <w:r w:rsidR="0088329F" w:rsidRPr="00D222C0">
        <w:rPr>
          <w:rFonts w:cstheme="minorHAnsi"/>
          <w:sz w:val="22"/>
          <w:szCs w:val="22"/>
        </w:rPr>
        <w:t xml:space="preserve"> of </w:t>
      </w:r>
      <w:r w:rsidR="00A57424">
        <w:rPr>
          <w:rFonts w:cstheme="minorHAnsi"/>
          <w:sz w:val="22"/>
          <w:szCs w:val="22"/>
        </w:rPr>
        <w:t>the college’s</w:t>
      </w:r>
      <w:r w:rsidR="0088329F" w:rsidRPr="00D222C0">
        <w:rPr>
          <w:rFonts w:cstheme="minorHAnsi"/>
          <w:sz w:val="22"/>
          <w:szCs w:val="22"/>
        </w:rPr>
        <w:t xml:space="preserve"> workforce declare a disability. </w:t>
      </w:r>
    </w:p>
    <w:p w14:paraId="62B47D76" w14:textId="77777777" w:rsidR="0088329F" w:rsidRPr="00D222C0" w:rsidRDefault="0088329F" w:rsidP="00A76C05">
      <w:pPr>
        <w:jc w:val="both"/>
        <w:rPr>
          <w:rFonts w:cstheme="minorHAnsi"/>
          <w:sz w:val="22"/>
          <w:szCs w:val="22"/>
        </w:rPr>
      </w:pPr>
    </w:p>
    <w:p w14:paraId="413DF321" w14:textId="6312F548" w:rsidR="000F1C26" w:rsidRPr="00D222C0" w:rsidRDefault="000F1C26" w:rsidP="00A76C05">
      <w:pPr>
        <w:jc w:val="both"/>
        <w:rPr>
          <w:rFonts w:cstheme="minorHAnsi"/>
          <w:sz w:val="22"/>
          <w:szCs w:val="22"/>
        </w:rPr>
      </w:pPr>
      <w:r w:rsidRPr="00D222C0">
        <w:rPr>
          <w:rFonts w:cstheme="minorHAnsi"/>
          <w:sz w:val="22"/>
          <w:szCs w:val="22"/>
        </w:rPr>
        <w:t>The college provides a positive, accessible and supported environment for those with disabilities, making adjustments where at all possible</w:t>
      </w:r>
      <w:r w:rsidR="006E0F75" w:rsidRPr="00D222C0">
        <w:rPr>
          <w:rFonts w:cstheme="minorHAnsi"/>
          <w:sz w:val="22"/>
          <w:szCs w:val="22"/>
        </w:rPr>
        <w:t xml:space="preserve"> and</w:t>
      </w:r>
      <w:r w:rsidR="00BA2692" w:rsidRPr="00D222C0">
        <w:rPr>
          <w:rFonts w:cstheme="minorHAnsi"/>
          <w:sz w:val="22"/>
          <w:szCs w:val="22"/>
        </w:rPr>
        <w:t xml:space="preserve"> supporting through occupational health and risk assessments</w:t>
      </w:r>
      <w:r w:rsidRPr="00D222C0">
        <w:rPr>
          <w:rFonts w:cstheme="minorHAnsi"/>
          <w:sz w:val="22"/>
          <w:szCs w:val="22"/>
        </w:rPr>
        <w:t>.</w:t>
      </w:r>
      <w:r w:rsidR="00BA2692" w:rsidRPr="00D222C0">
        <w:rPr>
          <w:rFonts w:cstheme="minorHAnsi"/>
          <w:sz w:val="22"/>
          <w:szCs w:val="22"/>
        </w:rPr>
        <w:t xml:space="preserve"> The college has also supported a number of applications through Access to Work.</w:t>
      </w:r>
      <w:r w:rsidRPr="00D222C0">
        <w:rPr>
          <w:rFonts w:cstheme="minorHAnsi"/>
          <w:sz w:val="22"/>
          <w:szCs w:val="22"/>
        </w:rPr>
        <w:t xml:space="preserve">   </w:t>
      </w:r>
    </w:p>
    <w:p w14:paraId="6958B1BB" w14:textId="0AA74654" w:rsidR="004D33B1" w:rsidRPr="00D222C0" w:rsidRDefault="004D33B1" w:rsidP="00A76C05">
      <w:pPr>
        <w:jc w:val="both"/>
        <w:rPr>
          <w:rFonts w:cstheme="minorHAnsi"/>
          <w:sz w:val="22"/>
          <w:szCs w:val="22"/>
        </w:rPr>
      </w:pPr>
    </w:p>
    <w:p w14:paraId="4E41AD80" w14:textId="5879398F" w:rsidR="004D33B1" w:rsidRPr="00D222C0" w:rsidRDefault="004D33B1" w:rsidP="00A76C05">
      <w:pPr>
        <w:jc w:val="both"/>
        <w:rPr>
          <w:rFonts w:cstheme="minorHAnsi"/>
          <w:sz w:val="22"/>
          <w:szCs w:val="22"/>
        </w:rPr>
      </w:pPr>
      <w:r w:rsidRPr="00D222C0">
        <w:rPr>
          <w:rFonts w:cstheme="minorHAnsi"/>
          <w:sz w:val="22"/>
          <w:szCs w:val="22"/>
        </w:rPr>
        <w:t xml:space="preserve">We are committed to support staff with disabilities by creating a voluntary supportive forum to monitor, feedback and improve the experience of staff with disabilities. </w:t>
      </w:r>
    </w:p>
    <w:p w14:paraId="00A51BF9" w14:textId="77777777" w:rsidR="000F1C26" w:rsidRPr="00D222C0" w:rsidRDefault="000F1C26" w:rsidP="000F1C26">
      <w:pPr>
        <w:tabs>
          <w:tab w:val="left" w:pos="426"/>
        </w:tabs>
        <w:jc w:val="both"/>
        <w:rPr>
          <w:rFonts w:eastAsia="Times New Roman" w:cstheme="minorHAnsi"/>
          <w:b/>
          <w:sz w:val="22"/>
          <w:szCs w:val="22"/>
        </w:rPr>
      </w:pPr>
    </w:p>
    <w:p w14:paraId="592ED0E9" w14:textId="77777777" w:rsidR="000F1C26" w:rsidRPr="00A57424" w:rsidRDefault="000F1C26" w:rsidP="000F1C26">
      <w:pPr>
        <w:tabs>
          <w:tab w:val="left" w:pos="426"/>
        </w:tabs>
        <w:jc w:val="both"/>
        <w:rPr>
          <w:rFonts w:eastAsia="Times New Roman" w:cstheme="minorHAnsi"/>
          <w:sz w:val="22"/>
          <w:szCs w:val="22"/>
          <w:u w:val="single"/>
        </w:rPr>
      </w:pPr>
      <w:r w:rsidRPr="00A57424">
        <w:rPr>
          <w:rFonts w:eastAsia="Times New Roman" w:cstheme="minorHAnsi"/>
          <w:sz w:val="22"/>
          <w:szCs w:val="22"/>
          <w:u w:val="single"/>
        </w:rPr>
        <w:t>Sexual orientation</w:t>
      </w:r>
    </w:p>
    <w:p w14:paraId="74114FFC" w14:textId="77777777" w:rsidR="000F1C26" w:rsidRPr="00D222C0" w:rsidRDefault="000F1C26" w:rsidP="000F1C26">
      <w:pPr>
        <w:tabs>
          <w:tab w:val="left" w:pos="426"/>
        </w:tabs>
        <w:jc w:val="both"/>
        <w:rPr>
          <w:rFonts w:eastAsia="Times New Roman" w:cstheme="minorHAnsi"/>
          <w:sz w:val="22"/>
          <w:szCs w:val="22"/>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1418"/>
        <w:gridCol w:w="1417"/>
        <w:gridCol w:w="1418"/>
      </w:tblGrid>
      <w:tr w:rsidR="00A83F3E" w:rsidRPr="00D222C0" w14:paraId="752F9512" w14:textId="77777777" w:rsidTr="00134B8F">
        <w:trPr>
          <w:jc w:val="center"/>
        </w:trPr>
        <w:tc>
          <w:tcPr>
            <w:tcW w:w="4542" w:type="dxa"/>
            <w:shd w:val="clear" w:color="auto" w:fill="BFBFBF"/>
          </w:tcPr>
          <w:p w14:paraId="57367DF1" w14:textId="77777777" w:rsidR="00A83F3E" w:rsidRPr="00D222C0" w:rsidRDefault="00A83F3E" w:rsidP="00134B8F">
            <w:pPr>
              <w:tabs>
                <w:tab w:val="left" w:pos="426"/>
              </w:tabs>
              <w:jc w:val="both"/>
              <w:rPr>
                <w:rFonts w:eastAsia="Calibri" w:cstheme="minorHAnsi"/>
                <w:b/>
                <w:sz w:val="22"/>
                <w:szCs w:val="22"/>
              </w:rPr>
            </w:pPr>
            <w:r w:rsidRPr="00D222C0">
              <w:rPr>
                <w:rFonts w:eastAsia="Calibri" w:cstheme="minorHAnsi"/>
                <w:b/>
                <w:sz w:val="22"/>
                <w:szCs w:val="22"/>
              </w:rPr>
              <w:t>Sexual Orientation</w:t>
            </w:r>
          </w:p>
        </w:tc>
        <w:tc>
          <w:tcPr>
            <w:tcW w:w="1418" w:type="dxa"/>
            <w:shd w:val="clear" w:color="auto" w:fill="D9D9D9"/>
            <w:vAlign w:val="center"/>
          </w:tcPr>
          <w:p w14:paraId="608A6914" w14:textId="77777777" w:rsidR="00A83F3E" w:rsidRPr="00D222C0" w:rsidRDefault="003A6E38" w:rsidP="00134B8F">
            <w:pPr>
              <w:tabs>
                <w:tab w:val="left" w:pos="426"/>
              </w:tabs>
              <w:jc w:val="center"/>
              <w:rPr>
                <w:rFonts w:eastAsia="Calibri" w:cstheme="minorHAnsi"/>
                <w:b/>
                <w:sz w:val="22"/>
                <w:szCs w:val="22"/>
              </w:rPr>
            </w:pPr>
            <w:r w:rsidRPr="00D222C0">
              <w:rPr>
                <w:rFonts w:eastAsia="Calibri" w:cstheme="minorHAnsi"/>
                <w:b/>
                <w:sz w:val="22"/>
                <w:szCs w:val="22"/>
              </w:rPr>
              <w:t>VBSS</w:t>
            </w:r>
          </w:p>
        </w:tc>
        <w:tc>
          <w:tcPr>
            <w:tcW w:w="1417" w:type="dxa"/>
            <w:shd w:val="clear" w:color="auto" w:fill="D9D9D9"/>
            <w:vAlign w:val="center"/>
          </w:tcPr>
          <w:p w14:paraId="38EE1F00" w14:textId="77777777" w:rsidR="00A83F3E" w:rsidRPr="00D222C0" w:rsidRDefault="003A6E38" w:rsidP="00134B8F">
            <w:pPr>
              <w:tabs>
                <w:tab w:val="left" w:pos="426"/>
              </w:tabs>
              <w:jc w:val="center"/>
              <w:rPr>
                <w:rFonts w:eastAsia="Calibri" w:cstheme="minorHAnsi"/>
                <w:b/>
                <w:sz w:val="22"/>
                <w:szCs w:val="22"/>
              </w:rPr>
            </w:pPr>
            <w:r w:rsidRPr="00D222C0">
              <w:rPr>
                <w:rFonts w:eastAsia="Calibri" w:cstheme="minorHAnsi"/>
                <w:b/>
                <w:sz w:val="22"/>
                <w:szCs w:val="22"/>
              </w:rPr>
              <w:t>WNC</w:t>
            </w:r>
          </w:p>
        </w:tc>
        <w:tc>
          <w:tcPr>
            <w:tcW w:w="1418" w:type="dxa"/>
            <w:shd w:val="clear" w:color="auto" w:fill="D9D9D9"/>
          </w:tcPr>
          <w:p w14:paraId="22280AB5" w14:textId="77777777" w:rsidR="00A83F3E" w:rsidRPr="00D222C0" w:rsidRDefault="00A83F3E" w:rsidP="00134B8F">
            <w:pPr>
              <w:tabs>
                <w:tab w:val="left" w:pos="426"/>
              </w:tabs>
              <w:jc w:val="center"/>
              <w:rPr>
                <w:rFonts w:eastAsia="Calibri" w:cstheme="minorHAnsi"/>
                <w:b/>
                <w:sz w:val="22"/>
                <w:szCs w:val="22"/>
              </w:rPr>
            </w:pPr>
            <w:r w:rsidRPr="00D222C0">
              <w:rPr>
                <w:rFonts w:eastAsia="Calibri" w:cstheme="minorHAnsi"/>
                <w:b/>
                <w:sz w:val="22"/>
                <w:szCs w:val="22"/>
              </w:rPr>
              <w:t>Total</w:t>
            </w:r>
          </w:p>
        </w:tc>
      </w:tr>
      <w:tr w:rsidR="00E008B3" w:rsidRPr="00D222C0" w14:paraId="128E3412" w14:textId="77777777" w:rsidTr="00035236">
        <w:trPr>
          <w:jc w:val="center"/>
        </w:trPr>
        <w:tc>
          <w:tcPr>
            <w:tcW w:w="4542" w:type="dxa"/>
            <w:shd w:val="clear" w:color="auto" w:fill="D9D9D9"/>
            <w:vAlign w:val="bottom"/>
          </w:tcPr>
          <w:p w14:paraId="3D76D324" w14:textId="72920F2F" w:rsidR="00E008B3" w:rsidRPr="00D222C0" w:rsidRDefault="00E008B3" w:rsidP="00E008B3">
            <w:pPr>
              <w:jc w:val="both"/>
              <w:rPr>
                <w:rFonts w:eastAsia="Calibri" w:cstheme="minorHAnsi"/>
                <w:sz w:val="22"/>
                <w:szCs w:val="22"/>
              </w:rPr>
            </w:pPr>
            <w:r w:rsidRPr="00D222C0">
              <w:rPr>
                <w:rFonts w:ascii="Arial" w:hAnsi="Arial" w:cs="Arial"/>
                <w:color w:val="000000"/>
                <w:sz w:val="20"/>
                <w:szCs w:val="20"/>
              </w:rPr>
              <w:t>Bisexual</w:t>
            </w:r>
          </w:p>
        </w:tc>
        <w:tc>
          <w:tcPr>
            <w:tcW w:w="1418" w:type="dxa"/>
            <w:shd w:val="clear" w:color="auto" w:fill="auto"/>
            <w:vAlign w:val="bottom"/>
          </w:tcPr>
          <w:p w14:paraId="128EF2CF" w14:textId="4EB0E53C"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11</w:t>
            </w:r>
          </w:p>
        </w:tc>
        <w:tc>
          <w:tcPr>
            <w:tcW w:w="1417" w:type="dxa"/>
            <w:shd w:val="clear" w:color="auto" w:fill="auto"/>
            <w:vAlign w:val="bottom"/>
          </w:tcPr>
          <w:p w14:paraId="1105A3CD" w14:textId="6EDBD0E6"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9</w:t>
            </w:r>
          </w:p>
        </w:tc>
        <w:tc>
          <w:tcPr>
            <w:tcW w:w="1418" w:type="dxa"/>
            <w:vAlign w:val="bottom"/>
          </w:tcPr>
          <w:p w14:paraId="2069B695" w14:textId="08A60155"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20</w:t>
            </w:r>
          </w:p>
        </w:tc>
      </w:tr>
      <w:tr w:rsidR="00E008B3" w:rsidRPr="00D222C0" w14:paraId="4A91DE60" w14:textId="77777777" w:rsidTr="00035236">
        <w:trPr>
          <w:jc w:val="center"/>
        </w:trPr>
        <w:tc>
          <w:tcPr>
            <w:tcW w:w="4542" w:type="dxa"/>
            <w:shd w:val="clear" w:color="auto" w:fill="D9D9D9"/>
            <w:vAlign w:val="bottom"/>
          </w:tcPr>
          <w:p w14:paraId="74704405" w14:textId="664C3555" w:rsidR="00E008B3" w:rsidRPr="00D222C0" w:rsidRDefault="00E008B3" w:rsidP="00E008B3">
            <w:pPr>
              <w:jc w:val="both"/>
              <w:rPr>
                <w:rFonts w:eastAsia="Calibri" w:cstheme="minorHAnsi"/>
                <w:sz w:val="22"/>
                <w:szCs w:val="22"/>
              </w:rPr>
            </w:pPr>
            <w:r w:rsidRPr="00D222C0">
              <w:rPr>
                <w:rFonts w:ascii="Arial" w:hAnsi="Arial" w:cs="Arial"/>
                <w:color w:val="000000"/>
                <w:sz w:val="20"/>
                <w:szCs w:val="20"/>
              </w:rPr>
              <w:t>Gay</w:t>
            </w:r>
          </w:p>
        </w:tc>
        <w:tc>
          <w:tcPr>
            <w:tcW w:w="1418" w:type="dxa"/>
            <w:shd w:val="clear" w:color="auto" w:fill="auto"/>
            <w:vAlign w:val="bottom"/>
          </w:tcPr>
          <w:p w14:paraId="11EE5779" w14:textId="533F96E3"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6</w:t>
            </w:r>
          </w:p>
        </w:tc>
        <w:tc>
          <w:tcPr>
            <w:tcW w:w="1417" w:type="dxa"/>
            <w:shd w:val="clear" w:color="auto" w:fill="auto"/>
            <w:vAlign w:val="bottom"/>
          </w:tcPr>
          <w:p w14:paraId="7F9E86E8" w14:textId="27EEF752"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3</w:t>
            </w:r>
          </w:p>
        </w:tc>
        <w:tc>
          <w:tcPr>
            <w:tcW w:w="1418" w:type="dxa"/>
            <w:vAlign w:val="bottom"/>
          </w:tcPr>
          <w:p w14:paraId="7FAA7D32" w14:textId="3CDB6A86"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9</w:t>
            </w:r>
          </w:p>
        </w:tc>
      </w:tr>
      <w:tr w:rsidR="00E008B3" w:rsidRPr="00D222C0" w14:paraId="42EDA9A0" w14:textId="77777777" w:rsidTr="00035236">
        <w:trPr>
          <w:jc w:val="center"/>
        </w:trPr>
        <w:tc>
          <w:tcPr>
            <w:tcW w:w="4542" w:type="dxa"/>
            <w:shd w:val="clear" w:color="auto" w:fill="D9D9D9"/>
            <w:vAlign w:val="bottom"/>
          </w:tcPr>
          <w:p w14:paraId="590CE26A" w14:textId="5FC29E9C" w:rsidR="00E008B3" w:rsidRPr="00D222C0" w:rsidRDefault="00E008B3" w:rsidP="00E008B3">
            <w:pPr>
              <w:jc w:val="both"/>
              <w:rPr>
                <w:rFonts w:eastAsia="Calibri" w:cstheme="minorHAnsi"/>
                <w:sz w:val="22"/>
                <w:szCs w:val="22"/>
              </w:rPr>
            </w:pPr>
            <w:r w:rsidRPr="00D222C0">
              <w:rPr>
                <w:rFonts w:ascii="Arial" w:hAnsi="Arial" w:cs="Arial"/>
                <w:color w:val="000000"/>
                <w:sz w:val="20"/>
                <w:szCs w:val="20"/>
              </w:rPr>
              <w:t>Heterosexual</w:t>
            </w:r>
          </w:p>
        </w:tc>
        <w:tc>
          <w:tcPr>
            <w:tcW w:w="1418" w:type="dxa"/>
            <w:shd w:val="clear" w:color="auto" w:fill="auto"/>
            <w:vAlign w:val="bottom"/>
          </w:tcPr>
          <w:p w14:paraId="5E56D8AB" w14:textId="3657DFF4"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322</w:t>
            </w:r>
          </w:p>
        </w:tc>
        <w:tc>
          <w:tcPr>
            <w:tcW w:w="1417" w:type="dxa"/>
            <w:shd w:val="clear" w:color="auto" w:fill="auto"/>
            <w:vAlign w:val="bottom"/>
          </w:tcPr>
          <w:p w14:paraId="44C301FF" w14:textId="3B872F57"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364</w:t>
            </w:r>
          </w:p>
        </w:tc>
        <w:tc>
          <w:tcPr>
            <w:tcW w:w="1418" w:type="dxa"/>
            <w:vAlign w:val="bottom"/>
          </w:tcPr>
          <w:p w14:paraId="0830605E" w14:textId="687E3488"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686</w:t>
            </w:r>
          </w:p>
        </w:tc>
      </w:tr>
      <w:tr w:rsidR="00E008B3" w:rsidRPr="00D222C0" w14:paraId="46B37E21" w14:textId="77777777" w:rsidTr="00035236">
        <w:trPr>
          <w:trHeight w:val="109"/>
          <w:jc w:val="center"/>
        </w:trPr>
        <w:tc>
          <w:tcPr>
            <w:tcW w:w="4542" w:type="dxa"/>
            <w:shd w:val="clear" w:color="auto" w:fill="D9D9D9"/>
            <w:vAlign w:val="bottom"/>
          </w:tcPr>
          <w:p w14:paraId="329130CC" w14:textId="19B5639E" w:rsidR="00E008B3" w:rsidRPr="00D222C0" w:rsidRDefault="00E008B3" w:rsidP="00E008B3">
            <w:pPr>
              <w:jc w:val="both"/>
              <w:rPr>
                <w:rFonts w:eastAsia="Calibri" w:cstheme="minorHAnsi"/>
                <w:sz w:val="22"/>
                <w:szCs w:val="22"/>
              </w:rPr>
            </w:pPr>
            <w:r w:rsidRPr="00D222C0">
              <w:rPr>
                <w:rFonts w:ascii="Arial" w:hAnsi="Arial" w:cs="Arial"/>
                <w:color w:val="000000"/>
                <w:sz w:val="20"/>
                <w:szCs w:val="20"/>
              </w:rPr>
              <w:t>Lesbian</w:t>
            </w:r>
          </w:p>
        </w:tc>
        <w:tc>
          <w:tcPr>
            <w:tcW w:w="1418" w:type="dxa"/>
            <w:shd w:val="clear" w:color="auto" w:fill="auto"/>
            <w:vAlign w:val="bottom"/>
          </w:tcPr>
          <w:p w14:paraId="0709DB81" w14:textId="69C435C7"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3</w:t>
            </w:r>
          </w:p>
        </w:tc>
        <w:tc>
          <w:tcPr>
            <w:tcW w:w="1417" w:type="dxa"/>
            <w:shd w:val="clear" w:color="auto" w:fill="auto"/>
            <w:vAlign w:val="bottom"/>
          </w:tcPr>
          <w:p w14:paraId="20368BBA" w14:textId="455C4891"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2</w:t>
            </w:r>
          </w:p>
        </w:tc>
        <w:tc>
          <w:tcPr>
            <w:tcW w:w="1418" w:type="dxa"/>
            <w:vAlign w:val="bottom"/>
          </w:tcPr>
          <w:p w14:paraId="679B2A52" w14:textId="69C308EA"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5</w:t>
            </w:r>
          </w:p>
        </w:tc>
      </w:tr>
      <w:tr w:rsidR="00E008B3" w:rsidRPr="00D222C0" w14:paraId="3094BBAC" w14:textId="77777777" w:rsidTr="00035236">
        <w:trPr>
          <w:trHeight w:val="109"/>
          <w:jc w:val="center"/>
        </w:trPr>
        <w:tc>
          <w:tcPr>
            <w:tcW w:w="4542" w:type="dxa"/>
            <w:shd w:val="clear" w:color="auto" w:fill="D9D9D9"/>
            <w:vAlign w:val="bottom"/>
          </w:tcPr>
          <w:p w14:paraId="0B775DBB" w14:textId="54189EB1" w:rsidR="00E008B3" w:rsidRPr="00D222C0" w:rsidRDefault="00E008B3" w:rsidP="00E008B3">
            <w:pPr>
              <w:jc w:val="both"/>
              <w:rPr>
                <w:rFonts w:eastAsia="Calibri" w:cstheme="minorHAnsi"/>
                <w:sz w:val="22"/>
                <w:szCs w:val="22"/>
              </w:rPr>
            </w:pPr>
            <w:r w:rsidRPr="00D222C0">
              <w:rPr>
                <w:rFonts w:ascii="Arial" w:hAnsi="Arial" w:cs="Arial"/>
                <w:color w:val="000000"/>
                <w:sz w:val="20"/>
                <w:szCs w:val="20"/>
              </w:rPr>
              <w:t>Not Known</w:t>
            </w:r>
          </w:p>
        </w:tc>
        <w:tc>
          <w:tcPr>
            <w:tcW w:w="1418" w:type="dxa"/>
            <w:shd w:val="clear" w:color="auto" w:fill="auto"/>
            <w:vAlign w:val="bottom"/>
          </w:tcPr>
          <w:p w14:paraId="7D5380FB" w14:textId="1829A595"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63</w:t>
            </w:r>
          </w:p>
        </w:tc>
        <w:tc>
          <w:tcPr>
            <w:tcW w:w="1417" w:type="dxa"/>
            <w:shd w:val="clear" w:color="auto" w:fill="auto"/>
            <w:vAlign w:val="bottom"/>
          </w:tcPr>
          <w:p w14:paraId="07882A47" w14:textId="7D2E9B2F"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112</w:t>
            </w:r>
          </w:p>
        </w:tc>
        <w:tc>
          <w:tcPr>
            <w:tcW w:w="1418" w:type="dxa"/>
            <w:vAlign w:val="bottom"/>
          </w:tcPr>
          <w:p w14:paraId="0DCA9A79" w14:textId="40367C7E" w:rsidR="00E008B3" w:rsidRPr="00D222C0" w:rsidRDefault="00E008B3" w:rsidP="00E008B3">
            <w:pPr>
              <w:tabs>
                <w:tab w:val="left" w:pos="426"/>
              </w:tabs>
              <w:jc w:val="center"/>
              <w:rPr>
                <w:rFonts w:eastAsia="Calibri" w:cstheme="minorHAnsi"/>
                <w:sz w:val="22"/>
                <w:szCs w:val="22"/>
              </w:rPr>
            </w:pPr>
            <w:r w:rsidRPr="00D222C0">
              <w:rPr>
                <w:rFonts w:ascii="Arial" w:hAnsi="Arial" w:cs="Arial"/>
                <w:color w:val="000000"/>
                <w:sz w:val="20"/>
                <w:szCs w:val="20"/>
              </w:rPr>
              <w:t>175</w:t>
            </w:r>
          </w:p>
        </w:tc>
      </w:tr>
      <w:tr w:rsidR="00E008B3" w:rsidRPr="00D222C0" w14:paraId="6F491274" w14:textId="77777777" w:rsidTr="00035236">
        <w:trPr>
          <w:trHeight w:val="109"/>
          <w:jc w:val="center"/>
        </w:trPr>
        <w:tc>
          <w:tcPr>
            <w:tcW w:w="4542" w:type="dxa"/>
            <w:shd w:val="clear" w:color="auto" w:fill="D9D9D9"/>
            <w:vAlign w:val="bottom"/>
          </w:tcPr>
          <w:p w14:paraId="54F0734D" w14:textId="699F61F6" w:rsidR="00E008B3" w:rsidRPr="00D222C0" w:rsidRDefault="00E008B3" w:rsidP="00E008B3">
            <w:pPr>
              <w:jc w:val="both"/>
              <w:rPr>
                <w:rFonts w:eastAsia="Calibri" w:cstheme="minorHAnsi"/>
                <w:sz w:val="22"/>
                <w:szCs w:val="22"/>
              </w:rPr>
            </w:pPr>
            <w:r w:rsidRPr="00D222C0">
              <w:rPr>
                <w:rFonts w:ascii="Arial" w:hAnsi="Arial" w:cs="Arial"/>
                <w:b/>
                <w:bCs/>
                <w:color w:val="000000"/>
                <w:sz w:val="20"/>
                <w:szCs w:val="20"/>
              </w:rPr>
              <w:t>Grand Total</w:t>
            </w:r>
          </w:p>
        </w:tc>
        <w:tc>
          <w:tcPr>
            <w:tcW w:w="1418" w:type="dxa"/>
            <w:shd w:val="clear" w:color="auto" w:fill="auto"/>
            <w:vAlign w:val="bottom"/>
          </w:tcPr>
          <w:p w14:paraId="27842532" w14:textId="514B2DE4" w:rsidR="00E008B3" w:rsidRPr="00D222C0" w:rsidRDefault="00E008B3" w:rsidP="00E008B3">
            <w:pPr>
              <w:tabs>
                <w:tab w:val="left" w:pos="426"/>
              </w:tabs>
              <w:jc w:val="center"/>
              <w:rPr>
                <w:rFonts w:eastAsia="Calibri" w:cstheme="minorHAnsi"/>
                <w:sz w:val="22"/>
                <w:szCs w:val="22"/>
              </w:rPr>
            </w:pPr>
            <w:r w:rsidRPr="00D222C0">
              <w:rPr>
                <w:rFonts w:ascii="Arial" w:hAnsi="Arial" w:cs="Arial"/>
                <w:b/>
                <w:bCs/>
                <w:color w:val="000000"/>
                <w:sz w:val="20"/>
                <w:szCs w:val="20"/>
              </w:rPr>
              <w:t>405</w:t>
            </w:r>
          </w:p>
        </w:tc>
        <w:tc>
          <w:tcPr>
            <w:tcW w:w="1417" w:type="dxa"/>
            <w:shd w:val="clear" w:color="auto" w:fill="auto"/>
            <w:vAlign w:val="bottom"/>
          </w:tcPr>
          <w:p w14:paraId="1393A8F0" w14:textId="5DBEB308" w:rsidR="00E008B3" w:rsidRPr="00D222C0" w:rsidRDefault="00E008B3" w:rsidP="00E008B3">
            <w:pPr>
              <w:tabs>
                <w:tab w:val="left" w:pos="426"/>
              </w:tabs>
              <w:jc w:val="center"/>
              <w:rPr>
                <w:rFonts w:eastAsia="Calibri" w:cstheme="minorHAnsi"/>
                <w:sz w:val="22"/>
                <w:szCs w:val="22"/>
              </w:rPr>
            </w:pPr>
            <w:r w:rsidRPr="00D222C0">
              <w:rPr>
                <w:rFonts w:ascii="Arial" w:hAnsi="Arial" w:cs="Arial"/>
                <w:b/>
                <w:bCs/>
                <w:color w:val="000000"/>
                <w:sz w:val="20"/>
                <w:szCs w:val="20"/>
              </w:rPr>
              <w:t>490</w:t>
            </w:r>
          </w:p>
        </w:tc>
        <w:tc>
          <w:tcPr>
            <w:tcW w:w="1418" w:type="dxa"/>
            <w:vAlign w:val="bottom"/>
          </w:tcPr>
          <w:p w14:paraId="22C4B464" w14:textId="7A0C741A" w:rsidR="00E008B3" w:rsidRPr="00D222C0" w:rsidRDefault="00E008B3" w:rsidP="00E008B3">
            <w:pPr>
              <w:tabs>
                <w:tab w:val="left" w:pos="426"/>
              </w:tabs>
              <w:jc w:val="center"/>
              <w:rPr>
                <w:rFonts w:eastAsia="Calibri" w:cstheme="minorHAnsi"/>
                <w:sz w:val="22"/>
                <w:szCs w:val="22"/>
              </w:rPr>
            </w:pPr>
            <w:r w:rsidRPr="00D222C0">
              <w:rPr>
                <w:rFonts w:ascii="Arial" w:hAnsi="Arial" w:cs="Arial"/>
                <w:b/>
                <w:bCs/>
                <w:color w:val="000000"/>
                <w:sz w:val="20"/>
                <w:szCs w:val="20"/>
              </w:rPr>
              <w:t>895</w:t>
            </w:r>
          </w:p>
        </w:tc>
      </w:tr>
    </w:tbl>
    <w:p w14:paraId="6EFA98DE" w14:textId="77777777" w:rsidR="00A83F3E" w:rsidRPr="00D222C0" w:rsidRDefault="00A83F3E" w:rsidP="000F1C26">
      <w:pPr>
        <w:tabs>
          <w:tab w:val="left" w:pos="426"/>
        </w:tabs>
        <w:jc w:val="both"/>
        <w:rPr>
          <w:rFonts w:eastAsia="Times New Roman" w:cstheme="minorHAnsi"/>
          <w:sz w:val="22"/>
          <w:szCs w:val="22"/>
        </w:rPr>
      </w:pPr>
    </w:p>
    <w:p w14:paraId="1EC77788" w14:textId="0951F06D" w:rsidR="006E0F75" w:rsidRPr="00D222C0" w:rsidRDefault="00DD3FE7" w:rsidP="000F1C26">
      <w:pPr>
        <w:tabs>
          <w:tab w:val="left" w:pos="426"/>
        </w:tabs>
        <w:jc w:val="both"/>
        <w:rPr>
          <w:rFonts w:eastAsia="Times New Roman" w:cstheme="minorHAnsi"/>
          <w:sz w:val="22"/>
          <w:szCs w:val="22"/>
        </w:rPr>
      </w:pPr>
      <w:r w:rsidRPr="00D222C0">
        <w:rPr>
          <w:rFonts w:eastAsia="Times New Roman" w:cstheme="minorHAnsi"/>
          <w:sz w:val="22"/>
          <w:szCs w:val="22"/>
        </w:rPr>
        <w:t xml:space="preserve">The college has acquired the Rainbow Flag </w:t>
      </w:r>
      <w:r w:rsidR="001334B2">
        <w:rPr>
          <w:rFonts w:eastAsia="Times New Roman" w:cstheme="minorHAnsi"/>
          <w:sz w:val="22"/>
          <w:szCs w:val="22"/>
        </w:rPr>
        <w:t>A</w:t>
      </w:r>
      <w:r w:rsidRPr="00D222C0">
        <w:rPr>
          <w:rFonts w:eastAsia="Times New Roman" w:cstheme="minorHAnsi"/>
          <w:sz w:val="22"/>
          <w:szCs w:val="22"/>
        </w:rPr>
        <w:t>ward.</w:t>
      </w:r>
    </w:p>
    <w:p w14:paraId="6541720C" w14:textId="3524D36E" w:rsidR="00DB3211" w:rsidRDefault="00DB3211">
      <w:pPr>
        <w:rPr>
          <w:rFonts w:eastAsia="Times New Roman" w:cstheme="minorHAnsi"/>
          <w:b/>
          <w:bCs/>
          <w:color w:val="212529"/>
          <w:sz w:val="22"/>
          <w:szCs w:val="22"/>
        </w:rPr>
      </w:pPr>
    </w:p>
    <w:p w14:paraId="62B5569E" w14:textId="77777777" w:rsidR="002450AE" w:rsidRDefault="002450AE">
      <w:pPr>
        <w:rPr>
          <w:rFonts w:eastAsia="Times New Roman" w:cstheme="minorHAnsi"/>
          <w:b/>
          <w:bCs/>
          <w:color w:val="212529"/>
          <w:sz w:val="22"/>
          <w:szCs w:val="22"/>
        </w:rPr>
      </w:pPr>
    </w:p>
    <w:p w14:paraId="1AC127CE" w14:textId="35D3D400" w:rsidR="009F66F1" w:rsidRPr="00D222C0" w:rsidRDefault="003839B4" w:rsidP="00DA7FA6">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 xml:space="preserve">Staff </w:t>
      </w:r>
      <w:r w:rsidR="001334B2">
        <w:rPr>
          <w:rFonts w:eastAsia="Times New Roman" w:cstheme="minorHAnsi"/>
          <w:b/>
          <w:bCs/>
          <w:color w:val="212529"/>
          <w:sz w:val="22"/>
          <w:szCs w:val="22"/>
        </w:rPr>
        <w:t>r</w:t>
      </w:r>
      <w:r w:rsidRPr="00D222C0">
        <w:rPr>
          <w:rFonts w:eastAsia="Times New Roman" w:cstheme="minorHAnsi"/>
          <w:b/>
          <w:bCs/>
          <w:color w:val="212529"/>
          <w:sz w:val="22"/>
          <w:szCs w:val="22"/>
        </w:rPr>
        <w:t>ecruitment</w:t>
      </w:r>
    </w:p>
    <w:p w14:paraId="7F20BD75" w14:textId="77777777" w:rsidR="00A83F3E" w:rsidRPr="00D222C0" w:rsidRDefault="00A83F3E" w:rsidP="00DA7FA6">
      <w:pPr>
        <w:tabs>
          <w:tab w:val="left" w:pos="2508"/>
        </w:tabs>
        <w:jc w:val="both"/>
        <w:rPr>
          <w:rFonts w:eastAsia="Times New Roman" w:cstheme="minorHAnsi"/>
          <w:b/>
          <w:bCs/>
          <w:color w:val="212529"/>
          <w:sz w:val="22"/>
          <w:szCs w:val="22"/>
        </w:rPr>
      </w:pPr>
    </w:p>
    <w:p w14:paraId="2611377A" w14:textId="13B05651" w:rsidR="00A83F3E" w:rsidRPr="00D222C0" w:rsidRDefault="00A83F3E" w:rsidP="00A83F3E">
      <w:pPr>
        <w:tabs>
          <w:tab w:val="left" w:pos="2508"/>
        </w:tabs>
        <w:jc w:val="both"/>
        <w:rPr>
          <w:rFonts w:eastAsia="Times New Roman" w:cstheme="minorHAnsi"/>
          <w:bCs/>
          <w:i/>
          <w:iCs/>
          <w:color w:val="212529"/>
          <w:sz w:val="22"/>
          <w:szCs w:val="22"/>
        </w:rPr>
      </w:pPr>
      <w:r w:rsidRPr="00D222C0">
        <w:rPr>
          <w:rFonts w:eastAsia="Times New Roman" w:cstheme="minorHAnsi"/>
          <w:bCs/>
          <w:i/>
          <w:iCs/>
          <w:color w:val="212529"/>
          <w:sz w:val="22"/>
          <w:szCs w:val="22"/>
        </w:rPr>
        <w:t>The following information is for</w:t>
      </w:r>
      <w:r w:rsidR="00B44B53" w:rsidRPr="00D222C0">
        <w:rPr>
          <w:rFonts w:eastAsia="Times New Roman" w:cstheme="minorHAnsi"/>
          <w:bCs/>
          <w:i/>
          <w:iCs/>
          <w:color w:val="212529"/>
          <w:sz w:val="22"/>
          <w:szCs w:val="22"/>
        </w:rPr>
        <w:t xml:space="preserve"> submitted applications</w:t>
      </w:r>
      <w:r w:rsidRPr="00D222C0">
        <w:rPr>
          <w:rFonts w:eastAsia="Times New Roman" w:cstheme="minorHAnsi"/>
          <w:bCs/>
          <w:i/>
          <w:iCs/>
          <w:color w:val="212529"/>
          <w:sz w:val="22"/>
          <w:szCs w:val="22"/>
        </w:rPr>
        <w:t xml:space="preserve"> </w:t>
      </w:r>
      <w:r w:rsidR="00B44B53" w:rsidRPr="00D222C0">
        <w:rPr>
          <w:rFonts w:eastAsia="Times New Roman" w:cstheme="minorHAnsi"/>
          <w:bCs/>
          <w:i/>
          <w:iCs/>
          <w:color w:val="212529"/>
          <w:sz w:val="22"/>
          <w:szCs w:val="22"/>
        </w:rPr>
        <w:t>in</w:t>
      </w:r>
      <w:r w:rsidRPr="00D222C0">
        <w:rPr>
          <w:rFonts w:eastAsia="Times New Roman" w:cstheme="minorHAnsi"/>
          <w:bCs/>
          <w:i/>
          <w:iCs/>
          <w:color w:val="212529"/>
          <w:sz w:val="22"/>
          <w:szCs w:val="22"/>
        </w:rPr>
        <w:t xml:space="preserve"> </w:t>
      </w:r>
      <w:r w:rsidR="001334B2">
        <w:rPr>
          <w:rFonts w:eastAsia="Times New Roman" w:cstheme="minorHAnsi"/>
          <w:bCs/>
          <w:i/>
          <w:iCs/>
          <w:color w:val="212529"/>
          <w:sz w:val="22"/>
          <w:szCs w:val="22"/>
        </w:rPr>
        <w:t xml:space="preserve">the </w:t>
      </w:r>
      <w:r w:rsidRPr="00D222C0">
        <w:rPr>
          <w:rFonts w:eastAsia="Times New Roman" w:cstheme="minorHAnsi"/>
          <w:bCs/>
          <w:i/>
          <w:iCs/>
          <w:color w:val="212529"/>
          <w:sz w:val="22"/>
          <w:szCs w:val="22"/>
        </w:rPr>
        <w:t>period</w:t>
      </w:r>
      <w:r w:rsidR="00416B2A" w:rsidRPr="00D222C0">
        <w:rPr>
          <w:rFonts w:eastAsia="Times New Roman" w:cstheme="minorHAnsi"/>
          <w:bCs/>
          <w:i/>
          <w:iCs/>
          <w:color w:val="212529"/>
          <w:sz w:val="22"/>
          <w:szCs w:val="22"/>
        </w:rPr>
        <w:t xml:space="preserve"> between</w:t>
      </w:r>
      <w:r w:rsidRPr="00D222C0">
        <w:rPr>
          <w:rFonts w:eastAsia="Times New Roman" w:cstheme="minorHAnsi"/>
          <w:bCs/>
          <w:i/>
          <w:iCs/>
          <w:color w:val="212529"/>
          <w:sz w:val="22"/>
          <w:szCs w:val="22"/>
        </w:rPr>
        <w:t xml:space="preserve"> </w:t>
      </w:r>
      <w:r w:rsidR="00DD3FE7" w:rsidRPr="00D222C0">
        <w:rPr>
          <w:rFonts w:eastAsia="Times New Roman" w:cstheme="minorHAnsi"/>
          <w:bCs/>
          <w:i/>
          <w:iCs/>
          <w:color w:val="212529"/>
          <w:sz w:val="22"/>
          <w:szCs w:val="22"/>
        </w:rPr>
        <w:t>01/08/202</w:t>
      </w:r>
      <w:r w:rsidR="002578FB" w:rsidRPr="00D222C0">
        <w:rPr>
          <w:rFonts w:eastAsia="Times New Roman" w:cstheme="minorHAnsi"/>
          <w:bCs/>
          <w:i/>
          <w:iCs/>
          <w:color w:val="212529"/>
          <w:sz w:val="22"/>
          <w:szCs w:val="22"/>
        </w:rPr>
        <w:t>3</w:t>
      </w:r>
      <w:r w:rsidR="00DD3FE7" w:rsidRPr="00D222C0">
        <w:rPr>
          <w:rFonts w:eastAsia="Times New Roman" w:cstheme="minorHAnsi"/>
          <w:bCs/>
          <w:i/>
          <w:iCs/>
          <w:color w:val="212529"/>
          <w:sz w:val="22"/>
          <w:szCs w:val="22"/>
        </w:rPr>
        <w:t xml:space="preserve"> and 31/07/202</w:t>
      </w:r>
      <w:r w:rsidR="002578FB" w:rsidRPr="00D222C0">
        <w:rPr>
          <w:rFonts w:eastAsia="Times New Roman" w:cstheme="minorHAnsi"/>
          <w:bCs/>
          <w:i/>
          <w:iCs/>
          <w:color w:val="212529"/>
          <w:sz w:val="22"/>
          <w:szCs w:val="22"/>
        </w:rPr>
        <w:t>4</w:t>
      </w:r>
      <w:r w:rsidR="00416B2A" w:rsidRPr="00D222C0">
        <w:rPr>
          <w:rFonts w:eastAsia="Times New Roman" w:cstheme="minorHAnsi"/>
          <w:bCs/>
          <w:i/>
          <w:iCs/>
          <w:color w:val="212529"/>
          <w:sz w:val="22"/>
          <w:szCs w:val="22"/>
        </w:rPr>
        <w:t>.</w:t>
      </w:r>
      <w:r w:rsidR="00B44B53" w:rsidRPr="00D222C0">
        <w:rPr>
          <w:rFonts w:eastAsia="Times New Roman" w:cstheme="minorHAnsi"/>
          <w:bCs/>
          <w:i/>
          <w:iCs/>
          <w:color w:val="212529"/>
          <w:sz w:val="22"/>
          <w:szCs w:val="22"/>
        </w:rPr>
        <w:t xml:space="preserve"> In the same period</w:t>
      </w:r>
      <w:r w:rsidR="001334B2">
        <w:rPr>
          <w:rFonts w:eastAsia="Times New Roman" w:cstheme="minorHAnsi"/>
          <w:bCs/>
          <w:i/>
          <w:iCs/>
          <w:color w:val="212529"/>
          <w:sz w:val="22"/>
          <w:szCs w:val="22"/>
        </w:rPr>
        <w:t>,</w:t>
      </w:r>
      <w:r w:rsidR="00B44B53" w:rsidRPr="00D222C0">
        <w:rPr>
          <w:rFonts w:eastAsia="Times New Roman" w:cstheme="minorHAnsi"/>
          <w:bCs/>
          <w:i/>
          <w:iCs/>
          <w:color w:val="212529"/>
          <w:sz w:val="22"/>
          <w:szCs w:val="22"/>
        </w:rPr>
        <w:t xml:space="preserve"> there were </w:t>
      </w:r>
      <w:r w:rsidR="00D61322" w:rsidRPr="00D222C0">
        <w:rPr>
          <w:rFonts w:eastAsia="Times New Roman" w:cstheme="minorHAnsi"/>
          <w:bCs/>
          <w:i/>
          <w:iCs/>
          <w:color w:val="212529"/>
          <w:sz w:val="22"/>
          <w:szCs w:val="22"/>
        </w:rPr>
        <w:t>216</w:t>
      </w:r>
      <w:r w:rsidR="008D4019" w:rsidRPr="00D222C0">
        <w:rPr>
          <w:rFonts w:eastAsia="Times New Roman" w:cstheme="minorHAnsi"/>
          <w:bCs/>
          <w:i/>
          <w:iCs/>
          <w:color w:val="212529"/>
          <w:sz w:val="22"/>
          <w:szCs w:val="22"/>
        </w:rPr>
        <w:t xml:space="preserve"> incomplete applications where E&amp;D stats </w:t>
      </w:r>
      <w:r w:rsidR="001334B2" w:rsidRPr="00D222C0">
        <w:rPr>
          <w:rFonts w:eastAsia="Times New Roman" w:cstheme="minorHAnsi"/>
          <w:bCs/>
          <w:i/>
          <w:iCs/>
          <w:color w:val="212529"/>
          <w:sz w:val="22"/>
          <w:szCs w:val="22"/>
        </w:rPr>
        <w:t>can’t</w:t>
      </w:r>
      <w:r w:rsidR="008D4019" w:rsidRPr="00D222C0">
        <w:rPr>
          <w:rFonts w:eastAsia="Times New Roman" w:cstheme="minorHAnsi"/>
          <w:bCs/>
          <w:i/>
          <w:iCs/>
          <w:color w:val="212529"/>
          <w:sz w:val="22"/>
          <w:szCs w:val="22"/>
        </w:rPr>
        <w:t xml:space="preserve"> be provided.</w:t>
      </w:r>
    </w:p>
    <w:p w14:paraId="7D8A1477" w14:textId="77777777" w:rsidR="00A83F3E" w:rsidRDefault="00A83F3E" w:rsidP="00A83F3E">
      <w:pPr>
        <w:tabs>
          <w:tab w:val="left" w:pos="2508"/>
        </w:tabs>
        <w:jc w:val="both"/>
        <w:rPr>
          <w:rFonts w:eastAsia="Times New Roman" w:cstheme="minorHAnsi"/>
          <w:b/>
          <w:bCs/>
          <w:color w:val="212529"/>
          <w:sz w:val="22"/>
          <w:szCs w:val="22"/>
        </w:rPr>
      </w:pPr>
    </w:p>
    <w:p w14:paraId="3152A107" w14:textId="77777777" w:rsidR="002450AE" w:rsidRDefault="002450AE" w:rsidP="00A83F3E">
      <w:pPr>
        <w:tabs>
          <w:tab w:val="left" w:pos="2508"/>
        </w:tabs>
        <w:jc w:val="both"/>
        <w:rPr>
          <w:rFonts w:eastAsia="Times New Roman" w:cstheme="minorHAnsi"/>
          <w:b/>
          <w:bCs/>
          <w:color w:val="212529"/>
          <w:sz w:val="22"/>
          <w:szCs w:val="22"/>
        </w:rPr>
      </w:pPr>
    </w:p>
    <w:p w14:paraId="5474AD0A" w14:textId="77777777" w:rsidR="002450AE" w:rsidRPr="00D222C0" w:rsidRDefault="002450AE" w:rsidP="00A83F3E">
      <w:pPr>
        <w:tabs>
          <w:tab w:val="left" w:pos="2508"/>
        </w:tabs>
        <w:jc w:val="both"/>
        <w:rPr>
          <w:rFonts w:eastAsia="Times New Roman" w:cstheme="minorHAnsi"/>
          <w:b/>
          <w:bCs/>
          <w:color w:val="212529"/>
          <w:sz w:val="22"/>
          <w:szCs w:val="22"/>
        </w:rPr>
      </w:pPr>
    </w:p>
    <w:p w14:paraId="3F562925" w14:textId="77777777" w:rsidR="00057D3B" w:rsidRPr="001334B2" w:rsidRDefault="000D2960" w:rsidP="000D2960">
      <w:pPr>
        <w:rPr>
          <w:rFonts w:cstheme="minorHAnsi"/>
          <w:sz w:val="22"/>
          <w:szCs w:val="22"/>
          <w:u w:val="single"/>
        </w:rPr>
      </w:pPr>
      <w:r w:rsidRPr="001334B2">
        <w:rPr>
          <w:rFonts w:cstheme="minorHAnsi"/>
          <w:sz w:val="22"/>
          <w:szCs w:val="22"/>
          <w:u w:val="single"/>
        </w:rPr>
        <w:lastRenderedPageBreak/>
        <w:t>Disability</w:t>
      </w:r>
      <w:r w:rsidRPr="001334B2">
        <w:rPr>
          <w:rFonts w:cstheme="minorHAnsi"/>
          <w:sz w:val="22"/>
          <w:szCs w:val="22"/>
          <w:u w:val="single"/>
        </w:rPr>
        <w:br/>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132"/>
        <w:gridCol w:w="992"/>
        <w:gridCol w:w="1276"/>
        <w:gridCol w:w="992"/>
      </w:tblGrid>
      <w:tr w:rsidR="00516125" w:rsidRPr="00D222C0" w14:paraId="15AC54ED" w14:textId="310BDAAA" w:rsidTr="00516125">
        <w:trPr>
          <w:trHeight w:val="300"/>
        </w:trPr>
        <w:tc>
          <w:tcPr>
            <w:tcW w:w="1840" w:type="dxa"/>
            <w:shd w:val="clear" w:color="auto" w:fill="D9D9D9" w:themeFill="background1" w:themeFillShade="D9"/>
            <w:noWrap/>
            <w:vAlign w:val="bottom"/>
            <w:hideMark/>
          </w:tcPr>
          <w:p w14:paraId="6775464F" w14:textId="77777777" w:rsidR="00516125" w:rsidRPr="00D222C0" w:rsidRDefault="00516125" w:rsidP="005F7437">
            <w:pPr>
              <w:tabs>
                <w:tab w:val="left" w:pos="2508"/>
              </w:tabs>
              <w:jc w:val="both"/>
              <w:rPr>
                <w:rFonts w:eastAsia="Times New Roman" w:cstheme="minorHAnsi"/>
                <w:bCs/>
                <w:color w:val="212529"/>
                <w:sz w:val="22"/>
                <w:szCs w:val="22"/>
              </w:rPr>
            </w:pPr>
            <w:r w:rsidRPr="00D222C0">
              <w:rPr>
                <w:rFonts w:eastAsia="Times New Roman" w:cstheme="minorHAnsi"/>
                <w:b/>
                <w:bCs/>
                <w:color w:val="212529"/>
                <w:sz w:val="22"/>
                <w:szCs w:val="22"/>
              </w:rPr>
              <w:t>Disability</w:t>
            </w:r>
          </w:p>
        </w:tc>
        <w:tc>
          <w:tcPr>
            <w:tcW w:w="1132" w:type="dxa"/>
            <w:shd w:val="clear" w:color="auto" w:fill="D9D9D9" w:themeFill="background1" w:themeFillShade="D9"/>
            <w:noWrap/>
            <w:vAlign w:val="bottom"/>
            <w:hideMark/>
          </w:tcPr>
          <w:p w14:paraId="191724AF" w14:textId="77777777"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No</w:t>
            </w:r>
          </w:p>
        </w:tc>
        <w:tc>
          <w:tcPr>
            <w:tcW w:w="992" w:type="dxa"/>
            <w:shd w:val="clear" w:color="auto" w:fill="D9D9D9" w:themeFill="background1" w:themeFillShade="D9"/>
            <w:noWrap/>
            <w:vAlign w:val="bottom"/>
            <w:hideMark/>
          </w:tcPr>
          <w:p w14:paraId="27E71B34" w14:textId="77777777"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Yes</w:t>
            </w:r>
          </w:p>
        </w:tc>
        <w:tc>
          <w:tcPr>
            <w:tcW w:w="1276" w:type="dxa"/>
            <w:shd w:val="clear" w:color="auto" w:fill="D9D9D9" w:themeFill="background1" w:themeFillShade="D9"/>
            <w:noWrap/>
            <w:vAlign w:val="bottom"/>
            <w:hideMark/>
          </w:tcPr>
          <w:p w14:paraId="680B5442" w14:textId="5FBAB547"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Not Known</w:t>
            </w:r>
          </w:p>
        </w:tc>
        <w:tc>
          <w:tcPr>
            <w:tcW w:w="992" w:type="dxa"/>
            <w:shd w:val="clear" w:color="auto" w:fill="D9D9D9" w:themeFill="background1" w:themeFillShade="D9"/>
          </w:tcPr>
          <w:p w14:paraId="2ED066BA" w14:textId="19B75ED0"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Total</w:t>
            </w:r>
          </w:p>
        </w:tc>
      </w:tr>
      <w:tr w:rsidR="00516125" w:rsidRPr="00D222C0" w14:paraId="591504A2" w14:textId="0C01C58A" w:rsidTr="00516125">
        <w:trPr>
          <w:trHeight w:val="300"/>
        </w:trPr>
        <w:tc>
          <w:tcPr>
            <w:tcW w:w="1840" w:type="dxa"/>
            <w:shd w:val="clear" w:color="auto" w:fill="D9D9D9" w:themeFill="background1" w:themeFillShade="D9"/>
            <w:noWrap/>
            <w:vAlign w:val="bottom"/>
            <w:hideMark/>
          </w:tcPr>
          <w:p w14:paraId="0F42BF9F" w14:textId="77777777"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Applicants</w:t>
            </w:r>
          </w:p>
        </w:tc>
        <w:tc>
          <w:tcPr>
            <w:tcW w:w="1132" w:type="dxa"/>
            <w:shd w:val="clear" w:color="auto" w:fill="auto"/>
            <w:noWrap/>
            <w:vAlign w:val="bottom"/>
          </w:tcPr>
          <w:p w14:paraId="0EBE0118" w14:textId="20F0C75E"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w:t>
            </w:r>
            <w:r w:rsidR="00576D1D" w:rsidRPr="00D222C0">
              <w:rPr>
                <w:rFonts w:eastAsia="Times New Roman" w:cstheme="minorHAnsi"/>
                <w:bCs/>
                <w:color w:val="212529"/>
                <w:sz w:val="22"/>
                <w:szCs w:val="22"/>
              </w:rPr>
              <w:t>30</w:t>
            </w:r>
          </w:p>
        </w:tc>
        <w:tc>
          <w:tcPr>
            <w:tcW w:w="992" w:type="dxa"/>
            <w:shd w:val="clear" w:color="auto" w:fill="auto"/>
            <w:noWrap/>
            <w:vAlign w:val="bottom"/>
          </w:tcPr>
          <w:p w14:paraId="2A3CB064" w14:textId="2E1D8216"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51</w:t>
            </w:r>
          </w:p>
        </w:tc>
        <w:tc>
          <w:tcPr>
            <w:tcW w:w="1276" w:type="dxa"/>
            <w:shd w:val="clear" w:color="auto" w:fill="auto"/>
            <w:noWrap/>
            <w:vAlign w:val="bottom"/>
          </w:tcPr>
          <w:p w14:paraId="7547A86B" w14:textId="4E20E8EB"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18</w:t>
            </w:r>
          </w:p>
        </w:tc>
        <w:tc>
          <w:tcPr>
            <w:tcW w:w="992" w:type="dxa"/>
          </w:tcPr>
          <w:p w14:paraId="3B03FC0D" w14:textId="7A994421"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49</w:t>
            </w:r>
            <w:r w:rsidR="00576D1D" w:rsidRPr="00D222C0">
              <w:rPr>
                <w:rFonts w:eastAsia="Times New Roman" w:cstheme="minorHAnsi"/>
                <w:bCs/>
                <w:color w:val="212529"/>
                <w:sz w:val="22"/>
                <w:szCs w:val="22"/>
              </w:rPr>
              <w:t>9</w:t>
            </w:r>
          </w:p>
        </w:tc>
      </w:tr>
      <w:tr w:rsidR="00516125" w:rsidRPr="00D222C0" w14:paraId="50A50C5D" w14:textId="22E94C0D" w:rsidTr="00516125">
        <w:trPr>
          <w:trHeight w:val="300"/>
        </w:trPr>
        <w:tc>
          <w:tcPr>
            <w:tcW w:w="1840" w:type="dxa"/>
            <w:shd w:val="clear" w:color="auto" w:fill="D9D9D9" w:themeFill="background1" w:themeFillShade="D9"/>
            <w:noWrap/>
            <w:vAlign w:val="bottom"/>
          </w:tcPr>
          <w:p w14:paraId="165FAD1F" w14:textId="77777777"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Appointments</w:t>
            </w:r>
          </w:p>
        </w:tc>
        <w:tc>
          <w:tcPr>
            <w:tcW w:w="1132" w:type="dxa"/>
            <w:shd w:val="clear" w:color="auto" w:fill="auto"/>
            <w:noWrap/>
            <w:vAlign w:val="bottom"/>
          </w:tcPr>
          <w:p w14:paraId="6F8131CF" w14:textId="48B9433D"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73</w:t>
            </w:r>
          </w:p>
        </w:tc>
        <w:tc>
          <w:tcPr>
            <w:tcW w:w="992" w:type="dxa"/>
            <w:shd w:val="clear" w:color="auto" w:fill="auto"/>
            <w:noWrap/>
            <w:vAlign w:val="bottom"/>
          </w:tcPr>
          <w:p w14:paraId="4A60D134" w14:textId="0655512F"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3</w:t>
            </w:r>
          </w:p>
        </w:tc>
        <w:tc>
          <w:tcPr>
            <w:tcW w:w="1276" w:type="dxa"/>
            <w:shd w:val="clear" w:color="auto" w:fill="auto"/>
            <w:noWrap/>
            <w:vAlign w:val="bottom"/>
          </w:tcPr>
          <w:p w14:paraId="7F468D3B" w14:textId="12181945"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w:t>
            </w:r>
          </w:p>
        </w:tc>
        <w:tc>
          <w:tcPr>
            <w:tcW w:w="992" w:type="dxa"/>
          </w:tcPr>
          <w:p w14:paraId="6B175394" w14:textId="070BEA43" w:rsidR="00516125" w:rsidRPr="00D222C0" w:rsidRDefault="002578FB" w:rsidP="005F7437">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77</w:t>
            </w:r>
          </w:p>
        </w:tc>
      </w:tr>
      <w:tr w:rsidR="00516125" w:rsidRPr="00D222C0" w14:paraId="5EAAD8FA" w14:textId="78EE5231" w:rsidTr="00516125">
        <w:trPr>
          <w:trHeight w:val="300"/>
        </w:trPr>
        <w:tc>
          <w:tcPr>
            <w:tcW w:w="1840" w:type="dxa"/>
            <w:shd w:val="clear" w:color="auto" w:fill="D9D9D9" w:themeFill="background1" w:themeFillShade="D9"/>
            <w:noWrap/>
            <w:vAlign w:val="bottom"/>
          </w:tcPr>
          <w:p w14:paraId="66D83668" w14:textId="77777777" w:rsidR="00516125" w:rsidRPr="00D222C0" w:rsidRDefault="00516125" w:rsidP="005F7437">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Rate</w:t>
            </w:r>
          </w:p>
        </w:tc>
        <w:tc>
          <w:tcPr>
            <w:tcW w:w="1132" w:type="dxa"/>
            <w:shd w:val="clear" w:color="auto" w:fill="auto"/>
            <w:noWrap/>
            <w:vAlign w:val="center"/>
          </w:tcPr>
          <w:p w14:paraId="0FAC1FD5" w14:textId="337D2D84" w:rsidR="00516125" w:rsidRPr="00D222C0" w:rsidRDefault="00516125" w:rsidP="005F7437">
            <w:pPr>
              <w:jc w:val="both"/>
              <w:rPr>
                <w:rFonts w:ascii="Calibri" w:hAnsi="Calibri" w:cs="Calibri"/>
                <w:bCs/>
                <w:color w:val="212529"/>
                <w:sz w:val="22"/>
                <w:szCs w:val="22"/>
              </w:rPr>
            </w:pPr>
            <w:r w:rsidRPr="00D222C0">
              <w:rPr>
                <w:rFonts w:ascii="Calibri" w:hAnsi="Calibri" w:cs="Calibri"/>
                <w:bCs/>
                <w:color w:val="212529"/>
                <w:sz w:val="22"/>
                <w:szCs w:val="22"/>
              </w:rPr>
              <w:t>1</w:t>
            </w:r>
            <w:r w:rsidR="002578FB" w:rsidRPr="00D222C0">
              <w:rPr>
                <w:rFonts w:ascii="Calibri" w:hAnsi="Calibri" w:cs="Calibri"/>
                <w:bCs/>
                <w:color w:val="212529"/>
                <w:sz w:val="22"/>
                <w:szCs w:val="22"/>
              </w:rPr>
              <w:t>7</w:t>
            </w:r>
            <w:r w:rsidR="00576D1D" w:rsidRPr="00D222C0">
              <w:rPr>
                <w:rFonts w:ascii="Calibri" w:hAnsi="Calibri" w:cs="Calibri"/>
                <w:bCs/>
                <w:color w:val="212529"/>
                <w:sz w:val="22"/>
                <w:szCs w:val="22"/>
              </w:rPr>
              <w:t xml:space="preserve"> </w:t>
            </w:r>
            <w:r w:rsidRPr="00D222C0">
              <w:rPr>
                <w:rFonts w:ascii="Calibri" w:hAnsi="Calibri" w:cs="Calibri"/>
                <w:bCs/>
                <w:color w:val="212529"/>
                <w:sz w:val="22"/>
                <w:szCs w:val="22"/>
              </w:rPr>
              <w:t>%</w:t>
            </w:r>
          </w:p>
        </w:tc>
        <w:tc>
          <w:tcPr>
            <w:tcW w:w="992" w:type="dxa"/>
            <w:shd w:val="clear" w:color="auto" w:fill="auto"/>
            <w:noWrap/>
            <w:vAlign w:val="center"/>
          </w:tcPr>
          <w:p w14:paraId="594DDF02" w14:textId="71F45B30" w:rsidR="00516125" w:rsidRPr="00D222C0" w:rsidRDefault="002578FB" w:rsidP="005F7437">
            <w:pPr>
              <w:jc w:val="both"/>
              <w:rPr>
                <w:rFonts w:ascii="Calibri" w:hAnsi="Calibri" w:cs="Calibri"/>
                <w:bCs/>
                <w:color w:val="212529"/>
                <w:sz w:val="22"/>
                <w:szCs w:val="22"/>
              </w:rPr>
            </w:pPr>
            <w:r w:rsidRPr="00D222C0">
              <w:rPr>
                <w:rFonts w:ascii="Calibri" w:hAnsi="Calibri" w:cs="Calibri"/>
                <w:bCs/>
                <w:color w:val="212529"/>
                <w:sz w:val="22"/>
                <w:szCs w:val="22"/>
              </w:rPr>
              <w:t>5.8</w:t>
            </w:r>
            <w:r w:rsidR="00516125" w:rsidRPr="00D222C0">
              <w:rPr>
                <w:rFonts w:ascii="Calibri" w:hAnsi="Calibri" w:cs="Calibri"/>
                <w:bCs/>
                <w:color w:val="212529"/>
                <w:sz w:val="22"/>
                <w:szCs w:val="22"/>
              </w:rPr>
              <w:t>%</w:t>
            </w:r>
          </w:p>
        </w:tc>
        <w:tc>
          <w:tcPr>
            <w:tcW w:w="1276" w:type="dxa"/>
            <w:shd w:val="clear" w:color="auto" w:fill="auto"/>
            <w:noWrap/>
            <w:vAlign w:val="center"/>
          </w:tcPr>
          <w:p w14:paraId="1B712526" w14:textId="5A0CCE31" w:rsidR="00516125" w:rsidRPr="00D222C0" w:rsidRDefault="002578FB" w:rsidP="005F7437">
            <w:pPr>
              <w:jc w:val="both"/>
              <w:rPr>
                <w:rFonts w:ascii="Calibri" w:hAnsi="Calibri" w:cs="Calibri"/>
                <w:bCs/>
                <w:color w:val="212529"/>
                <w:sz w:val="22"/>
                <w:szCs w:val="22"/>
              </w:rPr>
            </w:pPr>
            <w:r w:rsidRPr="00D222C0">
              <w:rPr>
                <w:rFonts w:ascii="Calibri" w:hAnsi="Calibri" w:cs="Calibri"/>
                <w:bCs/>
                <w:color w:val="212529"/>
                <w:sz w:val="22"/>
                <w:szCs w:val="22"/>
              </w:rPr>
              <w:t>5.5</w:t>
            </w:r>
            <w:r w:rsidR="00516125" w:rsidRPr="00D222C0">
              <w:rPr>
                <w:rFonts w:ascii="Calibri" w:hAnsi="Calibri" w:cs="Calibri"/>
                <w:bCs/>
                <w:color w:val="212529"/>
                <w:sz w:val="22"/>
                <w:szCs w:val="22"/>
              </w:rPr>
              <w:t>%</w:t>
            </w:r>
          </w:p>
        </w:tc>
        <w:tc>
          <w:tcPr>
            <w:tcW w:w="992" w:type="dxa"/>
          </w:tcPr>
          <w:p w14:paraId="69D424B3" w14:textId="3D46979F" w:rsidR="00516125" w:rsidRPr="00D222C0" w:rsidRDefault="00516125" w:rsidP="005F7437">
            <w:pPr>
              <w:jc w:val="both"/>
              <w:rPr>
                <w:rFonts w:ascii="Calibri" w:hAnsi="Calibri" w:cs="Calibri"/>
                <w:bCs/>
                <w:color w:val="212529"/>
                <w:sz w:val="22"/>
                <w:szCs w:val="22"/>
              </w:rPr>
            </w:pPr>
            <w:r w:rsidRPr="00D222C0">
              <w:rPr>
                <w:rFonts w:ascii="Calibri" w:hAnsi="Calibri" w:cs="Calibri"/>
                <w:bCs/>
                <w:color w:val="212529"/>
                <w:sz w:val="22"/>
                <w:szCs w:val="22"/>
              </w:rPr>
              <w:t>1</w:t>
            </w:r>
            <w:r w:rsidR="002578FB" w:rsidRPr="00D222C0">
              <w:rPr>
                <w:rFonts w:ascii="Calibri" w:hAnsi="Calibri" w:cs="Calibri"/>
                <w:bCs/>
                <w:color w:val="212529"/>
                <w:sz w:val="22"/>
                <w:szCs w:val="22"/>
              </w:rPr>
              <w:t>5.</w:t>
            </w:r>
            <w:r w:rsidR="00576D1D" w:rsidRPr="00D222C0">
              <w:rPr>
                <w:rFonts w:ascii="Calibri" w:hAnsi="Calibri" w:cs="Calibri"/>
                <w:bCs/>
                <w:color w:val="212529"/>
                <w:sz w:val="22"/>
                <w:szCs w:val="22"/>
              </w:rPr>
              <w:t>4</w:t>
            </w:r>
            <w:r w:rsidRPr="00D222C0">
              <w:rPr>
                <w:rFonts w:ascii="Calibri" w:hAnsi="Calibri" w:cs="Calibri"/>
                <w:bCs/>
                <w:color w:val="212529"/>
                <w:sz w:val="22"/>
                <w:szCs w:val="22"/>
              </w:rPr>
              <w:t>%</w:t>
            </w:r>
          </w:p>
        </w:tc>
      </w:tr>
    </w:tbl>
    <w:p w14:paraId="758E09AF" w14:textId="77777777" w:rsidR="001334B2" w:rsidRDefault="001334B2" w:rsidP="000D2960">
      <w:pPr>
        <w:tabs>
          <w:tab w:val="left" w:pos="2508"/>
        </w:tabs>
        <w:jc w:val="both"/>
        <w:rPr>
          <w:rFonts w:eastAsia="Times New Roman" w:cstheme="minorHAnsi"/>
          <w:bCs/>
          <w:color w:val="212529"/>
          <w:sz w:val="22"/>
          <w:szCs w:val="22"/>
        </w:rPr>
      </w:pPr>
    </w:p>
    <w:p w14:paraId="15EAA167" w14:textId="18B0F3CB" w:rsidR="000D42DC" w:rsidRPr="00D222C0" w:rsidRDefault="00057D3B" w:rsidP="000D2960">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 xml:space="preserve">Around </w:t>
      </w:r>
      <w:r w:rsidR="00576D1D" w:rsidRPr="00D222C0">
        <w:rPr>
          <w:rFonts w:eastAsia="Times New Roman" w:cstheme="minorHAnsi"/>
          <w:bCs/>
          <w:color w:val="212529"/>
          <w:sz w:val="22"/>
          <w:szCs w:val="22"/>
        </w:rPr>
        <w:t>10.2</w:t>
      </w:r>
      <w:r w:rsidR="00873453" w:rsidRPr="00D222C0">
        <w:rPr>
          <w:rFonts w:eastAsia="Times New Roman" w:cstheme="minorHAnsi"/>
          <w:bCs/>
          <w:color w:val="212529"/>
          <w:sz w:val="22"/>
          <w:szCs w:val="22"/>
        </w:rPr>
        <w:t xml:space="preserve">% of applicants declare a disability. As stated earlier, this is significantly lower than the proportion of the adult working population who declare a disability. The college </w:t>
      </w:r>
      <w:r w:rsidR="00DD3FE7" w:rsidRPr="00D222C0">
        <w:rPr>
          <w:rFonts w:eastAsia="Times New Roman" w:cstheme="minorHAnsi"/>
          <w:bCs/>
          <w:color w:val="212529"/>
          <w:sz w:val="22"/>
          <w:szCs w:val="22"/>
        </w:rPr>
        <w:t xml:space="preserve">promotes the </w:t>
      </w:r>
      <w:r w:rsidR="001334B2">
        <w:rPr>
          <w:rFonts w:eastAsia="Times New Roman" w:cstheme="minorHAnsi"/>
          <w:bCs/>
          <w:color w:val="212529"/>
          <w:sz w:val="22"/>
          <w:szCs w:val="22"/>
        </w:rPr>
        <w:t>D</w:t>
      </w:r>
      <w:r w:rsidR="00DD3FE7" w:rsidRPr="00D222C0">
        <w:rPr>
          <w:rFonts w:eastAsia="Times New Roman" w:cstheme="minorHAnsi"/>
          <w:bCs/>
          <w:color w:val="212529"/>
          <w:sz w:val="22"/>
          <w:szCs w:val="22"/>
        </w:rPr>
        <w:t xml:space="preserve">isability </w:t>
      </w:r>
      <w:r w:rsidR="001334B2">
        <w:rPr>
          <w:rFonts w:eastAsia="Times New Roman" w:cstheme="minorHAnsi"/>
          <w:bCs/>
          <w:color w:val="212529"/>
          <w:sz w:val="22"/>
          <w:szCs w:val="22"/>
        </w:rPr>
        <w:t>C</w:t>
      </w:r>
      <w:r w:rsidR="00DD3FE7" w:rsidRPr="00D222C0">
        <w:rPr>
          <w:rFonts w:eastAsia="Times New Roman" w:cstheme="minorHAnsi"/>
          <w:bCs/>
          <w:color w:val="212529"/>
          <w:sz w:val="22"/>
          <w:szCs w:val="22"/>
        </w:rPr>
        <w:t>onfident scheme and focuses on inclusive, accessible recruitment activities. The college has a successful supported internship scheme in place with Portland College and is proactively committed to reaching the furthest to reach labour market in its recruitment campaigns.</w:t>
      </w:r>
    </w:p>
    <w:p w14:paraId="3C952E1A" w14:textId="77777777" w:rsidR="00057D3B" w:rsidRPr="00D222C0" w:rsidRDefault="00057D3B" w:rsidP="000D2960">
      <w:pPr>
        <w:tabs>
          <w:tab w:val="left" w:pos="2508"/>
        </w:tabs>
        <w:jc w:val="both"/>
        <w:rPr>
          <w:rFonts w:eastAsia="Times New Roman" w:cstheme="minorHAnsi"/>
          <w:bCs/>
          <w:color w:val="212529"/>
          <w:sz w:val="22"/>
          <w:szCs w:val="22"/>
        </w:rPr>
      </w:pPr>
    </w:p>
    <w:p w14:paraId="3F734491" w14:textId="77777777" w:rsidR="00057D3B" w:rsidRPr="001334B2" w:rsidRDefault="003839B4" w:rsidP="00DB3211">
      <w:pPr>
        <w:rPr>
          <w:rFonts w:eastAsia="Times New Roman" w:cstheme="minorHAnsi"/>
          <w:bCs/>
          <w:color w:val="212529"/>
          <w:sz w:val="22"/>
          <w:szCs w:val="22"/>
          <w:u w:val="single"/>
        </w:rPr>
      </w:pPr>
      <w:r w:rsidRPr="001334B2">
        <w:rPr>
          <w:rFonts w:eastAsia="Times New Roman" w:cstheme="minorHAnsi"/>
          <w:bCs/>
          <w:color w:val="212529"/>
          <w:sz w:val="22"/>
          <w:szCs w:val="22"/>
          <w:u w:val="single"/>
        </w:rPr>
        <w:t>Gender</w:t>
      </w:r>
      <w:r w:rsidRPr="001334B2">
        <w:rPr>
          <w:rFonts w:eastAsia="Times New Roman" w:cstheme="minorHAnsi"/>
          <w:bCs/>
          <w:color w:val="212529"/>
          <w:sz w:val="22"/>
          <w:szCs w:val="22"/>
          <w:u w:val="single"/>
        </w:rPr>
        <w:br/>
      </w:r>
    </w:p>
    <w:tbl>
      <w:tblP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312"/>
        <w:gridCol w:w="992"/>
        <w:gridCol w:w="1276"/>
        <w:gridCol w:w="992"/>
      </w:tblGrid>
      <w:tr w:rsidR="00516125" w:rsidRPr="00D222C0" w14:paraId="778364E3" w14:textId="77777777" w:rsidTr="00516125">
        <w:trPr>
          <w:trHeight w:val="300"/>
        </w:trPr>
        <w:tc>
          <w:tcPr>
            <w:tcW w:w="1660" w:type="dxa"/>
            <w:shd w:val="clear" w:color="auto" w:fill="D9D9D9" w:themeFill="background1" w:themeFillShade="D9"/>
            <w:noWrap/>
            <w:vAlign w:val="bottom"/>
            <w:hideMark/>
          </w:tcPr>
          <w:p w14:paraId="441A3B67" w14:textId="77777777" w:rsidR="00516125" w:rsidRPr="00D222C0" w:rsidRDefault="00516125" w:rsidP="00057D3B">
            <w:pPr>
              <w:tabs>
                <w:tab w:val="left" w:pos="2508"/>
              </w:tabs>
              <w:jc w:val="both"/>
              <w:rPr>
                <w:rFonts w:eastAsia="Times New Roman" w:cstheme="minorHAnsi"/>
                <w:bCs/>
                <w:color w:val="212529"/>
                <w:sz w:val="22"/>
                <w:szCs w:val="22"/>
              </w:rPr>
            </w:pPr>
            <w:r w:rsidRPr="00D222C0">
              <w:rPr>
                <w:rFonts w:eastAsia="Times New Roman" w:cstheme="minorHAnsi"/>
                <w:b/>
                <w:bCs/>
                <w:color w:val="212529"/>
                <w:sz w:val="22"/>
                <w:szCs w:val="22"/>
              </w:rPr>
              <w:t>Gender</w:t>
            </w:r>
          </w:p>
        </w:tc>
        <w:tc>
          <w:tcPr>
            <w:tcW w:w="1312" w:type="dxa"/>
            <w:shd w:val="clear" w:color="auto" w:fill="D9D9D9" w:themeFill="background1" w:themeFillShade="D9"/>
            <w:noWrap/>
            <w:vAlign w:val="bottom"/>
            <w:hideMark/>
          </w:tcPr>
          <w:p w14:paraId="3D65B842"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Female</w:t>
            </w:r>
          </w:p>
        </w:tc>
        <w:tc>
          <w:tcPr>
            <w:tcW w:w="992" w:type="dxa"/>
            <w:shd w:val="clear" w:color="auto" w:fill="D9D9D9" w:themeFill="background1" w:themeFillShade="D9"/>
            <w:noWrap/>
            <w:vAlign w:val="bottom"/>
            <w:hideMark/>
          </w:tcPr>
          <w:p w14:paraId="025A8DA7"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Male</w:t>
            </w:r>
          </w:p>
        </w:tc>
        <w:tc>
          <w:tcPr>
            <w:tcW w:w="1276" w:type="dxa"/>
            <w:shd w:val="clear" w:color="auto" w:fill="D9D9D9" w:themeFill="background1" w:themeFillShade="D9"/>
          </w:tcPr>
          <w:p w14:paraId="29791B28" w14:textId="42EC5A65"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Not Known</w:t>
            </w:r>
          </w:p>
        </w:tc>
        <w:tc>
          <w:tcPr>
            <w:tcW w:w="992" w:type="dxa"/>
            <w:shd w:val="clear" w:color="auto" w:fill="D9D9D9" w:themeFill="background1" w:themeFillShade="D9"/>
            <w:noWrap/>
            <w:vAlign w:val="bottom"/>
            <w:hideMark/>
          </w:tcPr>
          <w:p w14:paraId="66F8F2B1" w14:textId="7F9F9DE3"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Total</w:t>
            </w:r>
          </w:p>
        </w:tc>
      </w:tr>
      <w:tr w:rsidR="00516125" w:rsidRPr="00D222C0" w14:paraId="64E83C9E" w14:textId="77777777" w:rsidTr="00516125">
        <w:trPr>
          <w:trHeight w:val="300"/>
        </w:trPr>
        <w:tc>
          <w:tcPr>
            <w:tcW w:w="1660" w:type="dxa"/>
            <w:shd w:val="clear" w:color="auto" w:fill="D9D9D9" w:themeFill="background1" w:themeFillShade="D9"/>
            <w:noWrap/>
            <w:vAlign w:val="bottom"/>
            <w:hideMark/>
          </w:tcPr>
          <w:p w14:paraId="06C26196"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Applicants</w:t>
            </w:r>
          </w:p>
        </w:tc>
        <w:tc>
          <w:tcPr>
            <w:tcW w:w="1312" w:type="dxa"/>
            <w:shd w:val="clear" w:color="auto" w:fill="auto"/>
            <w:noWrap/>
            <w:vAlign w:val="bottom"/>
          </w:tcPr>
          <w:p w14:paraId="6A267A8D" w14:textId="73F2C35C"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306</w:t>
            </w:r>
          </w:p>
        </w:tc>
        <w:tc>
          <w:tcPr>
            <w:tcW w:w="992" w:type="dxa"/>
            <w:shd w:val="clear" w:color="auto" w:fill="auto"/>
            <w:noWrap/>
            <w:vAlign w:val="bottom"/>
          </w:tcPr>
          <w:p w14:paraId="613862DD" w14:textId="05EAFC9E"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w:t>
            </w:r>
            <w:r w:rsidR="00576D1D" w:rsidRPr="00D222C0">
              <w:rPr>
                <w:rFonts w:eastAsia="Times New Roman" w:cstheme="minorHAnsi"/>
                <w:bCs/>
                <w:color w:val="212529"/>
                <w:sz w:val="22"/>
                <w:szCs w:val="22"/>
              </w:rPr>
              <w:t>8</w:t>
            </w:r>
            <w:r w:rsidRPr="00D222C0">
              <w:rPr>
                <w:rFonts w:eastAsia="Times New Roman" w:cstheme="minorHAnsi"/>
                <w:bCs/>
                <w:color w:val="212529"/>
                <w:sz w:val="22"/>
                <w:szCs w:val="22"/>
              </w:rPr>
              <w:t>9</w:t>
            </w:r>
          </w:p>
        </w:tc>
        <w:tc>
          <w:tcPr>
            <w:tcW w:w="1276" w:type="dxa"/>
          </w:tcPr>
          <w:p w14:paraId="5811DB53" w14:textId="63499D3D"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w:t>
            </w:r>
          </w:p>
        </w:tc>
        <w:tc>
          <w:tcPr>
            <w:tcW w:w="992" w:type="dxa"/>
            <w:shd w:val="clear" w:color="auto" w:fill="auto"/>
            <w:noWrap/>
            <w:vAlign w:val="bottom"/>
          </w:tcPr>
          <w:p w14:paraId="4B35AADA" w14:textId="348830C2"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w:t>
            </w:r>
            <w:r w:rsidR="00576D1D" w:rsidRPr="00D222C0">
              <w:rPr>
                <w:rFonts w:eastAsia="Times New Roman" w:cstheme="minorHAnsi"/>
                <w:bCs/>
                <w:color w:val="212529"/>
                <w:sz w:val="22"/>
                <w:szCs w:val="22"/>
              </w:rPr>
              <w:t>99</w:t>
            </w:r>
          </w:p>
        </w:tc>
      </w:tr>
      <w:tr w:rsidR="00516125" w:rsidRPr="00D222C0" w14:paraId="1E280058" w14:textId="77777777" w:rsidTr="00516125">
        <w:trPr>
          <w:trHeight w:val="300"/>
        </w:trPr>
        <w:tc>
          <w:tcPr>
            <w:tcW w:w="1660" w:type="dxa"/>
            <w:shd w:val="clear" w:color="auto" w:fill="D9D9D9" w:themeFill="background1" w:themeFillShade="D9"/>
            <w:noWrap/>
            <w:vAlign w:val="bottom"/>
          </w:tcPr>
          <w:p w14:paraId="3C6A67EB"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Appointments</w:t>
            </w:r>
          </w:p>
        </w:tc>
        <w:tc>
          <w:tcPr>
            <w:tcW w:w="1312" w:type="dxa"/>
            <w:shd w:val="clear" w:color="auto" w:fill="auto"/>
            <w:noWrap/>
            <w:vAlign w:val="bottom"/>
          </w:tcPr>
          <w:p w14:paraId="59217923" w14:textId="41195474"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59</w:t>
            </w:r>
          </w:p>
        </w:tc>
        <w:tc>
          <w:tcPr>
            <w:tcW w:w="992" w:type="dxa"/>
            <w:shd w:val="clear" w:color="auto" w:fill="auto"/>
            <w:noWrap/>
            <w:vAlign w:val="bottom"/>
          </w:tcPr>
          <w:p w14:paraId="74311A97" w14:textId="6ADA3441"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18</w:t>
            </w:r>
          </w:p>
        </w:tc>
        <w:tc>
          <w:tcPr>
            <w:tcW w:w="1276" w:type="dxa"/>
          </w:tcPr>
          <w:p w14:paraId="6FEC02EC" w14:textId="50139108"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w:t>
            </w:r>
          </w:p>
        </w:tc>
        <w:tc>
          <w:tcPr>
            <w:tcW w:w="992" w:type="dxa"/>
            <w:shd w:val="clear" w:color="auto" w:fill="auto"/>
            <w:noWrap/>
            <w:vAlign w:val="bottom"/>
          </w:tcPr>
          <w:p w14:paraId="1AD5FBC2" w14:textId="060B1F56" w:rsidR="00516125" w:rsidRPr="00D222C0" w:rsidRDefault="002578FB"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77</w:t>
            </w:r>
          </w:p>
        </w:tc>
      </w:tr>
      <w:tr w:rsidR="00516125" w:rsidRPr="00D222C0" w14:paraId="7D1325A4" w14:textId="77777777" w:rsidTr="00516125">
        <w:trPr>
          <w:trHeight w:val="300"/>
        </w:trPr>
        <w:tc>
          <w:tcPr>
            <w:tcW w:w="1660" w:type="dxa"/>
            <w:shd w:val="clear" w:color="auto" w:fill="D9D9D9" w:themeFill="background1" w:themeFillShade="D9"/>
            <w:noWrap/>
            <w:vAlign w:val="bottom"/>
          </w:tcPr>
          <w:p w14:paraId="7FA1F2A7"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Rate</w:t>
            </w:r>
          </w:p>
        </w:tc>
        <w:tc>
          <w:tcPr>
            <w:tcW w:w="1312" w:type="dxa"/>
            <w:shd w:val="clear" w:color="auto" w:fill="auto"/>
            <w:noWrap/>
            <w:vAlign w:val="center"/>
          </w:tcPr>
          <w:p w14:paraId="02E6E3D6" w14:textId="2D9443FE" w:rsidR="00516125" w:rsidRPr="00D222C0" w:rsidRDefault="00516125" w:rsidP="00057D3B">
            <w:pPr>
              <w:jc w:val="both"/>
              <w:rPr>
                <w:rFonts w:ascii="Calibri" w:hAnsi="Calibri" w:cs="Calibri"/>
                <w:bCs/>
                <w:color w:val="212529"/>
                <w:sz w:val="22"/>
                <w:szCs w:val="22"/>
              </w:rPr>
            </w:pPr>
            <w:r w:rsidRPr="00D222C0">
              <w:rPr>
                <w:rFonts w:ascii="Calibri" w:hAnsi="Calibri" w:cs="Calibri"/>
                <w:bCs/>
                <w:color w:val="212529"/>
                <w:sz w:val="22"/>
                <w:szCs w:val="22"/>
              </w:rPr>
              <w:t>1</w:t>
            </w:r>
            <w:r w:rsidR="002578FB" w:rsidRPr="00D222C0">
              <w:rPr>
                <w:rFonts w:ascii="Calibri" w:hAnsi="Calibri" w:cs="Calibri"/>
                <w:bCs/>
                <w:color w:val="212529"/>
                <w:sz w:val="22"/>
                <w:szCs w:val="22"/>
              </w:rPr>
              <w:t>9.</w:t>
            </w:r>
            <w:r w:rsidR="00576D1D" w:rsidRPr="00D222C0">
              <w:rPr>
                <w:rFonts w:ascii="Calibri" w:hAnsi="Calibri" w:cs="Calibri"/>
                <w:bCs/>
                <w:color w:val="212529"/>
                <w:sz w:val="22"/>
                <w:szCs w:val="22"/>
              </w:rPr>
              <w:t>3</w:t>
            </w:r>
            <w:r w:rsidRPr="00D222C0">
              <w:rPr>
                <w:rFonts w:ascii="Calibri" w:hAnsi="Calibri" w:cs="Calibri"/>
                <w:bCs/>
                <w:color w:val="212529"/>
                <w:sz w:val="22"/>
                <w:szCs w:val="22"/>
              </w:rPr>
              <w:t>%</w:t>
            </w:r>
          </w:p>
        </w:tc>
        <w:tc>
          <w:tcPr>
            <w:tcW w:w="992" w:type="dxa"/>
            <w:shd w:val="clear" w:color="auto" w:fill="auto"/>
            <w:noWrap/>
            <w:vAlign w:val="center"/>
          </w:tcPr>
          <w:p w14:paraId="6EBF4342" w14:textId="09191689"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9.5</w:t>
            </w:r>
            <w:r w:rsidR="00516125" w:rsidRPr="00D222C0">
              <w:rPr>
                <w:rFonts w:ascii="Calibri" w:hAnsi="Calibri" w:cs="Calibri"/>
                <w:bCs/>
                <w:color w:val="212529"/>
                <w:sz w:val="22"/>
                <w:szCs w:val="22"/>
              </w:rPr>
              <w:t>%</w:t>
            </w:r>
          </w:p>
        </w:tc>
        <w:tc>
          <w:tcPr>
            <w:tcW w:w="1276" w:type="dxa"/>
          </w:tcPr>
          <w:p w14:paraId="4494ACBA" w14:textId="7F61E1C5" w:rsidR="00516125" w:rsidRPr="00D222C0" w:rsidRDefault="002578FB" w:rsidP="00057D3B">
            <w:pPr>
              <w:jc w:val="both"/>
              <w:rPr>
                <w:rFonts w:ascii="Calibri" w:hAnsi="Calibri" w:cs="Calibri"/>
                <w:bCs/>
                <w:color w:val="212529"/>
                <w:sz w:val="22"/>
                <w:szCs w:val="22"/>
              </w:rPr>
            </w:pPr>
            <w:r w:rsidRPr="00D222C0">
              <w:rPr>
                <w:rFonts w:ascii="Calibri" w:hAnsi="Calibri" w:cs="Calibri"/>
                <w:bCs/>
                <w:color w:val="212529"/>
                <w:sz w:val="22"/>
                <w:szCs w:val="22"/>
              </w:rPr>
              <w:t>0%</w:t>
            </w:r>
          </w:p>
        </w:tc>
        <w:tc>
          <w:tcPr>
            <w:tcW w:w="992" w:type="dxa"/>
            <w:shd w:val="clear" w:color="auto" w:fill="auto"/>
            <w:noWrap/>
            <w:vAlign w:val="center"/>
          </w:tcPr>
          <w:p w14:paraId="3A8435DD" w14:textId="4875123E" w:rsidR="00516125" w:rsidRPr="00D222C0" w:rsidRDefault="00516125" w:rsidP="00057D3B">
            <w:pPr>
              <w:jc w:val="both"/>
              <w:rPr>
                <w:rFonts w:ascii="Calibri" w:hAnsi="Calibri" w:cs="Calibri"/>
                <w:bCs/>
                <w:color w:val="212529"/>
                <w:sz w:val="22"/>
                <w:szCs w:val="22"/>
              </w:rPr>
            </w:pPr>
            <w:r w:rsidRPr="00D222C0">
              <w:rPr>
                <w:rFonts w:ascii="Calibri" w:hAnsi="Calibri" w:cs="Calibri"/>
                <w:bCs/>
                <w:color w:val="212529"/>
                <w:sz w:val="22"/>
                <w:szCs w:val="22"/>
              </w:rPr>
              <w:t>1</w:t>
            </w:r>
            <w:r w:rsidR="002578FB" w:rsidRPr="00D222C0">
              <w:rPr>
                <w:rFonts w:ascii="Calibri" w:hAnsi="Calibri" w:cs="Calibri"/>
                <w:bCs/>
                <w:color w:val="212529"/>
                <w:sz w:val="22"/>
                <w:szCs w:val="22"/>
              </w:rPr>
              <w:t>5.</w:t>
            </w:r>
            <w:r w:rsidR="00576D1D" w:rsidRPr="00D222C0">
              <w:rPr>
                <w:rFonts w:ascii="Calibri" w:hAnsi="Calibri" w:cs="Calibri"/>
                <w:bCs/>
                <w:color w:val="212529"/>
                <w:sz w:val="22"/>
                <w:szCs w:val="22"/>
              </w:rPr>
              <w:t>4</w:t>
            </w:r>
            <w:r w:rsidRPr="00D222C0">
              <w:rPr>
                <w:rFonts w:ascii="Calibri" w:hAnsi="Calibri" w:cs="Calibri"/>
                <w:bCs/>
                <w:color w:val="212529"/>
                <w:sz w:val="22"/>
                <w:szCs w:val="22"/>
              </w:rPr>
              <w:t>%</w:t>
            </w:r>
          </w:p>
        </w:tc>
      </w:tr>
    </w:tbl>
    <w:p w14:paraId="322687B9" w14:textId="46BF9992" w:rsidR="003839B4" w:rsidRPr="00D222C0" w:rsidRDefault="003839B4" w:rsidP="00DB3211">
      <w:pPr>
        <w:rPr>
          <w:rFonts w:eastAsia="Times New Roman" w:cstheme="minorHAnsi"/>
          <w:bCs/>
          <w:color w:val="212529"/>
          <w:sz w:val="22"/>
          <w:szCs w:val="22"/>
        </w:rPr>
      </w:pPr>
    </w:p>
    <w:p w14:paraId="4AED168C" w14:textId="67DC486B" w:rsidR="003839B4" w:rsidRPr="00D222C0" w:rsidRDefault="003839B4" w:rsidP="00A76C05">
      <w:pPr>
        <w:jc w:val="both"/>
        <w:rPr>
          <w:rFonts w:cstheme="minorHAnsi"/>
          <w:sz w:val="22"/>
          <w:szCs w:val="22"/>
        </w:rPr>
      </w:pPr>
      <w:r w:rsidRPr="00D222C0">
        <w:rPr>
          <w:rFonts w:cstheme="minorHAnsi"/>
          <w:sz w:val="22"/>
          <w:szCs w:val="22"/>
        </w:rPr>
        <w:t xml:space="preserve">Applicants to job roles </w:t>
      </w:r>
      <w:r w:rsidR="0061731F" w:rsidRPr="00D222C0">
        <w:rPr>
          <w:rFonts w:cstheme="minorHAnsi"/>
          <w:sz w:val="22"/>
          <w:szCs w:val="22"/>
        </w:rPr>
        <w:t xml:space="preserve">are </w:t>
      </w:r>
      <w:r w:rsidRPr="00D222C0">
        <w:rPr>
          <w:rFonts w:cstheme="minorHAnsi"/>
          <w:sz w:val="22"/>
          <w:szCs w:val="22"/>
        </w:rPr>
        <w:t>split broadly in line with existing postholders</w:t>
      </w:r>
      <w:r w:rsidR="0089610E" w:rsidRPr="00D222C0">
        <w:rPr>
          <w:rFonts w:cstheme="minorHAnsi"/>
          <w:sz w:val="22"/>
          <w:szCs w:val="22"/>
        </w:rPr>
        <w:t xml:space="preserve"> and reflect the sector</w:t>
      </w:r>
      <w:r w:rsidRPr="00D222C0">
        <w:rPr>
          <w:rFonts w:cstheme="minorHAnsi"/>
          <w:sz w:val="22"/>
          <w:szCs w:val="22"/>
        </w:rPr>
        <w:t>.</w:t>
      </w:r>
      <w:r w:rsidR="00BA2692" w:rsidRPr="00D222C0">
        <w:rPr>
          <w:rFonts w:cstheme="minorHAnsi"/>
          <w:sz w:val="22"/>
          <w:szCs w:val="22"/>
        </w:rPr>
        <w:t xml:space="preserve"> </w:t>
      </w:r>
    </w:p>
    <w:p w14:paraId="0486E80F" w14:textId="77777777" w:rsidR="000D2960" w:rsidRPr="00D222C0" w:rsidRDefault="000D2960" w:rsidP="003839B4">
      <w:pPr>
        <w:tabs>
          <w:tab w:val="left" w:pos="2508"/>
        </w:tabs>
        <w:jc w:val="both"/>
        <w:rPr>
          <w:rFonts w:eastAsia="Times New Roman" w:cstheme="minorHAnsi"/>
          <w:bCs/>
          <w:sz w:val="22"/>
          <w:szCs w:val="22"/>
        </w:rPr>
      </w:pPr>
    </w:p>
    <w:p w14:paraId="62255035" w14:textId="77777777" w:rsidR="00057D3B" w:rsidRPr="001334B2" w:rsidRDefault="003839B4" w:rsidP="003839B4">
      <w:pPr>
        <w:tabs>
          <w:tab w:val="left" w:pos="2508"/>
        </w:tabs>
        <w:jc w:val="both"/>
        <w:rPr>
          <w:rFonts w:eastAsia="Times New Roman" w:cstheme="minorHAnsi"/>
          <w:bCs/>
          <w:sz w:val="22"/>
          <w:szCs w:val="22"/>
          <w:u w:val="single"/>
        </w:rPr>
      </w:pPr>
      <w:r w:rsidRPr="001334B2">
        <w:rPr>
          <w:rFonts w:eastAsia="Times New Roman" w:cstheme="minorHAnsi"/>
          <w:bCs/>
          <w:sz w:val="22"/>
          <w:szCs w:val="22"/>
          <w:u w:val="single"/>
        </w:rPr>
        <w:t xml:space="preserve">Ethnicity </w:t>
      </w:r>
      <w:r w:rsidRPr="001334B2">
        <w:rPr>
          <w:rFonts w:eastAsia="Times New Roman" w:cstheme="minorHAnsi"/>
          <w:bCs/>
          <w:sz w:val="22"/>
          <w:szCs w:val="22"/>
          <w:u w:val="single"/>
        </w:rPr>
        <w:br/>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2693"/>
        <w:gridCol w:w="1276"/>
        <w:gridCol w:w="992"/>
      </w:tblGrid>
      <w:tr w:rsidR="00516125" w:rsidRPr="00D222C0" w14:paraId="2BCA9936" w14:textId="77777777" w:rsidTr="00516125">
        <w:trPr>
          <w:trHeight w:val="300"/>
        </w:trPr>
        <w:tc>
          <w:tcPr>
            <w:tcW w:w="1838" w:type="dxa"/>
            <w:shd w:val="clear" w:color="auto" w:fill="D9D9D9" w:themeFill="background1" w:themeFillShade="D9"/>
            <w:noWrap/>
            <w:vAlign w:val="bottom"/>
            <w:hideMark/>
          </w:tcPr>
          <w:p w14:paraId="4C82EBBA" w14:textId="77777777" w:rsidR="00516125" w:rsidRPr="00D222C0" w:rsidRDefault="00516125" w:rsidP="00057D3B">
            <w:pPr>
              <w:tabs>
                <w:tab w:val="left" w:pos="2508"/>
              </w:tabs>
              <w:jc w:val="both"/>
              <w:rPr>
                <w:rFonts w:eastAsia="Times New Roman" w:cstheme="minorHAnsi"/>
                <w:bCs/>
                <w:color w:val="212529"/>
                <w:sz w:val="22"/>
                <w:szCs w:val="22"/>
              </w:rPr>
            </w:pPr>
            <w:r w:rsidRPr="00D222C0">
              <w:rPr>
                <w:rFonts w:eastAsia="Times New Roman" w:cstheme="minorHAnsi"/>
                <w:b/>
                <w:bCs/>
                <w:color w:val="212529"/>
                <w:sz w:val="22"/>
                <w:szCs w:val="22"/>
              </w:rPr>
              <w:t>Ethnic Group</w:t>
            </w:r>
          </w:p>
        </w:tc>
        <w:tc>
          <w:tcPr>
            <w:tcW w:w="1843" w:type="dxa"/>
            <w:shd w:val="clear" w:color="auto" w:fill="D9D9D9" w:themeFill="background1" w:themeFillShade="D9"/>
            <w:noWrap/>
            <w:vAlign w:val="bottom"/>
            <w:hideMark/>
          </w:tcPr>
          <w:p w14:paraId="559A1CAE"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Non-white British</w:t>
            </w:r>
          </w:p>
        </w:tc>
        <w:tc>
          <w:tcPr>
            <w:tcW w:w="2693" w:type="dxa"/>
            <w:shd w:val="clear" w:color="auto" w:fill="D9D9D9" w:themeFill="background1" w:themeFillShade="D9"/>
            <w:noWrap/>
            <w:vAlign w:val="bottom"/>
            <w:hideMark/>
          </w:tcPr>
          <w:p w14:paraId="144B1E73"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White British/N. Irish</w:t>
            </w:r>
          </w:p>
        </w:tc>
        <w:tc>
          <w:tcPr>
            <w:tcW w:w="1276" w:type="dxa"/>
            <w:shd w:val="clear" w:color="auto" w:fill="D9D9D9" w:themeFill="background1" w:themeFillShade="D9"/>
          </w:tcPr>
          <w:p w14:paraId="4267C74F" w14:textId="5B6415AA"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Not Known</w:t>
            </w:r>
          </w:p>
        </w:tc>
        <w:tc>
          <w:tcPr>
            <w:tcW w:w="992" w:type="dxa"/>
            <w:shd w:val="clear" w:color="auto" w:fill="D9D9D9" w:themeFill="background1" w:themeFillShade="D9"/>
            <w:noWrap/>
            <w:vAlign w:val="bottom"/>
            <w:hideMark/>
          </w:tcPr>
          <w:p w14:paraId="20DBD016" w14:textId="229B7F1A"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Total</w:t>
            </w:r>
          </w:p>
        </w:tc>
      </w:tr>
      <w:tr w:rsidR="00516125" w:rsidRPr="00D222C0" w14:paraId="68BCE102" w14:textId="77777777" w:rsidTr="00516125">
        <w:trPr>
          <w:trHeight w:val="300"/>
        </w:trPr>
        <w:tc>
          <w:tcPr>
            <w:tcW w:w="1838" w:type="dxa"/>
            <w:shd w:val="clear" w:color="auto" w:fill="D9D9D9" w:themeFill="background1" w:themeFillShade="D9"/>
            <w:noWrap/>
            <w:vAlign w:val="bottom"/>
            <w:hideMark/>
          </w:tcPr>
          <w:p w14:paraId="16646F75"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Applicants</w:t>
            </w:r>
          </w:p>
        </w:tc>
        <w:tc>
          <w:tcPr>
            <w:tcW w:w="1843" w:type="dxa"/>
            <w:shd w:val="clear" w:color="auto" w:fill="auto"/>
            <w:noWrap/>
            <w:vAlign w:val="bottom"/>
          </w:tcPr>
          <w:p w14:paraId="26148FE1" w14:textId="08CDEE4F"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151</w:t>
            </w:r>
          </w:p>
        </w:tc>
        <w:tc>
          <w:tcPr>
            <w:tcW w:w="2693" w:type="dxa"/>
            <w:shd w:val="clear" w:color="auto" w:fill="auto"/>
            <w:noWrap/>
            <w:vAlign w:val="bottom"/>
          </w:tcPr>
          <w:p w14:paraId="7DE0834D" w14:textId="231EB910"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332</w:t>
            </w:r>
          </w:p>
        </w:tc>
        <w:tc>
          <w:tcPr>
            <w:tcW w:w="1276" w:type="dxa"/>
          </w:tcPr>
          <w:p w14:paraId="59E7348D" w14:textId="530CED5E"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16</w:t>
            </w:r>
          </w:p>
        </w:tc>
        <w:tc>
          <w:tcPr>
            <w:tcW w:w="992" w:type="dxa"/>
            <w:shd w:val="clear" w:color="auto" w:fill="auto"/>
            <w:noWrap/>
            <w:vAlign w:val="bottom"/>
          </w:tcPr>
          <w:p w14:paraId="291A15A3" w14:textId="2438B6AF"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499</w:t>
            </w:r>
          </w:p>
        </w:tc>
      </w:tr>
      <w:tr w:rsidR="00516125" w:rsidRPr="00D222C0" w14:paraId="40A64080" w14:textId="77777777" w:rsidTr="00516125">
        <w:trPr>
          <w:trHeight w:val="300"/>
        </w:trPr>
        <w:tc>
          <w:tcPr>
            <w:tcW w:w="1838" w:type="dxa"/>
            <w:shd w:val="clear" w:color="auto" w:fill="D9D9D9" w:themeFill="background1" w:themeFillShade="D9"/>
            <w:noWrap/>
            <w:vAlign w:val="bottom"/>
          </w:tcPr>
          <w:p w14:paraId="3110FEEA"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Appointments</w:t>
            </w:r>
          </w:p>
        </w:tc>
        <w:tc>
          <w:tcPr>
            <w:tcW w:w="1843" w:type="dxa"/>
            <w:shd w:val="clear" w:color="auto" w:fill="auto"/>
            <w:noWrap/>
            <w:vAlign w:val="bottom"/>
          </w:tcPr>
          <w:p w14:paraId="74103424" w14:textId="1DF0783A"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11</w:t>
            </w:r>
          </w:p>
        </w:tc>
        <w:tc>
          <w:tcPr>
            <w:tcW w:w="2693" w:type="dxa"/>
            <w:shd w:val="clear" w:color="auto" w:fill="auto"/>
            <w:noWrap/>
            <w:vAlign w:val="bottom"/>
          </w:tcPr>
          <w:p w14:paraId="2CAD40D1" w14:textId="78570386"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65</w:t>
            </w:r>
          </w:p>
        </w:tc>
        <w:tc>
          <w:tcPr>
            <w:tcW w:w="1276" w:type="dxa"/>
          </w:tcPr>
          <w:p w14:paraId="16A08E76" w14:textId="31FB1CFF"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w:t>
            </w:r>
          </w:p>
        </w:tc>
        <w:tc>
          <w:tcPr>
            <w:tcW w:w="992" w:type="dxa"/>
            <w:shd w:val="clear" w:color="auto" w:fill="auto"/>
            <w:noWrap/>
            <w:vAlign w:val="bottom"/>
          </w:tcPr>
          <w:p w14:paraId="0D9C4F98" w14:textId="58FADB3F" w:rsidR="00516125" w:rsidRPr="00D222C0" w:rsidRDefault="0044460A"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77</w:t>
            </w:r>
          </w:p>
        </w:tc>
      </w:tr>
      <w:tr w:rsidR="00516125" w:rsidRPr="00D222C0" w14:paraId="7E05742D" w14:textId="77777777" w:rsidTr="00516125">
        <w:trPr>
          <w:trHeight w:val="300"/>
        </w:trPr>
        <w:tc>
          <w:tcPr>
            <w:tcW w:w="1838" w:type="dxa"/>
            <w:shd w:val="clear" w:color="auto" w:fill="D9D9D9" w:themeFill="background1" w:themeFillShade="D9"/>
            <w:noWrap/>
            <w:vAlign w:val="bottom"/>
          </w:tcPr>
          <w:p w14:paraId="450556E0"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Rate</w:t>
            </w:r>
          </w:p>
        </w:tc>
        <w:tc>
          <w:tcPr>
            <w:tcW w:w="1843" w:type="dxa"/>
            <w:shd w:val="clear" w:color="auto" w:fill="auto"/>
            <w:noWrap/>
            <w:vAlign w:val="center"/>
          </w:tcPr>
          <w:p w14:paraId="78E2AA2F" w14:textId="7EE53324" w:rsidR="00516125" w:rsidRPr="00D222C0" w:rsidRDefault="0044460A" w:rsidP="00057D3B">
            <w:pPr>
              <w:jc w:val="both"/>
              <w:rPr>
                <w:rFonts w:ascii="Calibri" w:hAnsi="Calibri" w:cs="Calibri"/>
                <w:bCs/>
                <w:color w:val="212529"/>
                <w:sz w:val="22"/>
                <w:szCs w:val="22"/>
              </w:rPr>
            </w:pPr>
            <w:r w:rsidRPr="00D222C0">
              <w:rPr>
                <w:rFonts w:ascii="Calibri" w:hAnsi="Calibri" w:cs="Calibri"/>
                <w:bCs/>
                <w:color w:val="212529"/>
                <w:sz w:val="22"/>
                <w:szCs w:val="22"/>
              </w:rPr>
              <w:t>7.2%</w:t>
            </w:r>
          </w:p>
        </w:tc>
        <w:tc>
          <w:tcPr>
            <w:tcW w:w="2693" w:type="dxa"/>
            <w:shd w:val="clear" w:color="auto" w:fill="auto"/>
            <w:noWrap/>
            <w:vAlign w:val="center"/>
          </w:tcPr>
          <w:p w14:paraId="2AA7D2F9" w14:textId="154D1190" w:rsidR="00516125" w:rsidRPr="00D222C0" w:rsidRDefault="0044460A" w:rsidP="00057D3B">
            <w:pPr>
              <w:jc w:val="both"/>
              <w:rPr>
                <w:rFonts w:ascii="Calibri" w:hAnsi="Calibri" w:cs="Calibri"/>
                <w:bCs/>
                <w:color w:val="212529"/>
                <w:sz w:val="22"/>
                <w:szCs w:val="22"/>
              </w:rPr>
            </w:pPr>
            <w:r w:rsidRPr="00D222C0">
              <w:rPr>
                <w:rFonts w:ascii="Calibri" w:hAnsi="Calibri" w:cs="Calibri"/>
                <w:bCs/>
                <w:color w:val="212529"/>
                <w:sz w:val="22"/>
                <w:szCs w:val="22"/>
              </w:rPr>
              <w:t>19.5%</w:t>
            </w:r>
          </w:p>
        </w:tc>
        <w:tc>
          <w:tcPr>
            <w:tcW w:w="1276" w:type="dxa"/>
          </w:tcPr>
          <w:p w14:paraId="369239C5" w14:textId="2E7990B2" w:rsidR="00516125" w:rsidRPr="00D222C0" w:rsidRDefault="0044460A" w:rsidP="00057D3B">
            <w:pPr>
              <w:jc w:val="both"/>
              <w:rPr>
                <w:rFonts w:ascii="Calibri" w:hAnsi="Calibri" w:cs="Calibri"/>
                <w:bCs/>
                <w:color w:val="212529"/>
                <w:sz w:val="22"/>
                <w:szCs w:val="22"/>
              </w:rPr>
            </w:pPr>
            <w:r w:rsidRPr="00D222C0">
              <w:rPr>
                <w:rFonts w:ascii="Calibri" w:hAnsi="Calibri" w:cs="Calibri"/>
                <w:bCs/>
                <w:color w:val="212529"/>
                <w:sz w:val="22"/>
                <w:szCs w:val="22"/>
              </w:rPr>
              <w:t>6.3%</w:t>
            </w:r>
          </w:p>
        </w:tc>
        <w:tc>
          <w:tcPr>
            <w:tcW w:w="992" w:type="dxa"/>
            <w:shd w:val="clear" w:color="auto" w:fill="auto"/>
            <w:noWrap/>
            <w:vAlign w:val="center"/>
          </w:tcPr>
          <w:p w14:paraId="035564B7" w14:textId="6698060F" w:rsidR="00516125" w:rsidRPr="00D222C0" w:rsidRDefault="0044460A" w:rsidP="00057D3B">
            <w:pPr>
              <w:jc w:val="both"/>
              <w:rPr>
                <w:rFonts w:ascii="Calibri" w:hAnsi="Calibri" w:cs="Calibri"/>
                <w:bCs/>
                <w:color w:val="212529"/>
                <w:sz w:val="22"/>
                <w:szCs w:val="22"/>
              </w:rPr>
            </w:pPr>
            <w:r w:rsidRPr="00D222C0">
              <w:rPr>
                <w:rFonts w:ascii="Calibri" w:hAnsi="Calibri" w:cs="Calibri"/>
                <w:bCs/>
                <w:color w:val="212529"/>
                <w:sz w:val="22"/>
                <w:szCs w:val="22"/>
              </w:rPr>
              <w:t>15.4%</w:t>
            </w:r>
          </w:p>
        </w:tc>
      </w:tr>
    </w:tbl>
    <w:p w14:paraId="664516BA" w14:textId="77777777" w:rsidR="003839B4" w:rsidRPr="00D222C0" w:rsidRDefault="003839B4" w:rsidP="003839B4">
      <w:pPr>
        <w:tabs>
          <w:tab w:val="left" w:pos="2508"/>
        </w:tabs>
        <w:jc w:val="both"/>
        <w:rPr>
          <w:rFonts w:eastAsia="Times New Roman" w:cstheme="minorHAnsi"/>
          <w:bCs/>
          <w:sz w:val="22"/>
          <w:szCs w:val="22"/>
        </w:rPr>
      </w:pPr>
    </w:p>
    <w:p w14:paraId="0385CDD1" w14:textId="281FE24F" w:rsidR="003839B4" w:rsidRPr="00D222C0" w:rsidRDefault="003839B4" w:rsidP="00A76C05">
      <w:pPr>
        <w:jc w:val="both"/>
        <w:rPr>
          <w:rFonts w:cstheme="minorHAnsi"/>
          <w:sz w:val="22"/>
          <w:szCs w:val="22"/>
        </w:rPr>
      </w:pPr>
      <w:r w:rsidRPr="00D222C0">
        <w:rPr>
          <w:rFonts w:cstheme="minorHAnsi"/>
          <w:sz w:val="22"/>
          <w:szCs w:val="22"/>
        </w:rPr>
        <w:t xml:space="preserve">This table shows that the college is successful </w:t>
      </w:r>
      <w:r w:rsidR="00B25FD4" w:rsidRPr="00D222C0">
        <w:rPr>
          <w:rFonts w:cstheme="minorHAnsi"/>
          <w:sz w:val="22"/>
          <w:szCs w:val="22"/>
        </w:rPr>
        <w:t xml:space="preserve">(relative to its demography) </w:t>
      </w:r>
      <w:r w:rsidRPr="00D222C0">
        <w:rPr>
          <w:rFonts w:cstheme="minorHAnsi"/>
          <w:sz w:val="22"/>
          <w:szCs w:val="22"/>
        </w:rPr>
        <w:t>in attracting job applicants from non-white British heritage.</w:t>
      </w:r>
      <w:r w:rsidR="000D42DC" w:rsidRPr="00D222C0">
        <w:rPr>
          <w:rFonts w:cstheme="minorHAnsi"/>
          <w:sz w:val="22"/>
          <w:szCs w:val="22"/>
        </w:rPr>
        <w:t xml:space="preserve"> </w:t>
      </w:r>
    </w:p>
    <w:p w14:paraId="3F358226" w14:textId="77777777" w:rsidR="000D2960" w:rsidRPr="00D222C0" w:rsidRDefault="000D2960" w:rsidP="00A76C05">
      <w:pPr>
        <w:jc w:val="both"/>
        <w:rPr>
          <w:rFonts w:cstheme="minorHAnsi"/>
          <w:sz w:val="22"/>
          <w:szCs w:val="22"/>
        </w:rPr>
      </w:pPr>
    </w:p>
    <w:p w14:paraId="02CEC0A1" w14:textId="33986B6A" w:rsidR="00B25FD4" w:rsidRPr="001334B2" w:rsidRDefault="00B25FD4" w:rsidP="00B25FD4">
      <w:pPr>
        <w:rPr>
          <w:rFonts w:cstheme="minorHAnsi"/>
          <w:sz w:val="22"/>
          <w:szCs w:val="22"/>
          <w:u w:val="single"/>
        </w:rPr>
      </w:pPr>
      <w:r w:rsidRPr="001334B2">
        <w:rPr>
          <w:rFonts w:cstheme="minorHAnsi"/>
          <w:sz w:val="22"/>
          <w:szCs w:val="22"/>
          <w:u w:val="single"/>
        </w:rPr>
        <w:t xml:space="preserve">Sexual </w:t>
      </w:r>
      <w:r w:rsidR="001334B2">
        <w:rPr>
          <w:rFonts w:cstheme="minorHAnsi"/>
          <w:sz w:val="22"/>
          <w:szCs w:val="22"/>
          <w:u w:val="single"/>
        </w:rPr>
        <w:t>o</w:t>
      </w:r>
      <w:r w:rsidRPr="001334B2">
        <w:rPr>
          <w:rFonts w:cstheme="minorHAnsi"/>
          <w:sz w:val="22"/>
          <w:szCs w:val="22"/>
          <w:u w:val="single"/>
        </w:rPr>
        <w:t>rientation</w:t>
      </w:r>
    </w:p>
    <w:p w14:paraId="50C08547" w14:textId="39AF0149" w:rsidR="00B25FD4" w:rsidRPr="00D222C0" w:rsidRDefault="00B25FD4" w:rsidP="00B25FD4">
      <w:pPr>
        <w:tabs>
          <w:tab w:val="left" w:pos="2508"/>
        </w:tabs>
        <w:jc w:val="both"/>
        <w:rPr>
          <w:rFonts w:eastAsia="Times New Roman" w:cstheme="minorHAnsi"/>
          <w:bCs/>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1128"/>
        <w:gridCol w:w="848"/>
        <w:gridCol w:w="1430"/>
        <w:gridCol w:w="915"/>
        <w:gridCol w:w="1284"/>
        <w:gridCol w:w="764"/>
      </w:tblGrid>
      <w:tr w:rsidR="00516125" w:rsidRPr="00D222C0" w14:paraId="0382D5C1" w14:textId="77777777" w:rsidTr="00516125">
        <w:trPr>
          <w:trHeight w:val="300"/>
        </w:trPr>
        <w:tc>
          <w:tcPr>
            <w:tcW w:w="2641" w:type="dxa"/>
            <w:shd w:val="clear" w:color="auto" w:fill="D9D9D9" w:themeFill="background1" w:themeFillShade="D9"/>
            <w:noWrap/>
            <w:vAlign w:val="bottom"/>
            <w:hideMark/>
          </w:tcPr>
          <w:p w14:paraId="1FF03087" w14:textId="77777777" w:rsidR="00516125" w:rsidRPr="00D222C0" w:rsidRDefault="00516125" w:rsidP="00057D3B">
            <w:pPr>
              <w:tabs>
                <w:tab w:val="left" w:pos="2508"/>
              </w:tabs>
              <w:jc w:val="both"/>
              <w:rPr>
                <w:rFonts w:eastAsia="Times New Roman" w:cstheme="minorHAnsi"/>
                <w:bCs/>
                <w:color w:val="212529"/>
                <w:sz w:val="22"/>
                <w:szCs w:val="22"/>
              </w:rPr>
            </w:pPr>
            <w:r w:rsidRPr="00D222C0">
              <w:rPr>
                <w:rFonts w:eastAsia="Times New Roman" w:cstheme="minorHAnsi"/>
                <w:b/>
                <w:bCs/>
                <w:color w:val="212529"/>
                <w:sz w:val="22"/>
                <w:szCs w:val="22"/>
              </w:rPr>
              <w:t>Sexual Orientation</w:t>
            </w:r>
          </w:p>
        </w:tc>
        <w:tc>
          <w:tcPr>
            <w:tcW w:w="1128" w:type="dxa"/>
            <w:shd w:val="clear" w:color="auto" w:fill="D9D9D9" w:themeFill="background1" w:themeFillShade="D9"/>
            <w:noWrap/>
            <w:vAlign w:val="bottom"/>
            <w:hideMark/>
          </w:tcPr>
          <w:p w14:paraId="5C8273A6"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Bisexual</w:t>
            </w:r>
          </w:p>
        </w:tc>
        <w:tc>
          <w:tcPr>
            <w:tcW w:w="848" w:type="dxa"/>
            <w:shd w:val="clear" w:color="auto" w:fill="D9D9D9" w:themeFill="background1" w:themeFillShade="D9"/>
            <w:noWrap/>
            <w:vAlign w:val="bottom"/>
            <w:hideMark/>
          </w:tcPr>
          <w:p w14:paraId="139B8185"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Gay</w:t>
            </w:r>
          </w:p>
        </w:tc>
        <w:tc>
          <w:tcPr>
            <w:tcW w:w="1430" w:type="dxa"/>
            <w:shd w:val="clear" w:color="auto" w:fill="D9D9D9" w:themeFill="background1" w:themeFillShade="D9"/>
            <w:vAlign w:val="bottom"/>
          </w:tcPr>
          <w:p w14:paraId="4FC49977" w14:textId="2017F694"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Heterosexual</w:t>
            </w:r>
          </w:p>
        </w:tc>
        <w:tc>
          <w:tcPr>
            <w:tcW w:w="1028" w:type="dxa"/>
            <w:shd w:val="clear" w:color="auto" w:fill="D9D9D9" w:themeFill="background1" w:themeFillShade="D9"/>
            <w:vAlign w:val="bottom"/>
          </w:tcPr>
          <w:p w14:paraId="608BB791" w14:textId="0FF6C131"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Lesbian</w:t>
            </w:r>
          </w:p>
        </w:tc>
        <w:tc>
          <w:tcPr>
            <w:tcW w:w="1284" w:type="dxa"/>
            <w:shd w:val="clear" w:color="auto" w:fill="D9D9D9" w:themeFill="background1" w:themeFillShade="D9"/>
            <w:noWrap/>
            <w:vAlign w:val="bottom"/>
            <w:hideMark/>
          </w:tcPr>
          <w:p w14:paraId="44405561" w14:textId="2C15EF5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Not Known</w:t>
            </w:r>
          </w:p>
        </w:tc>
        <w:tc>
          <w:tcPr>
            <w:tcW w:w="651" w:type="dxa"/>
            <w:shd w:val="clear" w:color="auto" w:fill="D9D9D9" w:themeFill="background1" w:themeFillShade="D9"/>
            <w:noWrap/>
            <w:vAlign w:val="bottom"/>
            <w:hideMark/>
          </w:tcPr>
          <w:p w14:paraId="73183A55" w14:textId="3EEA326F"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Total</w:t>
            </w:r>
          </w:p>
        </w:tc>
      </w:tr>
      <w:tr w:rsidR="00516125" w:rsidRPr="00D222C0" w14:paraId="0185C370" w14:textId="77777777" w:rsidTr="00516125">
        <w:trPr>
          <w:trHeight w:val="300"/>
        </w:trPr>
        <w:tc>
          <w:tcPr>
            <w:tcW w:w="2641" w:type="dxa"/>
            <w:shd w:val="clear" w:color="auto" w:fill="D9D9D9" w:themeFill="background1" w:themeFillShade="D9"/>
            <w:noWrap/>
            <w:vAlign w:val="bottom"/>
            <w:hideMark/>
          </w:tcPr>
          <w:p w14:paraId="4D4EFECA"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Applicants</w:t>
            </w:r>
          </w:p>
        </w:tc>
        <w:tc>
          <w:tcPr>
            <w:tcW w:w="1128" w:type="dxa"/>
            <w:shd w:val="clear" w:color="auto" w:fill="auto"/>
            <w:noWrap/>
            <w:vAlign w:val="bottom"/>
          </w:tcPr>
          <w:p w14:paraId="6A9175A1" w14:textId="63F1D3B4"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35</w:t>
            </w:r>
          </w:p>
        </w:tc>
        <w:tc>
          <w:tcPr>
            <w:tcW w:w="848" w:type="dxa"/>
            <w:shd w:val="clear" w:color="auto" w:fill="auto"/>
            <w:noWrap/>
            <w:vAlign w:val="bottom"/>
          </w:tcPr>
          <w:p w14:paraId="695A910E" w14:textId="50F51610"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6</w:t>
            </w:r>
          </w:p>
        </w:tc>
        <w:tc>
          <w:tcPr>
            <w:tcW w:w="1430" w:type="dxa"/>
            <w:vAlign w:val="bottom"/>
          </w:tcPr>
          <w:p w14:paraId="527BB1AF" w14:textId="60EAD2F0"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443</w:t>
            </w:r>
          </w:p>
        </w:tc>
        <w:tc>
          <w:tcPr>
            <w:tcW w:w="1028" w:type="dxa"/>
          </w:tcPr>
          <w:p w14:paraId="18672ABF" w14:textId="1A566DA6"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5</w:t>
            </w:r>
          </w:p>
        </w:tc>
        <w:tc>
          <w:tcPr>
            <w:tcW w:w="1284" w:type="dxa"/>
            <w:shd w:val="clear" w:color="auto" w:fill="auto"/>
            <w:noWrap/>
            <w:vAlign w:val="bottom"/>
          </w:tcPr>
          <w:p w14:paraId="6E5C5A1E" w14:textId="2901836A"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10</w:t>
            </w:r>
          </w:p>
        </w:tc>
        <w:tc>
          <w:tcPr>
            <w:tcW w:w="651" w:type="dxa"/>
            <w:shd w:val="clear" w:color="auto" w:fill="auto"/>
            <w:noWrap/>
            <w:vAlign w:val="bottom"/>
          </w:tcPr>
          <w:p w14:paraId="67FA1F0A" w14:textId="20F71A3A"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499</w:t>
            </w:r>
          </w:p>
        </w:tc>
      </w:tr>
      <w:tr w:rsidR="00516125" w:rsidRPr="00D222C0" w14:paraId="1C958917" w14:textId="77777777" w:rsidTr="00516125">
        <w:trPr>
          <w:trHeight w:val="300"/>
        </w:trPr>
        <w:tc>
          <w:tcPr>
            <w:tcW w:w="2641" w:type="dxa"/>
            <w:shd w:val="clear" w:color="auto" w:fill="D9D9D9" w:themeFill="background1" w:themeFillShade="D9"/>
            <w:noWrap/>
            <w:vAlign w:val="bottom"/>
          </w:tcPr>
          <w:p w14:paraId="03A75C62"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Appointments</w:t>
            </w:r>
          </w:p>
        </w:tc>
        <w:tc>
          <w:tcPr>
            <w:tcW w:w="1128" w:type="dxa"/>
            <w:shd w:val="clear" w:color="auto" w:fill="auto"/>
            <w:noWrap/>
            <w:vAlign w:val="bottom"/>
          </w:tcPr>
          <w:p w14:paraId="468FD406" w14:textId="4F537D27"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3</w:t>
            </w:r>
          </w:p>
        </w:tc>
        <w:tc>
          <w:tcPr>
            <w:tcW w:w="848" w:type="dxa"/>
            <w:shd w:val="clear" w:color="auto" w:fill="auto"/>
            <w:noWrap/>
            <w:vAlign w:val="bottom"/>
          </w:tcPr>
          <w:p w14:paraId="16C5C6E7" w14:textId="655C35EF"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1</w:t>
            </w:r>
          </w:p>
        </w:tc>
        <w:tc>
          <w:tcPr>
            <w:tcW w:w="1430" w:type="dxa"/>
            <w:vAlign w:val="bottom"/>
          </w:tcPr>
          <w:p w14:paraId="3C6C428B" w14:textId="1E64C140"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71</w:t>
            </w:r>
          </w:p>
        </w:tc>
        <w:tc>
          <w:tcPr>
            <w:tcW w:w="1028" w:type="dxa"/>
          </w:tcPr>
          <w:p w14:paraId="4378BE4E" w14:textId="00B94908"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w:t>
            </w:r>
          </w:p>
        </w:tc>
        <w:tc>
          <w:tcPr>
            <w:tcW w:w="1284" w:type="dxa"/>
            <w:shd w:val="clear" w:color="auto" w:fill="auto"/>
            <w:noWrap/>
            <w:vAlign w:val="bottom"/>
          </w:tcPr>
          <w:p w14:paraId="204191EF" w14:textId="3A1B4C4E"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2</w:t>
            </w:r>
          </w:p>
        </w:tc>
        <w:tc>
          <w:tcPr>
            <w:tcW w:w="651" w:type="dxa"/>
            <w:shd w:val="clear" w:color="auto" w:fill="auto"/>
            <w:noWrap/>
            <w:vAlign w:val="bottom"/>
          </w:tcPr>
          <w:p w14:paraId="0E884396" w14:textId="63CEE944" w:rsidR="00516125" w:rsidRPr="00D222C0" w:rsidRDefault="00576D1D" w:rsidP="00057D3B">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77</w:t>
            </w:r>
          </w:p>
        </w:tc>
      </w:tr>
      <w:tr w:rsidR="00516125" w:rsidRPr="00D222C0" w14:paraId="2A9AC486" w14:textId="77777777" w:rsidTr="00516125">
        <w:trPr>
          <w:trHeight w:val="300"/>
        </w:trPr>
        <w:tc>
          <w:tcPr>
            <w:tcW w:w="2641" w:type="dxa"/>
            <w:shd w:val="clear" w:color="auto" w:fill="D9D9D9" w:themeFill="background1" w:themeFillShade="D9"/>
            <w:noWrap/>
            <w:vAlign w:val="bottom"/>
          </w:tcPr>
          <w:p w14:paraId="2FB908A7" w14:textId="77777777" w:rsidR="00516125" w:rsidRPr="00D222C0" w:rsidRDefault="00516125" w:rsidP="00057D3B">
            <w:pPr>
              <w:tabs>
                <w:tab w:val="left" w:pos="2508"/>
              </w:tabs>
              <w:jc w:val="both"/>
              <w:rPr>
                <w:rFonts w:eastAsia="Times New Roman" w:cstheme="minorHAnsi"/>
                <w:b/>
                <w:bCs/>
                <w:color w:val="212529"/>
                <w:sz w:val="22"/>
                <w:szCs w:val="22"/>
              </w:rPr>
            </w:pPr>
            <w:r w:rsidRPr="00D222C0">
              <w:rPr>
                <w:rFonts w:eastAsia="Times New Roman" w:cstheme="minorHAnsi"/>
                <w:b/>
                <w:bCs/>
                <w:color w:val="212529"/>
                <w:sz w:val="22"/>
                <w:szCs w:val="22"/>
              </w:rPr>
              <w:t>Rate</w:t>
            </w:r>
          </w:p>
        </w:tc>
        <w:tc>
          <w:tcPr>
            <w:tcW w:w="1128" w:type="dxa"/>
            <w:shd w:val="clear" w:color="auto" w:fill="auto"/>
            <w:noWrap/>
            <w:vAlign w:val="center"/>
          </w:tcPr>
          <w:p w14:paraId="688DCB94" w14:textId="0B71A1D1"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8.5%</w:t>
            </w:r>
          </w:p>
        </w:tc>
        <w:tc>
          <w:tcPr>
            <w:tcW w:w="848" w:type="dxa"/>
            <w:shd w:val="clear" w:color="auto" w:fill="auto"/>
            <w:noWrap/>
            <w:vAlign w:val="center"/>
          </w:tcPr>
          <w:p w14:paraId="22C7CF99" w14:textId="0930E796"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16.6%</w:t>
            </w:r>
          </w:p>
        </w:tc>
        <w:tc>
          <w:tcPr>
            <w:tcW w:w="1430" w:type="dxa"/>
            <w:vAlign w:val="center"/>
          </w:tcPr>
          <w:p w14:paraId="6673EA76" w14:textId="614F29A6"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16.0%</w:t>
            </w:r>
          </w:p>
        </w:tc>
        <w:tc>
          <w:tcPr>
            <w:tcW w:w="1028" w:type="dxa"/>
          </w:tcPr>
          <w:p w14:paraId="7525BBB1" w14:textId="5F337592"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w:t>
            </w:r>
          </w:p>
        </w:tc>
        <w:tc>
          <w:tcPr>
            <w:tcW w:w="1284" w:type="dxa"/>
            <w:shd w:val="clear" w:color="auto" w:fill="auto"/>
            <w:noWrap/>
            <w:vAlign w:val="center"/>
          </w:tcPr>
          <w:p w14:paraId="07F68E75" w14:textId="287F8BA5"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20%</w:t>
            </w:r>
          </w:p>
        </w:tc>
        <w:tc>
          <w:tcPr>
            <w:tcW w:w="651" w:type="dxa"/>
            <w:shd w:val="clear" w:color="auto" w:fill="auto"/>
            <w:noWrap/>
            <w:vAlign w:val="center"/>
          </w:tcPr>
          <w:p w14:paraId="18C3CCF6" w14:textId="5A86D7BA" w:rsidR="00516125" w:rsidRPr="00D222C0" w:rsidRDefault="00576D1D" w:rsidP="00057D3B">
            <w:pPr>
              <w:jc w:val="both"/>
              <w:rPr>
                <w:rFonts w:ascii="Calibri" w:hAnsi="Calibri" w:cs="Calibri"/>
                <w:bCs/>
                <w:color w:val="212529"/>
                <w:sz w:val="22"/>
                <w:szCs w:val="22"/>
              </w:rPr>
            </w:pPr>
            <w:r w:rsidRPr="00D222C0">
              <w:rPr>
                <w:rFonts w:ascii="Calibri" w:hAnsi="Calibri" w:cs="Calibri"/>
                <w:bCs/>
                <w:color w:val="212529"/>
                <w:sz w:val="22"/>
                <w:szCs w:val="22"/>
              </w:rPr>
              <w:t>15.4%</w:t>
            </w:r>
          </w:p>
        </w:tc>
      </w:tr>
    </w:tbl>
    <w:p w14:paraId="22AF49CD" w14:textId="46F46FEB" w:rsidR="00057D3B" w:rsidRPr="00D222C0" w:rsidRDefault="00057D3B" w:rsidP="00B25FD4">
      <w:pPr>
        <w:tabs>
          <w:tab w:val="left" w:pos="2508"/>
        </w:tabs>
        <w:jc w:val="both"/>
        <w:rPr>
          <w:rFonts w:eastAsia="Times New Roman" w:cstheme="minorHAnsi"/>
          <w:bCs/>
          <w:sz w:val="22"/>
          <w:szCs w:val="22"/>
        </w:rPr>
      </w:pPr>
    </w:p>
    <w:p w14:paraId="70016FF2" w14:textId="77777777" w:rsidR="000D42DC" w:rsidRPr="00D222C0" w:rsidRDefault="000D42DC" w:rsidP="00B25FD4">
      <w:pPr>
        <w:tabs>
          <w:tab w:val="left" w:pos="2508"/>
        </w:tabs>
        <w:jc w:val="both"/>
        <w:rPr>
          <w:rFonts w:eastAsia="Times New Roman" w:cstheme="minorHAnsi"/>
          <w:bCs/>
          <w:sz w:val="22"/>
          <w:szCs w:val="22"/>
        </w:rPr>
      </w:pPr>
      <w:r w:rsidRPr="00D222C0">
        <w:rPr>
          <w:rFonts w:eastAsia="Times New Roman" w:cstheme="minorHAnsi"/>
          <w:bCs/>
          <w:sz w:val="22"/>
          <w:szCs w:val="22"/>
        </w:rPr>
        <w:t>Very small numbers in most categories make it difficult to draw firm conclusions from this data. However, it seems clear that there is no bias towards heterosexual applicants.</w:t>
      </w:r>
    </w:p>
    <w:p w14:paraId="02308AC2" w14:textId="74568AEC" w:rsidR="006E0F75" w:rsidRPr="00D222C0" w:rsidRDefault="006E0F75" w:rsidP="00DB3211">
      <w:pPr>
        <w:rPr>
          <w:rFonts w:eastAsia="Times New Roman" w:cstheme="minorHAnsi"/>
          <w:bCs/>
          <w:sz w:val="22"/>
          <w:szCs w:val="22"/>
        </w:rPr>
      </w:pPr>
    </w:p>
    <w:p w14:paraId="371C64E3" w14:textId="4047B2B4" w:rsidR="00A81702" w:rsidRPr="00D222C0" w:rsidRDefault="00DD3FE7" w:rsidP="001334B2">
      <w:pPr>
        <w:jc w:val="both"/>
        <w:rPr>
          <w:rFonts w:eastAsia="Times New Roman" w:cstheme="minorHAnsi"/>
          <w:bCs/>
          <w:sz w:val="22"/>
          <w:szCs w:val="22"/>
        </w:rPr>
      </w:pPr>
      <w:r w:rsidRPr="00D222C0">
        <w:rPr>
          <w:rFonts w:eastAsia="Times New Roman" w:cstheme="minorHAnsi"/>
          <w:bCs/>
          <w:sz w:val="22"/>
          <w:szCs w:val="22"/>
        </w:rPr>
        <w:t>The college</w:t>
      </w:r>
      <w:r w:rsidR="001334B2">
        <w:rPr>
          <w:rFonts w:eastAsia="Times New Roman" w:cstheme="minorHAnsi"/>
          <w:bCs/>
          <w:sz w:val="22"/>
          <w:szCs w:val="22"/>
        </w:rPr>
        <w:t>’s</w:t>
      </w:r>
      <w:r w:rsidRPr="00D222C0">
        <w:rPr>
          <w:rFonts w:eastAsia="Times New Roman" w:cstheme="minorHAnsi"/>
          <w:bCs/>
          <w:sz w:val="22"/>
          <w:szCs w:val="22"/>
        </w:rPr>
        <w:t xml:space="preserve"> Equality, Diversity and Inclusivity </w:t>
      </w:r>
      <w:r w:rsidR="001334B2">
        <w:rPr>
          <w:rFonts w:eastAsia="Times New Roman" w:cstheme="minorHAnsi"/>
          <w:bCs/>
          <w:sz w:val="22"/>
          <w:szCs w:val="22"/>
        </w:rPr>
        <w:t>S</w:t>
      </w:r>
      <w:r w:rsidRPr="00D222C0">
        <w:rPr>
          <w:rFonts w:eastAsia="Times New Roman" w:cstheme="minorHAnsi"/>
          <w:bCs/>
          <w:sz w:val="22"/>
          <w:szCs w:val="22"/>
        </w:rPr>
        <w:t xml:space="preserve">tatement of </w:t>
      </w:r>
      <w:r w:rsidR="001334B2">
        <w:rPr>
          <w:rFonts w:eastAsia="Times New Roman" w:cstheme="minorHAnsi"/>
          <w:bCs/>
          <w:sz w:val="22"/>
          <w:szCs w:val="22"/>
        </w:rPr>
        <w:t>I</w:t>
      </w:r>
      <w:r w:rsidRPr="00D222C0">
        <w:rPr>
          <w:rFonts w:eastAsia="Times New Roman" w:cstheme="minorHAnsi"/>
          <w:bCs/>
          <w:sz w:val="22"/>
          <w:szCs w:val="22"/>
        </w:rPr>
        <w:t>ntent and action plan support the aim of the college to be an</w:t>
      </w:r>
      <w:r w:rsidR="00057D3B" w:rsidRPr="00D222C0">
        <w:rPr>
          <w:rFonts w:eastAsia="Times New Roman" w:cstheme="minorHAnsi"/>
          <w:bCs/>
          <w:sz w:val="22"/>
          <w:szCs w:val="22"/>
        </w:rPr>
        <w:t xml:space="preserve"> inclusive</w:t>
      </w:r>
      <w:r w:rsidRPr="00D222C0">
        <w:rPr>
          <w:rFonts w:eastAsia="Times New Roman" w:cstheme="minorHAnsi"/>
          <w:bCs/>
          <w:sz w:val="22"/>
          <w:szCs w:val="22"/>
        </w:rPr>
        <w:t xml:space="preserve"> employer of choice.</w:t>
      </w:r>
    </w:p>
    <w:p w14:paraId="0E3F3DE2" w14:textId="77777777" w:rsidR="00217894" w:rsidRDefault="00217894" w:rsidP="00B25FD4">
      <w:pPr>
        <w:tabs>
          <w:tab w:val="left" w:pos="2508"/>
        </w:tabs>
        <w:jc w:val="both"/>
        <w:rPr>
          <w:rFonts w:eastAsia="Times New Roman" w:cstheme="minorHAnsi"/>
          <w:b/>
          <w:bCs/>
          <w:sz w:val="22"/>
          <w:szCs w:val="22"/>
        </w:rPr>
      </w:pPr>
    </w:p>
    <w:p w14:paraId="47746F3D" w14:textId="77777777" w:rsidR="00217894" w:rsidRDefault="00217894" w:rsidP="00B25FD4">
      <w:pPr>
        <w:tabs>
          <w:tab w:val="left" w:pos="2508"/>
        </w:tabs>
        <w:jc w:val="both"/>
        <w:rPr>
          <w:rFonts w:eastAsia="Times New Roman" w:cstheme="minorHAnsi"/>
          <w:b/>
          <w:bCs/>
          <w:sz w:val="22"/>
          <w:szCs w:val="22"/>
        </w:rPr>
      </w:pPr>
    </w:p>
    <w:p w14:paraId="180AD3F1" w14:textId="77777777" w:rsidR="00217894" w:rsidRDefault="00217894" w:rsidP="00B25FD4">
      <w:pPr>
        <w:tabs>
          <w:tab w:val="left" w:pos="2508"/>
        </w:tabs>
        <w:jc w:val="both"/>
        <w:rPr>
          <w:rFonts w:eastAsia="Times New Roman" w:cstheme="minorHAnsi"/>
          <w:b/>
          <w:bCs/>
          <w:sz w:val="22"/>
          <w:szCs w:val="22"/>
        </w:rPr>
      </w:pPr>
    </w:p>
    <w:p w14:paraId="0680D16F" w14:textId="77777777" w:rsidR="00217894" w:rsidRDefault="00217894" w:rsidP="00B25FD4">
      <w:pPr>
        <w:tabs>
          <w:tab w:val="left" w:pos="2508"/>
        </w:tabs>
        <w:jc w:val="both"/>
        <w:rPr>
          <w:rFonts w:eastAsia="Times New Roman" w:cstheme="minorHAnsi"/>
          <w:b/>
          <w:bCs/>
          <w:sz w:val="22"/>
          <w:szCs w:val="22"/>
        </w:rPr>
      </w:pPr>
    </w:p>
    <w:p w14:paraId="73F9831B" w14:textId="77777777" w:rsidR="00217894" w:rsidRDefault="00217894" w:rsidP="00B25FD4">
      <w:pPr>
        <w:tabs>
          <w:tab w:val="left" w:pos="2508"/>
        </w:tabs>
        <w:jc w:val="both"/>
        <w:rPr>
          <w:rFonts w:eastAsia="Times New Roman" w:cstheme="minorHAnsi"/>
          <w:b/>
          <w:bCs/>
          <w:sz w:val="22"/>
          <w:szCs w:val="22"/>
        </w:rPr>
      </w:pPr>
    </w:p>
    <w:p w14:paraId="7A63334C" w14:textId="77777777" w:rsidR="00217894" w:rsidRDefault="00217894" w:rsidP="00B25FD4">
      <w:pPr>
        <w:tabs>
          <w:tab w:val="left" w:pos="2508"/>
        </w:tabs>
        <w:jc w:val="both"/>
        <w:rPr>
          <w:rFonts w:eastAsia="Times New Roman" w:cstheme="minorHAnsi"/>
          <w:b/>
          <w:bCs/>
          <w:sz w:val="22"/>
          <w:szCs w:val="22"/>
        </w:rPr>
      </w:pPr>
    </w:p>
    <w:p w14:paraId="73B9D9EE" w14:textId="77777777" w:rsidR="00217894" w:rsidRDefault="00217894" w:rsidP="00B25FD4">
      <w:pPr>
        <w:tabs>
          <w:tab w:val="left" w:pos="2508"/>
        </w:tabs>
        <w:jc w:val="both"/>
        <w:rPr>
          <w:rFonts w:eastAsia="Times New Roman" w:cstheme="minorHAnsi"/>
          <w:b/>
          <w:bCs/>
          <w:sz w:val="22"/>
          <w:szCs w:val="22"/>
        </w:rPr>
      </w:pPr>
    </w:p>
    <w:p w14:paraId="1B47E110" w14:textId="2B35BBDA" w:rsidR="005B1F45" w:rsidRPr="00D222C0" w:rsidRDefault="005B1F45" w:rsidP="00B25FD4">
      <w:pPr>
        <w:tabs>
          <w:tab w:val="left" w:pos="2508"/>
        </w:tabs>
        <w:jc w:val="both"/>
        <w:rPr>
          <w:rFonts w:eastAsia="Times New Roman" w:cstheme="minorHAnsi"/>
          <w:b/>
          <w:bCs/>
          <w:sz w:val="22"/>
          <w:szCs w:val="22"/>
        </w:rPr>
      </w:pPr>
      <w:r w:rsidRPr="00D222C0">
        <w:rPr>
          <w:rFonts w:eastAsia="Times New Roman" w:cstheme="minorHAnsi"/>
          <w:b/>
          <w:bCs/>
          <w:sz w:val="22"/>
          <w:szCs w:val="22"/>
        </w:rPr>
        <w:lastRenderedPageBreak/>
        <w:t xml:space="preserve">Staff </w:t>
      </w:r>
      <w:r w:rsidR="001334B2">
        <w:rPr>
          <w:rFonts w:eastAsia="Times New Roman" w:cstheme="minorHAnsi"/>
          <w:b/>
          <w:bCs/>
          <w:sz w:val="22"/>
          <w:szCs w:val="22"/>
        </w:rPr>
        <w:t>s</w:t>
      </w:r>
      <w:r w:rsidRPr="00D222C0">
        <w:rPr>
          <w:rFonts w:eastAsia="Times New Roman" w:cstheme="minorHAnsi"/>
          <w:b/>
          <w:bCs/>
          <w:sz w:val="22"/>
          <w:szCs w:val="22"/>
        </w:rPr>
        <w:t>alaries</w:t>
      </w:r>
    </w:p>
    <w:p w14:paraId="2F91D937" w14:textId="77777777" w:rsidR="005B1F45" w:rsidRPr="00D222C0" w:rsidRDefault="005B1F45" w:rsidP="00B25FD4">
      <w:pPr>
        <w:tabs>
          <w:tab w:val="left" w:pos="2508"/>
        </w:tabs>
        <w:jc w:val="both"/>
        <w:rPr>
          <w:rFonts w:eastAsia="Times New Roman" w:cstheme="minorHAnsi"/>
          <w:bCs/>
          <w:sz w:val="22"/>
          <w:szCs w:val="22"/>
        </w:rPr>
      </w:pPr>
    </w:p>
    <w:p w14:paraId="0946D885" w14:textId="77777777" w:rsidR="00E07AC7" w:rsidRPr="001334B2" w:rsidRDefault="00E07AC7" w:rsidP="00E07AC7">
      <w:pPr>
        <w:rPr>
          <w:rFonts w:cstheme="minorHAnsi"/>
          <w:sz w:val="22"/>
          <w:szCs w:val="22"/>
          <w:u w:val="single"/>
        </w:rPr>
      </w:pPr>
      <w:r w:rsidRPr="001334B2">
        <w:rPr>
          <w:rFonts w:cstheme="minorHAnsi"/>
          <w:sz w:val="22"/>
          <w:szCs w:val="22"/>
          <w:u w:val="single"/>
        </w:rPr>
        <w:t>Disability</w:t>
      </w:r>
      <w:r w:rsidRPr="001334B2">
        <w:rPr>
          <w:rFonts w:cstheme="minorHAnsi"/>
          <w:sz w:val="22"/>
          <w:szCs w:val="22"/>
          <w:u w:val="single"/>
        </w:rPr>
        <w:br/>
      </w: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20"/>
        <w:gridCol w:w="1720"/>
        <w:gridCol w:w="1102"/>
        <w:gridCol w:w="1180"/>
      </w:tblGrid>
      <w:tr w:rsidR="007A643E" w:rsidRPr="00D222C0" w14:paraId="50EBBF1E" w14:textId="77777777" w:rsidTr="00DB3211">
        <w:trPr>
          <w:trHeight w:val="300"/>
          <w:tblHeader/>
        </w:trPr>
        <w:tc>
          <w:tcPr>
            <w:tcW w:w="1840" w:type="dxa"/>
            <w:shd w:val="clear" w:color="auto" w:fill="D9D9D9" w:themeFill="background1" w:themeFillShade="D9"/>
            <w:noWrap/>
            <w:vAlign w:val="bottom"/>
            <w:hideMark/>
          </w:tcPr>
          <w:p w14:paraId="7DED0901" w14:textId="77777777" w:rsidR="00A83F3E" w:rsidRPr="00D222C0" w:rsidRDefault="00A83F3E" w:rsidP="00134B8F">
            <w:pPr>
              <w:tabs>
                <w:tab w:val="left" w:pos="2508"/>
              </w:tabs>
              <w:jc w:val="both"/>
              <w:rPr>
                <w:rFonts w:eastAsia="Times New Roman" w:cstheme="minorHAnsi"/>
                <w:bCs/>
                <w:sz w:val="22"/>
                <w:szCs w:val="22"/>
              </w:rPr>
            </w:pPr>
            <w:r w:rsidRPr="00D222C0">
              <w:rPr>
                <w:rFonts w:eastAsia="Times New Roman" w:cstheme="minorHAnsi"/>
                <w:b/>
                <w:bCs/>
                <w:sz w:val="22"/>
                <w:szCs w:val="22"/>
              </w:rPr>
              <w:t>Disability</w:t>
            </w:r>
          </w:p>
        </w:tc>
        <w:tc>
          <w:tcPr>
            <w:tcW w:w="1720" w:type="dxa"/>
            <w:shd w:val="clear" w:color="auto" w:fill="D9D9D9" w:themeFill="background1" w:themeFillShade="D9"/>
            <w:vAlign w:val="bottom"/>
          </w:tcPr>
          <w:p w14:paraId="097F6F64"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Yes</w:t>
            </w:r>
          </w:p>
        </w:tc>
        <w:tc>
          <w:tcPr>
            <w:tcW w:w="1720" w:type="dxa"/>
            <w:shd w:val="clear" w:color="auto" w:fill="D9D9D9" w:themeFill="background1" w:themeFillShade="D9"/>
            <w:noWrap/>
            <w:vAlign w:val="bottom"/>
            <w:hideMark/>
          </w:tcPr>
          <w:p w14:paraId="78E104E6"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No</w:t>
            </w:r>
          </w:p>
        </w:tc>
        <w:tc>
          <w:tcPr>
            <w:tcW w:w="1102" w:type="dxa"/>
            <w:shd w:val="clear" w:color="auto" w:fill="D9D9D9" w:themeFill="background1" w:themeFillShade="D9"/>
            <w:noWrap/>
            <w:vAlign w:val="bottom"/>
            <w:hideMark/>
          </w:tcPr>
          <w:p w14:paraId="6B85E6E2"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Unknown</w:t>
            </w:r>
          </w:p>
        </w:tc>
        <w:tc>
          <w:tcPr>
            <w:tcW w:w="1180" w:type="dxa"/>
            <w:shd w:val="clear" w:color="auto" w:fill="D9D9D9" w:themeFill="background1" w:themeFillShade="D9"/>
            <w:noWrap/>
            <w:vAlign w:val="bottom"/>
            <w:hideMark/>
          </w:tcPr>
          <w:p w14:paraId="0AF76BB5"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Total</w:t>
            </w:r>
          </w:p>
        </w:tc>
      </w:tr>
      <w:tr w:rsidR="007A643E" w:rsidRPr="00D222C0" w14:paraId="658BCAC6" w14:textId="77777777" w:rsidTr="00A76C05">
        <w:trPr>
          <w:trHeight w:val="300"/>
        </w:trPr>
        <w:tc>
          <w:tcPr>
            <w:tcW w:w="1840" w:type="dxa"/>
            <w:shd w:val="clear" w:color="auto" w:fill="D9D9D9" w:themeFill="background1" w:themeFillShade="D9"/>
            <w:noWrap/>
            <w:vAlign w:val="bottom"/>
            <w:hideMark/>
          </w:tcPr>
          <w:p w14:paraId="7F0FBCDC" w14:textId="258BF18F" w:rsidR="00A83F3E" w:rsidRPr="00D222C0" w:rsidRDefault="00A83F3E"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&lt; £</w:t>
            </w:r>
            <w:r w:rsidR="003029C7" w:rsidRPr="00D222C0">
              <w:rPr>
                <w:rFonts w:eastAsia="Times New Roman" w:cstheme="minorHAnsi"/>
                <w:b/>
                <w:bCs/>
                <w:sz w:val="22"/>
                <w:szCs w:val="22"/>
              </w:rPr>
              <w:t>30</w:t>
            </w:r>
            <w:r w:rsidRPr="00D222C0">
              <w:rPr>
                <w:rFonts w:eastAsia="Times New Roman" w:cstheme="minorHAnsi"/>
                <w:b/>
                <w:bCs/>
                <w:sz w:val="22"/>
                <w:szCs w:val="22"/>
              </w:rPr>
              <w:t>k</w:t>
            </w:r>
          </w:p>
        </w:tc>
        <w:tc>
          <w:tcPr>
            <w:tcW w:w="1720" w:type="dxa"/>
            <w:vAlign w:val="bottom"/>
          </w:tcPr>
          <w:p w14:paraId="19CD3165" w14:textId="7FB908DE" w:rsidR="00A83F3E" w:rsidRPr="00D222C0" w:rsidRDefault="009D1F0F" w:rsidP="0090613D">
            <w:pPr>
              <w:tabs>
                <w:tab w:val="left" w:pos="2508"/>
              </w:tabs>
              <w:jc w:val="center"/>
              <w:rPr>
                <w:rFonts w:eastAsia="Times New Roman" w:cstheme="minorHAnsi"/>
                <w:bCs/>
                <w:sz w:val="22"/>
                <w:szCs w:val="22"/>
              </w:rPr>
            </w:pPr>
            <w:r w:rsidRPr="00D222C0">
              <w:rPr>
                <w:rFonts w:eastAsia="Times New Roman" w:cstheme="minorHAnsi"/>
                <w:bCs/>
                <w:sz w:val="22"/>
                <w:szCs w:val="22"/>
              </w:rPr>
              <w:t>27</w:t>
            </w:r>
          </w:p>
        </w:tc>
        <w:tc>
          <w:tcPr>
            <w:tcW w:w="1720" w:type="dxa"/>
            <w:shd w:val="clear" w:color="auto" w:fill="auto"/>
            <w:noWrap/>
            <w:vAlign w:val="bottom"/>
          </w:tcPr>
          <w:p w14:paraId="6FECB1B3" w14:textId="343DB934" w:rsidR="00A83F3E" w:rsidRPr="00D222C0" w:rsidRDefault="009D1F0F" w:rsidP="00BA2692">
            <w:pPr>
              <w:tabs>
                <w:tab w:val="left" w:pos="2508"/>
              </w:tabs>
              <w:jc w:val="center"/>
              <w:rPr>
                <w:rFonts w:eastAsia="Times New Roman" w:cstheme="minorHAnsi"/>
                <w:bCs/>
                <w:sz w:val="22"/>
                <w:szCs w:val="22"/>
              </w:rPr>
            </w:pPr>
            <w:r w:rsidRPr="00D222C0">
              <w:rPr>
                <w:rFonts w:eastAsia="Times New Roman" w:cstheme="minorHAnsi"/>
                <w:bCs/>
                <w:sz w:val="22"/>
                <w:szCs w:val="22"/>
              </w:rPr>
              <w:t>12</w:t>
            </w:r>
          </w:p>
        </w:tc>
        <w:tc>
          <w:tcPr>
            <w:tcW w:w="1102" w:type="dxa"/>
            <w:shd w:val="clear" w:color="auto" w:fill="auto"/>
            <w:noWrap/>
            <w:vAlign w:val="bottom"/>
          </w:tcPr>
          <w:p w14:paraId="666A2134" w14:textId="5B8BAE07" w:rsidR="00A83F3E" w:rsidRPr="00D222C0" w:rsidRDefault="009D1F0F" w:rsidP="00BA2692">
            <w:pPr>
              <w:tabs>
                <w:tab w:val="left" w:pos="2508"/>
              </w:tabs>
              <w:jc w:val="center"/>
              <w:rPr>
                <w:rFonts w:eastAsia="Times New Roman" w:cstheme="minorHAnsi"/>
                <w:bCs/>
                <w:sz w:val="22"/>
                <w:szCs w:val="22"/>
              </w:rPr>
            </w:pPr>
            <w:r w:rsidRPr="00D222C0">
              <w:rPr>
                <w:rFonts w:eastAsia="Times New Roman" w:cstheme="minorHAnsi"/>
                <w:bCs/>
                <w:sz w:val="22"/>
                <w:szCs w:val="22"/>
              </w:rPr>
              <w:t>422</w:t>
            </w:r>
          </w:p>
        </w:tc>
        <w:tc>
          <w:tcPr>
            <w:tcW w:w="1180" w:type="dxa"/>
            <w:shd w:val="clear" w:color="auto" w:fill="auto"/>
            <w:noWrap/>
            <w:vAlign w:val="bottom"/>
          </w:tcPr>
          <w:p w14:paraId="1088A76D" w14:textId="70A6A4E3" w:rsidR="00A83F3E" w:rsidRPr="00D222C0" w:rsidRDefault="009D1F0F" w:rsidP="00BA2692">
            <w:pPr>
              <w:tabs>
                <w:tab w:val="left" w:pos="2508"/>
              </w:tabs>
              <w:jc w:val="center"/>
              <w:rPr>
                <w:rFonts w:eastAsia="Times New Roman" w:cstheme="minorHAnsi"/>
                <w:bCs/>
                <w:sz w:val="22"/>
                <w:szCs w:val="22"/>
              </w:rPr>
            </w:pPr>
            <w:r w:rsidRPr="00D222C0">
              <w:rPr>
                <w:rFonts w:eastAsia="Times New Roman" w:cstheme="minorHAnsi"/>
                <w:bCs/>
                <w:sz w:val="22"/>
                <w:szCs w:val="22"/>
              </w:rPr>
              <w:t>461</w:t>
            </w:r>
          </w:p>
        </w:tc>
      </w:tr>
      <w:tr w:rsidR="003029C7" w:rsidRPr="00D222C0" w14:paraId="667BE6CA" w14:textId="77777777" w:rsidTr="00704431">
        <w:trPr>
          <w:trHeight w:val="300"/>
        </w:trPr>
        <w:tc>
          <w:tcPr>
            <w:tcW w:w="1840" w:type="dxa"/>
            <w:shd w:val="clear" w:color="auto" w:fill="D9D9D9" w:themeFill="background1" w:themeFillShade="D9"/>
            <w:noWrap/>
            <w:vAlign w:val="bottom"/>
          </w:tcPr>
          <w:p w14:paraId="3EEF0764" w14:textId="28E8C9C9" w:rsidR="003029C7" w:rsidRPr="00D222C0" w:rsidRDefault="003029C7" w:rsidP="003029C7">
            <w:pPr>
              <w:tabs>
                <w:tab w:val="left" w:pos="2508"/>
              </w:tabs>
              <w:rPr>
                <w:rFonts w:eastAsia="Times New Roman" w:cstheme="minorHAnsi"/>
                <w:b/>
                <w:bCs/>
                <w:sz w:val="22"/>
                <w:szCs w:val="22"/>
              </w:rPr>
            </w:pPr>
            <w:r w:rsidRPr="00D222C0">
              <w:rPr>
                <w:rFonts w:eastAsia="Times New Roman" w:cstheme="minorHAnsi"/>
                <w:b/>
                <w:bCs/>
                <w:sz w:val="22"/>
                <w:szCs w:val="22"/>
              </w:rPr>
              <w:t xml:space="preserve">Teaching staff </w:t>
            </w:r>
          </w:p>
        </w:tc>
        <w:tc>
          <w:tcPr>
            <w:tcW w:w="1720" w:type="dxa"/>
            <w:vAlign w:val="center"/>
          </w:tcPr>
          <w:p w14:paraId="72FB4BA9" w14:textId="4C9DDFC8" w:rsidR="003029C7" w:rsidRPr="00D222C0" w:rsidRDefault="009D1F0F" w:rsidP="00BA2692">
            <w:pPr>
              <w:jc w:val="center"/>
              <w:rPr>
                <w:sz w:val="22"/>
                <w:szCs w:val="22"/>
              </w:rPr>
            </w:pPr>
            <w:r w:rsidRPr="00D222C0">
              <w:rPr>
                <w:sz w:val="22"/>
                <w:szCs w:val="22"/>
              </w:rPr>
              <w:t>20</w:t>
            </w:r>
          </w:p>
        </w:tc>
        <w:tc>
          <w:tcPr>
            <w:tcW w:w="1720" w:type="dxa"/>
            <w:shd w:val="clear" w:color="auto" w:fill="auto"/>
            <w:noWrap/>
            <w:vAlign w:val="center"/>
          </w:tcPr>
          <w:p w14:paraId="2D928569" w14:textId="434684D2" w:rsidR="003029C7" w:rsidRPr="00D222C0" w:rsidRDefault="00C43D1B" w:rsidP="0090613D">
            <w:pPr>
              <w:jc w:val="center"/>
              <w:rPr>
                <w:sz w:val="22"/>
                <w:szCs w:val="22"/>
              </w:rPr>
            </w:pPr>
            <w:r w:rsidRPr="00D222C0">
              <w:rPr>
                <w:sz w:val="22"/>
                <w:szCs w:val="22"/>
              </w:rPr>
              <w:t>256</w:t>
            </w:r>
          </w:p>
        </w:tc>
        <w:tc>
          <w:tcPr>
            <w:tcW w:w="1102" w:type="dxa"/>
            <w:shd w:val="clear" w:color="auto" w:fill="auto"/>
            <w:noWrap/>
            <w:vAlign w:val="center"/>
          </w:tcPr>
          <w:p w14:paraId="6914E017" w14:textId="69A27D24" w:rsidR="003029C7" w:rsidRPr="00D222C0" w:rsidRDefault="00C43D1B" w:rsidP="00BA2692">
            <w:pPr>
              <w:jc w:val="center"/>
              <w:rPr>
                <w:sz w:val="22"/>
                <w:szCs w:val="22"/>
              </w:rPr>
            </w:pPr>
            <w:r w:rsidRPr="00D222C0">
              <w:rPr>
                <w:sz w:val="22"/>
                <w:szCs w:val="22"/>
              </w:rPr>
              <w:t>12</w:t>
            </w:r>
          </w:p>
        </w:tc>
        <w:tc>
          <w:tcPr>
            <w:tcW w:w="1180" w:type="dxa"/>
            <w:shd w:val="clear" w:color="auto" w:fill="auto"/>
            <w:noWrap/>
            <w:vAlign w:val="center"/>
          </w:tcPr>
          <w:p w14:paraId="60E5AF1D" w14:textId="0045B38D" w:rsidR="003029C7" w:rsidRPr="00D222C0" w:rsidRDefault="00C43D1B" w:rsidP="00BA2692">
            <w:pPr>
              <w:jc w:val="center"/>
              <w:rPr>
                <w:sz w:val="22"/>
                <w:szCs w:val="22"/>
              </w:rPr>
            </w:pPr>
            <w:r w:rsidRPr="00D222C0">
              <w:rPr>
                <w:sz w:val="22"/>
                <w:szCs w:val="22"/>
              </w:rPr>
              <w:t>288</w:t>
            </w:r>
          </w:p>
        </w:tc>
      </w:tr>
      <w:tr w:rsidR="003029C7" w:rsidRPr="00D222C0" w14:paraId="13DDC72A" w14:textId="77777777" w:rsidTr="00A76C05">
        <w:trPr>
          <w:trHeight w:val="300"/>
        </w:trPr>
        <w:tc>
          <w:tcPr>
            <w:tcW w:w="1840" w:type="dxa"/>
            <w:shd w:val="clear" w:color="auto" w:fill="D9D9D9" w:themeFill="background1" w:themeFillShade="D9"/>
            <w:noWrap/>
            <w:vAlign w:val="bottom"/>
          </w:tcPr>
          <w:p w14:paraId="3A51CBDE" w14:textId="4523EE4A" w:rsidR="003029C7" w:rsidRPr="00D222C0" w:rsidRDefault="003029C7" w:rsidP="0061731F">
            <w:pPr>
              <w:tabs>
                <w:tab w:val="left" w:pos="2508"/>
              </w:tabs>
              <w:rPr>
                <w:rFonts w:eastAsia="Times New Roman" w:cstheme="minorHAnsi"/>
                <w:b/>
                <w:bCs/>
                <w:sz w:val="22"/>
                <w:szCs w:val="22"/>
              </w:rPr>
            </w:pPr>
            <w:r w:rsidRPr="00D222C0">
              <w:rPr>
                <w:rFonts w:eastAsia="Times New Roman" w:cstheme="minorHAnsi"/>
                <w:b/>
                <w:bCs/>
                <w:sz w:val="22"/>
                <w:szCs w:val="22"/>
              </w:rPr>
              <w:t>£30k-£40k</w:t>
            </w:r>
          </w:p>
        </w:tc>
        <w:tc>
          <w:tcPr>
            <w:tcW w:w="1720" w:type="dxa"/>
            <w:vAlign w:val="center"/>
          </w:tcPr>
          <w:p w14:paraId="6F06E07B" w14:textId="0D05D675"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4</w:t>
            </w:r>
          </w:p>
        </w:tc>
        <w:tc>
          <w:tcPr>
            <w:tcW w:w="1720" w:type="dxa"/>
            <w:shd w:val="clear" w:color="auto" w:fill="auto"/>
            <w:noWrap/>
            <w:vAlign w:val="center"/>
          </w:tcPr>
          <w:p w14:paraId="75DED0E8" w14:textId="24ED4D73"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55</w:t>
            </w:r>
          </w:p>
        </w:tc>
        <w:tc>
          <w:tcPr>
            <w:tcW w:w="1102" w:type="dxa"/>
            <w:shd w:val="clear" w:color="auto" w:fill="auto"/>
            <w:noWrap/>
            <w:vAlign w:val="center"/>
          </w:tcPr>
          <w:p w14:paraId="000148CD" w14:textId="3EC0FB19"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3</w:t>
            </w:r>
          </w:p>
        </w:tc>
        <w:tc>
          <w:tcPr>
            <w:tcW w:w="1180" w:type="dxa"/>
            <w:shd w:val="clear" w:color="auto" w:fill="auto"/>
            <w:noWrap/>
            <w:vAlign w:val="center"/>
          </w:tcPr>
          <w:p w14:paraId="4C527EF8" w14:textId="6A6EEC5F"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62</w:t>
            </w:r>
          </w:p>
        </w:tc>
      </w:tr>
      <w:tr w:rsidR="003029C7" w:rsidRPr="00D222C0" w14:paraId="359F8490" w14:textId="77777777" w:rsidTr="00A76C05">
        <w:trPr>
          <w:trHeight w:val="300"/>
        </w:trPr>
        <w:tc>
          <w:tcPr>
            <w:tcW w:w="1840" w:type="dxa"/>
            <w:shd w:val="clear" w:color="auto" w:fill="D9D9D9" w:themeFill="background1" w:themeFillShade="D9"/>
            <w:noWrap/>
            <w:vAlign w:val="bottom"/>
          </w:tcPr>
          <w:p w14:paraId="3E2E5A25" w14:textId="368D7306" w:rsidR="003029C7" w:rsidRPr="00D222C0" w:rsidRDefault="003029C7"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£40k-£60k</w:t>
            </w:r>
          </w:p>
        </w:tc>
        <w:tc>
          <w:tcPr>
            <w:tcW w:w="1720" w:type="dxa"/>
            <w:vAlign w:val="center"/>
          </w:tcPr>
          <w:p w14:paraId="134506A6" w14:textId="3C6EE7EE"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w:t>
            </w:r>
          </w:p>
        </w:tc>
        <w:tc>
          <w:tcPr>
            <w:tcW w:w="1720" w:type="dxa"/>
            <w:shd w:val="clear" w:color="auto" w:fill="auto"/>
            <w:noWrap/>
            <w:vAlign w:val="center"/>
          </w:tcPr>
          <w:p w14:paraId="5A1CD38A" w14:textId="304371B9"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29</w:t>
            </w:r>
          </w:p>
        </w:tc>
        <w:tc>
          <w:tcPr>
            <w:tcW w:w="1102" w:type="dxa"/>
            <w:shd w:val="clear" w:color="auto" w:fill="auto"/>
            <w:noWrap/>
            <w:vAlign w:val="center"/>
          </w:tcPr>
          <w:p w14:paraId="1EEC28AE" w14:textId="266E9B1A"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1</w:t>
            </w:r>
          </w:p>
        </w:tc>
        <w:tc>
          <w:tcPr>
            <w:tcW w:w="1180" w:type="dxa"/>
            <w:shd w:val="clear" w:color="auto" w:fill="auto"/>
            <w:noWrap/>
            <w:vAlign w:val="center"/>
          </w:tcPr>
          <w:p w14:paraId="64E162FE" w14:textId="65A5C583"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30</w:t>
            </w:r>
          </w:p>
        </w:tc>
      </w:tr>
      <w:tr w:rsidR="003029C7" w:rsidRPr="00D222C0" w14:paraId="01D8D3CA" w14:textId="77777777" w:rsidTr="00A76C05">
        <w:trPr>
          <w:trHeight w:val="300"/>
        </w:trPr>
        <w:tc>
          <w:tcPr>
            <w:tcW w:w="1840" w:type="dxa"/>
            <w:shd w:val="clear" w:color="auto" w:fill="D9D9D9" w:themeFill="background1" w:themeFillShade="D9"/>
            <w:noWrap/>
            <w:vAlign w:val="bottom"/>
          </w:tcPr>
          <w:p w14:paraId="43AD5D6E" w14:textId="1F906416" w:rsidR="003029C7" w:rsidRPr="00D222C0" w:rsidRDefault="003029C7"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&gt; £60k</w:t>
            </w:r>
          </w:p>
        </w:tc>
        <w:tc>
          <w:tcPr>
            <w:tcW w:w="1720" w:type="dxa"/>
            <w:vAlign w:val="center"/>
          </w:tcPr>
          <w:p w14:paraId="6CE62BFC" w14:textId="778CFA1C"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1</w:t>
            </w:r>
          </w:p>
        </w:tc>
        <w:tc>
          <w:tcPr>
            <w:tcW w:w="1720" w:type="dxa"/>
            <w:shd w:val="clear" w:color="auto" w:fill="auto"/>
            <w:noWrap/>
            <w:vAlign w:val="center"/>
          </w:tcPr>
          <w:p w14:paraId="55325962" w14:textId="47601A2E"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4</w:t>
            </w:r>
          </w:p>
        </w:tc>
        <w:tc>
          <w:tcPr>
            <w:tcW w:w="1102" w:type="dxa"/>
            <w:shd w:val="clear" w:color="auto" w:fill="auto"/>
            <w:noWrap/>
            <w:vAlign w:val="center"/>
          </w:tcPr>
          <w:p w14:paraId="079BE1BE" w14:textId="4CD92F80"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1</w:t>
            </w:r>
          </w:p>
        </w:tc>
        <w:tc>
          <w:tcPr>
            <w:tcW w:w="1180" w:type="dxa"/>
            <w:shd w:val="clear" w:color="auto" w:fill="auto"/>
            <w:noWrap/>
            <w:vAlign w:val="center"/>
          </w:tcPr>
          <w:p w14:paraId="022FE109" w14:textId="430024B5" w:rsidR="003029C7" w:rsidRPr="00D222C0" w:rsidRDefault="00C43D1B" w:rsidP="00BA2692">
            <w:pPr>
              <w:jc w:val="center"/>
              <w:rPr>
                <w:rFonts w:ascii="Calibri" w:hAnsi="Calibri" w:cs="Calibri"/>
                <w:bCs/>
                <w:sz w:val="22"/>
                <w:szCs w:val="22"/>
              </w:rPr>
            </w:pPr>
            <w:r w:rsidRPr="00D222C0">
              <w:rPr>
                <w:rFonts w:ascii="Calibri" w:hAnsi="Calibri" w:cs="Calibri"/>
                <w:bCs/>
                <w:sz w:val="22"/>
                <w:szCs w:val="22"/>
              </w:rPr>
              <w:t>6</w:t>
            </w:r>
          </w:p>
        </w:tc>
      </w:tr>
    </w:tbl>
    <w:p w14:paraId="21CE8D39" w14:textId="77777777" w:rsidR="00A83F3E" w:rsidRPr="00D222C0" w:rsidRDefault="00A83F3E" w:rsidP="00E07AC7">
      <w:pPr>
        <w:tabs>
          <w:tab w:val="left" w:pos="2508"/>
        </w:tabs>
        <w:jc w:val="both"/>
        <w:rPr>
          <w:rFonts w:eastAsia="Times New Roman" w:cstheme="minorHAnsi"/>
          <w:bCs/>
          <w:sz w:val="22"/>
          <w:szCs w:val="22"/>
        </w:rPr>
      </w:pPr>
    </w:p>
    <w:p w14:paraId="718B86E2" w14:textId="77777777" w:rsidR="00E07AC7" w:rsidRPr="001334B2" w:rsidRDefault="00E07AC7" w:rsidP="00E07AC7">
      <w:pPr>
        <w:tabs>
          <w:tab w:val="left" w:pos="2508"/>
        </w:tabs>
        <w:jc w:val="both"/>
        <w:rPr>
          <w:rFonts w:eastAsia="Times New Roman" w:cstheme="minorHAnsi"/>
          <w:bCs/>
          <w:sz w:val="22"/>
          <w:szCs w:val="22"/>
          <w:u w:val="single"/>
        </w:rPr>
      </w:pPr>
      <w:r w:rsidRPr="001334B2">
        <w:rPr>
          <w:rFonts w:eastAsia="Times New Roman" w:cstheme="minorHAnsi"/>
          <w:bCs/>
          <w:sz w:val="22"/>
          <w:szCs w:val="22"/>
          <w:u w:val="single"/>
        </w:rPr>
        <w:t>Gender</w:t>
      </w:r>
      <w:r w:rsidRPr="001334B2">
        <w:rPr>
          <w:rFonts w:eastAsia="Times New Roman" w:cstheme="minorHAnsi"/>
          <w:bCs/>
          <w:sz w:val="22"/>
          <w:szCs w:val="22"/>
          <w:u w:val="single"/>
        </w:rPr>
        <w:br/>
      </w:r>
    </w:p>
    <w:tbl>
      <w:tblPr>
        <w:tblW w:w="5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720"/>
        <w:gridCol w:w="770"/>
        <w:gridCol w:w="1328"/>
      </w:tblGrid>
      <w:tr w:rsidR="007A643E" w:rsidRPr="00D222C0" w14:paraId="7DBCB6E7" w14:textId="77777777" w:rsidTr="00A76C05">
        <w:trPr>
          <w:trHeight w:val="300"/>
        </w:trPr>
        <w:tc>
          <w:tcPr>
            <w:tcW w:w="1660" w:type="dxa"/>
            <w:shd w:val="clear" w:color="auto" w:fill="D9D9D9" w:themeFill="background1" w:themeFillShade="D9"/>
            <w:noWrap/>
            <w:vAlign w:val="bottom"/>
            <w:hideMark/>
          </w:tcPr>
          <w:p w14:paraId="10C2735B" w14:textId="77777777" w:rsidR="00A83F3E" w:rsidRPr="00D222C0" w:rsidRDefault="00A83F3E" w:rsidP="00134B8F">
            <w:pPr>
              <w:tabs>
                <w:tab w:val="left" w:pos="2508"/>
              </w:tabs>
              <w:jc w:val="both"/>
              <w:rPr>
                <w:rFonts w:eastAsia="Times New Roman" w:cstheme="minorHAnsi"/>
                <w:bCs/>
                <w:sz w:val="22"/>
                <w:szCs w:val="22"/>
              </w:rPr>
            </w:pPr>
            <w:r w:rsidRPr="00D222C0">
              <w:rPr>
                <w:rFonts w:eastAsia="Times New Roman" w:cstheme="minorHAnsi"/>
                <w:b/>
                <w:bCs/>
                <w:sz w:val="22"/>
                <w:szCs w:val="22"/>
              </w:rPr>
              <w:t>Gender</w:t>
            </w:r>
          </w:p>
        </w:tc>
        <w:tc>
          <w:tcPr>
            <w:tcW w:w="1720" w:type="dxa"/>
            <w:shd w:val="clear" w:color="auto" w:fill="D9D9D9" w:themeFill="background1" w:themeFillShade="D9"/>
            <w:noWrap/>
            <w:vAlign w:val="bottom"/>
            <w:hideMark/>
          </w:tcPr>
          <w:p w14:paraId="0ED0293A"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Female</w:t>
            </w:r>
          </w:p>
        </w:tc>
        <w:tc>
          <w:tcPr>
            <w:tcW w:w="770" w:type="dxa"/>
            <w:shd w:val="clear" w:color="auto" w:fill="D9D9D9" w:themeFill="background1" w:themeFillShade="D9"/>
            <w:noWrap/>
            <w:vAlign w:val="bottom"/>
            <w:hideMark/>
          </w:tcPr>
          <w:p w14:paraId="62CA4E44"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Male</w:t>
            </w:r>
          </w:p>
        </w:tc>
        <w:tc>
          <w:tcPr>
            <w:tcW w:w="1328" w:type="dxa"/>
            <w:shd w:val="clear" w:color="auto" w:fill="D9D9D9" w:themeFill="background1" w:themeFillShade="D9"/>
            <w:noWrap/>
            <w:vAlign w:val="bottom"/>
            <w:hideMark/>
          </w:tcPr>
          <w:p w14:paraId="06296963"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Total</w:t>
            </w:r>
          </w:p>
        </w:tc>
      </w:tr>
      <w:tr w:rsidR="003029C7" w:rsidRPr="00D222C0" w14:paraId="0F624840" w14:textId="77777777" w:rsidTr="00B82CB4">
        <w:trPr>
          <w:trHeight w:val="300"/>
        </w:trPr>
        <w:tc>
          <w:tcPr>
            <w:tcW w:w="1660" w:type="dxa"/>
            <w:shd w:val="clear" w:color="auto" w:fill="D9D9D9" w:themeFill="background1" w:themeFillShade="D9"/>
            <w:noWrap/>
            <w:vAlign w:val="bottom"/>
          </w:tcPr>
          <w:p w14:paraId="4BC1C81C" w14:textId="428BBB98" w:rsidR="003029C7" w:rsidRPr="00D222C0" w:rsidRDefault="003029C7" w:rsidP="003029C7">
            <w:pPr>
              <w:rPr>
                <w:sz w:val="22"/>
                <w:szCs w:val="22"/>
              </w:rPr>
            </w:pPr>
            <w:r w:rsidRPr="00D222C0">
              <w:rPr>
                <w:rFonts w:eastAsia="Times New Roman" w:cstheme="minorHAnsi"/>
                <w:b/>
                <w:bCs/>
                <w:sz w:val="22"/>
                <w:szCs w:val="22"/>
              </w:rPr>
              <w:t>&lt; £30k</w:t>
            </w:r>
          </w:p>
        </w:tc>
        <w:tc>
          <w:tcPr>
            <w:tcW w:w="1720" w:type="dxa"/>
            <w:shd w:val="clear" w:color="auto" w:fill="auto"/>
            <w:noWrap/>
          </w:tcPr>
          <w:p w14:paraId="6426AE51" w14:textId="09E3C3F5" w:rsidR="003029C7" w:rsidRPr="00D222C0" w:rsidRDefault="00C43D1B" w:rsidP="003029C7">
            <w:pPr>
              <w:jc w:val="center"/>
              <w:rPr>
                <w:sz w:val="22"/>
                <w:szCs w:val="22"/>
              </w:rPr>
            </w:pPr>
            <w:r w:rsidRPr="00D222C0">
              <w:rPr>
                <w:sz w:val="22"/>
                <w:szCs w:val="22"/>
              </w:rPr>
              <w:t>352</w:t>
            </w:r>
          </w:p>
        </w:tc>
        <w:tc>
          <w:tcPr>
            <w:tcW w:w="770" w:type="dxa"/>
            <w:shd w:val="clear" w:color="auto" w:fill="auto"/>
            <w:noWrap/>
          </w:tcPr>
          <w:p w14:paraId="3AFA3297" w14:textId="6CB9936E" w:rsidR="003029C7" w:rsidRPr="00D222C0" w:rsidRDefault="00C43D1B" w:rsidP="003029C7">
            <w:pPr>
              <w:jc w:val="center"/>
              <w:rPr>
                <w:sz w:val="22"/>
                <w:szCs w:val="22"/>
              </w:rPr>
            </w:pPr>
            <w:r w:rsidRPr="00D222C0">
              <w:rPr>
                <w:sz w:val="22"/>
                <w:szCs w:val="22"/>
              </w:rPr>
              <w:t>109</w:t>
            </w:r>
          </w:p>
        </w:tc>
        <w:tc>
          <w:tcPr>
            <w:tcW w:w="1328" w:type="dxa"/>
            <w:shd w:val="clear" w:color="auto" w:fill="auto"/>
            <w:noWrap/>
          </w:tcPr>
          <w:p w14:paraId="2B73AA8A" w14:textId="5CE38FE1" w:rsidR="003029C7" w:rsidRPr="00D222C0" w:rsidRDefault="00C43D1B" w:rsidP="003029C7">
            <w:pPr>
              <w:jc w:val="center"/>
              <w:rPr>
                <w:sz w:val="22"/>
                <w:szCs w:val="22"/>
              </w:rPr>
            </w:pPr>
            <w:r w:rsidRPr="00D222C0">
              <w:rPr>
                <w:sz w:val="22"/>
                <w:szCs w:val="22"/>
              </w:rPr>
              <w:t>461</w:t>
            </w:r>
          </w:p>
        </w:tc>
      </w:tr>
      <w:tr w:rsidR="003029C7" w:rsidRPr="00D222C0" w14:paraId="48BB49AD" w14:textId="77777777" w:rsidTr="00B82CB4">
        <w:trPr>
          <w:trHeight w:val="300"/>
        </w:trPr>
        <w:tc>
          <w:tcPr>
            <w:tcW w:w="1660" w:type="dxa"/>
            <w:shd w:val="clear" w:color="auto" w:fill="D9D9D9" w:themeFill="background1" w:themeFillShade="D9"/>
            <w:noWrap/>
            <w:vAlign w:val="bottom"/>
          </w:tcPr>
          <w:p w14:paraId="487A8A1A" w14:textId="05A89B73" w:rsidR="003029C7" w:rsidRPr="00D222C0" w:rsidRDefault="003029C7" w:rsidP="003029C7">
            <w:pPr>
              <w:rPr>
                <w:sz w:val="22"/>
                <w:szCs w:val="22"/>
              </w:rPr>
            </w:pPr>
            <w:r w:rsidRPr="00D222C0">
              <w:rPr>
                <w:rFonts w:eastAsia="Times New Roman" w:cstheme="minorHAnsi"/>
                <w:b/>
                <w:bCs/>
                <w:sz w:val="22"/>
                <w:szCs w:val="22"/>
              </w:rPr>
              <w:t xml:space="preserve">Teaching staff </w:t>
            </w:r>
          </w:p>
        </w:tc>
        <w:tc>
          <w:tcPr>
            <w:tcW w:w="1720" w:type="dxa"/>
            <w:shd w:val="clear" w:color="auto" w:fill="auto"/>
            <w:noWrap/>
          </w:tcPr>
          <w:p w14:paraId="2010F2E5" w14:textId="421E1E8E" w:rsidR="003029C7" w:rsidRPr="00D222C0" w:rsidRDefault="00C43D1B" w:rsidP="003029C7">
            <w:pPr>
              <w:jc w:val="center"/>
              <w:rPr>
                <w:sz w:val="22"/>
                <w:szCs w:val="22"/>
              </w:rPr>
            </w:pPr>
            <w:r w:rsidRPr="00D222C0">
              <w:rPr>
                <w:sz w:val="22"/>
                <w:szCs w:val="22"/>
              </w:rPr>
              <w:t>172</w:t>
            </w:r>
          </w:p>
        </w:tc>
        <w:tc>
          <w:tcPr>
            <w:tcW w:w="770" w:type="dxa"/>
            <w:shd w:val="clear" w:color="auto" w:fill="auto"/>
            <w:noWrap/>
          </w:tcPr>
          <w:p w14:paraId="454300CD" w14:textId="44AC38BF" w:rsidR="003029C7" w:rsidRPr="00D222C0" w:rsidRDefault="00C43D1B" w:rsidP="003029C7">
            <w:pPr>
              <w:jc w:val="center"/>
              <w:rPr>
                <w:sz w:val="22"/>
                <w:szCs w:val="22"/>
              </w:rPr>
            </w:pPr>
            <w:r w:rsidRPr="00D222C0">
              <w:rPr>
                <w:sz w:val="22"/>
                <w:szCs w:val="22"/>
              </w:rPr>
              <w:t>116</w:t>
            </w:r>
          </w:p>
        </w:tc>
        <w:tc>
          <w:tcPr>
            <w:tcW w:w="1328" w:type="dxa"/>
            <w:shd w:val="clear" w:color="auto" w:fill="auto"/>
            <w:noWrap/>
          </w:tcPr>
          <w:p w14:paraId="3682887F" w14:textId="5162EFDB" w:rsidR="003029C7" w:rsidRPr="00D222C0" w:rsidRDefault="00C43D1B" w:rsidP="003029C7">
            <w:pPr>
              <w:jc w:val="center"/>
              <w:rPr>
                <w:sz w:val="22"/>
                <w:szCs w:val="22"/>
              </w:rPr>
            </w:pPr>
            <w:r w:rsidRPr="00D222C0">
              <w:rPr>
                <w:sz w:val="22"/>
                <w:szCs w:val="22"/>
              </w:rPr>
              <w:t>288</w:t>
            </w:r>
          </w:p>
        </w:tc>
      </w:tr>
      <w:tr w:rsidR="003029C7" w:rsidRPr="00D222C0" w14:paraId="5D65FDD3" w14:textId="77777777" w:rsidTr="00B82CB4">
        <w:trPr>
          <w:trHeight w:val="300"/>
        </w:trPr>
        <w:tc>
          <w:tcPr>
            <w:tcW w:w="1660" w:type="dxa"/>
            <w:shd w:val="clear" w:color="auto" w:fill="D9D9D9" w:themeFill="background1" w:themeFillShade="D9"/>
            <w:noWrap/>
            <w:vAlign w:val="bottom"/>
          </w:tcPr>
          <w:p w14:paraId="54064E02" w14:textId="30604D77" w:rsidR="003029C7" w:rsidRPr="00D222C0" w:rsidRDefault="003029C7" w:rsidP="003029C7">
            <w:pPr>
              <w:rPr>
                <w:sz w:val="22"/>
                <w:szCs w:val="22"/>
              </w:rPr>
            </w:pPr>
            <w:r w:rsidRPr="00D222C0">
              <w:rPr>
                <w:rFonts w:eastAsia="Times New Roman" w:cstheme="minorHAnsi"/>
                <w:b/>
                <w:bCs/>
                <w:sz w:val="22"/>
                <w:szCs w:val="22"/>
              </w:rPr>
              <w:t>£30k-£40k</w:t>
            </w:r>
          </w:p>
        </w:tc>
        <w:tc>
          <w:tcPr>
            <w:tcW w:w="1720" w:type="dxa"/>
            <w:shd w:val="clear" w:color="auto" w:fill="auto"/>
            <w:noWrap/>
          </w:tcPr>
          <w:p w14:paraId="10EB8C9A" w14:textId="03B1A6AE" w:rsidR="003029C7" w:rsidRPr="00D222C0" w:rsidRDefault="00C43D1B" w:rsidP="003029C7">
            <w:pPr>
              <w:jc w:val="center"/>
              <w:rPr>
                <w:sz w:val="22"/>
                <w:szCs w:val="22"/>
              </w:rPr>
            </w:pPr>
            <w:r w:rsidRPr="00D222C0">
              <w:rPr>
                <w:sz w:val="22"/>
                <w:szCs w:val="22"/>
              </w:rPr>
              <w:t>33</w:t>
            </w:r>
          </w:p>
        </w:tc>
        <w:tc>
          <w:tcPr>
            <w:tcW w:w="770" w:type="dxa"/>
            <w:shd w:val="clear" w:color="auto" w:fill="auto"/>
            <w:noWrap/>
          </w:tcPr>
          <w:p w14:paraId="377DBCAC" w14:textId="2142FA44" w:rsidR="003029C7" w:rsidRPr="00D222C0" w:rsidRDefault="00C43D1B" w:rsidP="003029C7">
            <w:pPr>
              <w:jc w:val="center"/>
              <w:rPr>
                <w:sz w:val="22"/>
                <w:szCs w:val="22"/>
              </w:rPr>
            </w:pPr>
            <w:r w:rsidRPr="00D222C0">
              <w:rPr>
                <w:sz w:val="22"/>
                <w:szCs w:val="22"/>
              </w:rPr>
              <w:t>29</w:t>
            </w:r>
          </w:p>
        </w:tc>
        <w:tc>
          <w:tcPr>
            <w:tcW w:w="1328" w:type="dxa"/>
            <w:shd w:val="clear" w:color="auto" w:fill="auto"/>
            <w:noWrap/>
          </w:tcPr>
          <w:p w14:paraId="6DBBEC52" w14:textId="734FDBBC" w:rsidR="003029C7" w:rsidRPr="00D222C0" w:rsidRDefault="00C43D1B" w:rsidP="003029C7">
            <w:pPr>
              <w:jc w:val="center"/>
              <w:rPr>
                <w:sz w:val="22"/>
                <w:szCs w:val="22"/>
              </w:rPr>
            </w:pPr>
            <w:r w:rsidRPr="00D222C0">
              <w:rPr>
                <w:sz w:val="22"/>
                <w:szCs w:val="22"/>
              </w:rPr>
              <w:t>62</w:t>
            </w:r>
          </w:p>
        </w:tc>
      </w:tr>
      <w:tr w:rsidR="003029C7" w:rsidRPr="00D222C0" w14:paraId="0B941AF7" w14:textId="77777777" w:rsidTr="00B82CB4">
        <w:trPr>
          <w:trHeight w:val="300"/>
        </w:trPr>
        <w:tc>
          <w:tcPr>
            <w:tcW w:w="1660" w:type="dxa"/>
            <w:shd w:val="clear" w:color="auto" w:fill="D9D9D9" w:themeFill="background1" w:themeFillShade="D9"/>
            <w:noWrap/>
            <w:vAlign w:val="bottom"/>
          </w:tcPr>
          <w:p w14:paraId="2CC76131" w14:textId="79889B07" w:rsidR="003029C7" w:rsidRPr="00D222C0" w:rsidRDefault="003029C7" w:rsidP="003029C7">
            <w:pPr>
              <w:rPr>
                <w:sz w:val="22"/>
                <w:szCs w:val="22"/>
              </w:rPr>
            </w:pPr>
            <w:r w:rsidRPr="00D222C0">
              <w:rPr>
                <w:rFonts w:eastAsia="Times New Roman" w:cstheme="minorHAnsi"/>
                <w:b/>
                <w:bCs/>
                <w:sz w:val="22"/>
                <w:szCs w:val="22"/>
              </w:rPr>
              <w:t>£40k-£60k</w:t>
            </w:r>
          </w:p>
        </w:tc>
        <w:tc>
          <w:tcPr>
            <w:tcW w:w="1720" w:type="dxa"/>
            <w:shd w:val="clear" w:color="auto" w:fill="auto"/>
            <w:noWrap/>
          </w:tcPr>
          <w:p w14:paraId="77E870F6" w14:textId="78A2F362" w:rsidR="003029C7" w:rsidRPr="00D222C0" w:rsidRDefault="00C43D1B" w:rsidP="003029C7">
            <w:pPr>
              <w:jc w:val="center"/>
              <w:rPr>
                <w:sz w:val="22"/>
                <w:szCs w:val="22"/>
              </w:rPr>
            </w:pPr>
            <w:r w:rsidRPr="00D222C0">
              <w:rPr>
                <w:sz w:val="22"/>
                <w:szCs w:val="22"/>
              </w:rPr>
              <w:t>12</w:t>
            </w:r>
          </w:p>
        </w:tc>
        <w:tc>
          <w:tcPr>
            <w:tcW w:w="770" w:type="dxa"/>
            <w:shd w:val="clear" w:color="auto" w:fill="auto"/>
            <w:noWrap/>
          </w:tcPr>
          <w:p w14:paraId="2B42773E" w14:textId="604A48A7" w:rsidR="003029C7" w:rsidRPr="00D222C0" w:rsidRDefault="00C43D1B" w:rsidP="003029C7">
            <w:pPr>
              <w:jc w:val="center"/>
              <w:rPr>
                <w:sz w:val="22"/>
                <w:szCs w:val="22"/>
              </w:rPr>
            </w:pPr>
            <w:r w:rsidRPr="00D222C0">
              <w:rPr>
                <w:sz w:val="22"/>
                <w:szCs w:val="22"/>
              </w:rPr>
              <w:t>18</w:t>
            </w:r>
          </w:p>
        </w:tc>
        <w:tc>
          <w:tcPr>
            <w:tcW w:w="1328" w:type="dxa"/>
            <w:shd w:val="clear" w:color="auto" w:fill="auto"/>
            <w:noWrap/>
          </w:tcPr>
          <w:p w14:paraId="2FE55254" w14:textId="4049D8A6" w:rsidR="003029C7" w:rsidRPr="00D222C0" w:rsidRDefault="00C43D1B" w:rsidP="003029C7">
            <w:pPr>
              <w:jc w:val="center"/>
              <w:rPr>
                <w:sz w:val="22"/>
                <w:szCs w:val="22"/>
              </w:rPr>
            </w:pPr>
            <w:r w:rsidRPr="00D222C0">
              <w:rPr>
                <w:sz w:val="22"/>
                <w:szCs w:val="22"/>
              </w:rPr>
              <w:t>30</w:t>
            </w:r>
          </w:p>
        </w:tc>
      </w:tr>
      <w:tr w:rsidR="003029C7" w:rsidRPr="003029C7" w14:paraId="35EB4D74" w14:textId="77777777" w:rsidTr="00B82CB4">
        <w:trPr>
          <w:trHeight w:val="300"/>
        </w:trPr>
        <w:tc>
          <w:tcPr>
            <w:tcW w:w="1660" w:type="dxa"/>
            <w:shd w:val="clear" w:color="auto" w:fill="D9D9D9" w:themeFill="background1" w:themeFillShade="D9"/>
            <w:noWrap/>
            <w:vAlign w:val="bottom"/>
          </w:tcPr>
          <w:p w14:paraId="4BDB1CEB" w14:textId="08B062B8" w:rsidR="003029C7" w:rsidRPr="00D222C0" w:rsidRDefault="003029C7" w:rsidP="003029C7">
            <w:pPr>
              <w:rPr>
                <w:sz w:val="22"/>
                <w:szCs w:val="22"/>
              </w:rPr>
            </w:pPr>
            <w:r w:rsidRPr="00D222C0">
              <w:rPr>
                <w:rFonts w:eastAsia="Times New Roman" w:cstheme="minorHAnsi"/>
                <w:b/>
                <w:bCs/>
                <w:sz w:val="22"/>
                <w:szCs w:val="22"/>
              </w:rPr>
              <w:t>&gt; £60k</w:t>
            </w:r>
          </w:p>
        </w:tc>
        <w:tc>
          <w:tcPr>
            <w:tcW w:w="1720" w:type="dxa"/>
            <w:shd w:val="clear" w:color="auto" w:fill="auto"/>
            <w:noWrap/>
          </w:tcPr>
          <w:p w14:paraId="2FF13D23" w14:textId="6C09361D" w:rsidR="003029C7" w:rsidRPr="00D222C0" w:rsidRDefault="00C43D1B" w:rsidP="003029C7">
            <w:pPr>
              <w:jc w:val="center"/>
              <w:rPr>
                <w:sz w:val="22"/>
                <w:szCs w:val="22"/>
              </w:rPr>
            </w:pPr>
            <w:r w:rsidRPr="00D222C0">
              <w:rPr>
                <w:sz w:val="22"/>
                <w:szCs w:val="22"/>
              </w:rPr>
              <w:t>3</w:t>
            </w:r>
          </w:p>
        </w:tc>
        <w:tc>
          <w:tcPr>
            <w:tcW w:w="770" w:type="dxa"/>
            <w:shd w:val="clear" w:color="auto" w:fill="auto"/>
            <w:noWrap/>
          </w:tcPr>
          <w:p w14:paraId="54C3326B" w14:textId="386DE043" w:rsidR="003029C7" w:rsidRPr="00D222C0" w:rsidRDefault="00C43D1B" w:rsidP="003029C7">
            <w:pPr>
              <w:jc w:val="center"/>
              <w:rPr>
                <w:sz w:val="22"/>
                <w:szCs w:val="22"/>
              </w:rPr>
            </w:pPr>
            <w:r w:rsidRPr="00D222C0">
              <w:rPr>
                <w:sz w:val="22"/>
                <w:szCs w:val="22"/>
              </w:rPr>
              <w:t>3</w:t>
            </w:r>
          </w:p>
        </w:tc>
        <w:tc>
          <w:tcPr>
            <w:tcW w:w="1328" w:type="dxa"/>
            <w:shd w:val="clear" w:color="auto" w:fill="auto"/>
            <w:noWrap/>
          </w:tcPr>
          <w:p w14:paraId="5F721061" w14:textId="6A412934" w:rsidR="003029C7" w:rsidRPr="00D222C0" w:rsidRDefault="00C43D1B" w:rsidP="003029C7">
            <w:pPr>
              <w:jc w:val="center"/>
              <w:rPr>
                <w:sz w:val="22"/>
                <w:szCs w:val="22"/>
              </w:rPr>
            </w:pPr>
            <w:r w:rsidRPr="00D222C0">
              <w:rPr>
                <w:sz w:val="22"/>
                <w:szCs w:val="22"/>
              </w:rPr>
              <w:t>6</w:t>
            </w:r>
          </w:p>
        </w:tc>
      </w:tr>
    </w:tbl>
    <w:p w14:paraId="3F377B91" w14:textId="77777777" w:rsidR="00A83F3E" w:rsidRPr="003029C7" w:rsidRDefault="00A83F3E" w:rsidP="00E07AC7">
      <w:pPr>
        <w:tabs>
          <w:tab w:val="left" w:pos="2508"/>
        </w:tabs>
        <w:jc w:val="both"/>
        <w:rPr>
          <w:rFonts w:eastAsia="Times New Roman" w:cstheme="minorHAnsi"/>
          <w:bCs/>
          <w:sz w:val="22"/>
          <w:szCs w:val="22"/>
        </w:rPr>
      </w:pPr>
    </w:p>
    <w:p w14:paraId="4E8C4EFA" w14:textId="7D258333" w:rsidR="00E07AC7" w:rsidRPr="003029C7" w:rsidRDefault="00873453" w:rsidP="00A76C05">
      <w:pPr>
        <w:jc w:val="both"/>
        <w:rPr>
          <w:rFonts w:cstheme="minorHAnsi"/>
          <w:sz w:val="22"/>
          <w:szCs w:val="22"/>
        </w:rPr>
      </w:pPr>
      <w:r w:rsidRPr="003029C7">
        <w:rPr>
          <w:rFonts w:cstheme="minorHAnsi"/>
          <w:sz w:val="22"/>
          <w:szCs w:val="22"/>
        </w:rPr>
        <w:t xml:space="preserve">Females are proportionately over-represented </w:t>
      </w:r>
      <w:r w:rsidR="001334B2">
        <w:rPr>
          <w:rFonts w:cstheme="minorHAnsi"/>
          <w:sz w:val="22"/>
          <w:szCs w:val="22"/>
        </w:rPr>
        <w:t>within</w:t>
      </w:r>
      <w:r w:rsidRPr="003029C7">
        <w:rPr>
          <w:rFonts w:cstheme="minorHAnsi"/>
          <w:sz w:val="22"/>
          <w:szCs w:val="22"/>
        </w:rPr>
        <w:t xml:space="preserve"> </w:t>
      </w:r>
      <w:r w:rsidR="00D222C0">
        <w:rPr>
          <w:rFonts w:cstheme="minorHAnsi"/>
          <w:sz w:val="22"/>
          <w:szCs w:val="22"/>
        </w:rPr>
        <w:t xml:space="preserve">lower </w:t>
      </w:r>
      <w:r w:rsidR="00DD3FE7" w:rsidRPr="003029C7">
        <w:rPr>
          <w:rFonts w:cstheme="minorHAnsi"/>
          <w:sz w:val="22"/>
          <w:szCs w:val="22"/>
        </w:rPr>
        <w:t>bands</w:t>
      </w:r>
      <w:r w:rsidR="00D222C0">
        <w:rPr>
          <w:rFonts w:cstheme="minorHAnsi"/>
          <w:sz w:val="22"/>
          <w:szCs w:val="22"/>
        </w:rPr>
        <w:t xml:space="preserve"> and teaching</w:t>
      </w:r>
      <w:r w:rsidR="001334B2">
        <w:rPr>
          <w:rFonts w:cstheme="minorHAnsi"/>
          <w:sz w:val="22"/>
          <w:szCs w:val="22"/>
        </w:rPr>
        <w:t xml:space="preserve"> roles</w:t>
      </w:r>
      <w:r w:rsidR="00DD3FE7" w:rsidRPr="003029C7">
        <w:rPr>
          <w:rFonts w:cstheme="minorHAnsi"/>
          <w:sz w:val="22"/>
          <w:szCs w:val="22"/>
        </w:rPr>
        <w:t>. The lower salary bands have the highest number of part</w:t>
      </w:r>
      <w:r w:rsidR="001334B2">
        <w:rPr>
          <w:rFonts w:cstheme="minorHAnsi"/>
          <w:sz w:val="22"/>
          <w:szCs w:val="22"/>
        </w:rPr>
        <w:t>-</w:t>
      </w:r>
      <w:r w:rsidR="00DD3FE7" w:rsidRPr="003029C7">
        <w:rPr>
          <w:rFonts w:cstheme="minorHAnsi"/>
          <w:sz w:val="22"/>
          <w:szCs w:val="22"/>
        </w:rPr>
        <w:t>time and term</w:t>
      </w:r>
      <w:r w:rsidR="001334B2">
        <w:rPr>
          <w:rFonts w:cstheme="minorHAnsi"/>
          <w:sz w:val="22"/>
          <w:szCs w:val="22"/>
        </w:rPr>
        <w:t>-</w:t>
      </w:r>
      <w:r w:rsidR="00DD3FE7" w:rsidRPr="003029C7">
        <w:rPr>
          <w:rFonts w:cstheme="minorHAnsi"/>
          <w:sz w:val="22"/>
          <w:szCs w:val="22"/>
        </w:rPr>
        <w:t xml:space="preserve">time roles. A higher proportion of females have been promoted </w:t>
      </w:r>
      <w:r w:rsidR="00126045" w:rsidRPr="003029C7">
        <w:rPr>
          <w:rFonts w:cstheme="minorHAnsi"/>
          <w:sz w:val="22"/>
          <w:szCs w:val="22"/>
        </w:rPr>
        <w:t>to more senior roles through our leadership development programmes.</w:t>
      </w:r>
    </w:p>
    <w:p w14:paraId="77BEBCD6" w14:textId="77777777" w:rsidR="00E07AC7" w:rsidRPr="003029C7" w:rsidRDefault="00E07AC7" w:rsidP="00E07AC7">
      <w:pPr>
        <w:tabs>
          <w:tab w:val="left" w:pos="2508"/>
        </w:tabs>
        <w:jc w:val="both"/>
        <w:rPr>
          <w:rFonts w:eastAsia="Times New Roman" w:cstheme="minorHAnsi"/>
          <w:bCs/>
          <w:sz w:val="22"/>
          <w:szCs w:val="22"/>
        </w:rPr>
      </w:pPr>
    </w:p>
    <w:p w14:paraId="6B5F4CC9" w14:textId="77777777" w:rsidR="00E07AC7" w:rsidRPr="001334B2" w:rsidRDefault="00E07AC7" w:rsidP="00E07AC7">
      <w:pPr>
        <w:tabs>
          <w:tab w:val="left" w:pos="2508"/>
        </w:tabs>
        <w:jc w:val="both"/>
        <w:rPr>
          <w:rFonts w:eastAsia="Times New Roman" w:cstheme="minorHAnsi"/>
          <w:bCs/>
          <w:sz w:val="22"/>
          <w:szCs w:val="22"/>
          <w:u w:val="single"/>
        </w:rPr>
      </w:pPr>
      <w:r w:rsidRPr="001334B2">
        <w:rPr>
          <w:rFonts w:eastAsia="Times New Roman" w:cstheme="minorHAnsi"/>
          <w:bCs/>
          <w:sz w:val="22"/>
          <w:szCs w:val="22"/>
          <w:u w:val="single"/>
        </w:rPr>
        <w:t xml:space="preserve">Ethnicity </w:t>
      </w:r>
      <w:r w:rsidRPr="001334B2">
        <w:rPr>
          <w:rFonts w:eastAsia="Times New Roman" w:cstheme="minorHAnsi"/>
          <w:bCs/>
          <w:sz w:val="22"/>
          <w:szCs w:val="22"/>
          <w:u w:val="single"/>
        </w:rPr>
        <w:br/>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1559"/>
        <w:gridCol w:w="1134"/>
      </w:tblGrid>
      <w:tr w:rsidR="007A643E" w:rsidRPr="00D222C0" w14:paraId="490F4EB0" w14:textId="77777777" w:rsidTr="00A76C05">
        <w:trPr>
          <w:trHeight w:val="300"/>
        </w:trPr>
        <w:tc>
          <w:tcPr>
            <w:tcW w:w="1838" w:type="dxa"/>
            <w:shd w:val="clear" w:color="auto" w:fill="D9D9D9" w:themeFill="background1" w:themeFillShade="D9"/>
            <w:noWrap/>
            <w:vAlign w:val="bottom"/>
            <w:hideMark/>
          </w:tcPr>
          <w:p w14:paraId="42119C5A" w14:textId="77777777" w:rsidR="00A83F3E" w:rsidRPr="00D222C0" w:rsidRDefault="00A83F3E" w:rsidP="00134B8F">
            <w:pPr>
              <w:tabs>
                <w:tab w:val="left" w:pos="2508"/>
              </w:tabs>
              <w:jc w:val="both"/>
              <w:rPr>
                <w:rFonts w:eastAsia="Times New Roman" w:cstheme="minorHAnsi"/>
                <w:bCs/>
                <w:sz w:val="22"/>
                <w:szCs w:val="22"/>
              </w:rPr>
            </w:pPr>
            <w:r w:rsidRPr="00D222C0">
              <w:rPr>
                <w:rFonts w:eastAsia="Times New Roman" w:cstheme="minorHAnsi"/>
                <w:b/>
                <w:bCs/>
                <w:sz w:val="22"/>
                <w:szCs w:val="22"/>
              </w:rPr>
              <w:t>Ethnic Group</w:t>
            </w:r>
          </w:p>
        </w:tc>
        <w:tc>
          <w:tcPr>
            <w:tcW w:w="1843" w:type="dxa"/>
            <w:shd w:val="clear" w:color="auto" w:fill="D9D9D9" w:themeFill="background1" w:themeFillShade="D9"/>
            <w:noWrap/>
            <w:vAlign w:val="bottom"/>
            <w:hideMark/>
          </w:tcPr>
          <w:p w14:paraId="38A800BD"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Non-white British</w:t>
            </w:r>
          </w:p>
        </w:tc>
        <w:tc>
          <w:tcPr>
            <w:tcW w:w="1559" w:type="dxa"/>
            <w:shd w:val="clear" w:color="auto" w:fill="D9D9D9" w:themeFill="background1" w:themeFillShade="D9"/>
            <w:vAlign w:val="bottom"/>
          </w:tcPr>
          <w:p w14:paraId="2031168C"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White British</w:t>
            </w:r>
            <w:r w:rsidR="0061731F" w:rsidRPr="00D222C0">
              <w:rPr>
                <w:rFonts w:eastAsia="Times New Roman" w:cstheme="minorHAnsi"/>
                <w:b/>
                <w:bCs/>
                <w:sz w:val="22"/>
                <w:szCs w:val="22"/>
              </w:rPr>
              <w:t xml:space="preserve"> </w:t>
            </w:r>
            <w:r w:rsidRPr="00D222C0">
              <w:rPr>
                <w:rFonts w:eastAsia="Times New Roman" w:cstheme="minorHAnsi"/>
                <w:b/>
                <w:bCs/>
                <w:sz w:val="22"/>
                <w:szCs w:val="22"/>
              </w:rPr>
              <w:t>/</w:t>
            </w:r>
            <w:r w:rsidR="0061731F" w:rsidRPr="00D222C0">
              <w:rPr>
                <w:rFonts w:eastAsia="Times New Roman" w:cstheme="minorHAnsi"/>
                <w:b/>
                <w:bCs/>
                <w:sz w:val="22"/>
                <w:szCs w:val="22"/>
              </w:rPr>
              <w:t xml:space="preserve"> </w:t>
            </w:r>
            <w:r w:rsidRPr="00D222C0">
              <w:rPr>
                <w:rFonts w:eastAsia="Times New Roman" w:cstheme="minorHAnsi"/>
                <w:b/>
                <w:bCs/>
                <w:sz w:val="22"/>
                <w:szCs w:val="22"/>
              </w:rPr>
              <w:t>N. Irish</w:t>
            </w:r>
          </w:p>
        </w:tc>
        <w:tc>
          <w:tcPr>
            <w:tcW w:w="1559" w:type="dxa"/>
            <w:shd w:val="clear" w:color="auto" w:fill="D9D9D9" w:themeFill="background1" w:themeFillShade="D9"/>
            <w:noWrap/>
            <w:vAlign w:val="bottom"/>
            <w:hideMark/>
          </w:tcPr>
          <w:p w14:paraId="163AC211"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Unknown</w:t>
            </w:r>
          </w:p>
        </w:tc>
        <w:tc>
          <w:tcPr>
            <w:tcW w:w="1134" w:type="dxa"/>
            <w:shd w:val="clear" w:color="auto" w:fill="D9D9D9" w:themeFill="background1" w:themeFillShade="D9"/>
            <w:noWrap/>
            <w:vAlign w:val="bottom"/>
            <w:hideMark/>
          </w:tcPr>
          <w:p w14:paraId="6733CB68" w14:textId="77777777" w:rsidR="00A83F3E" w:rsidRPr="00D222C0" w:rsidRDefault="00A83F3E" w:rsidP="00A76C05">
            <w:pPr>
              <w:tabs>
                <w:tab w:val="left" w:pos="2508"/>
              </w:tabs>
              <w:jc w:val="center"/>
              <w:rPr>
                <w:rFonts w:eastAsia="Times New Roman" w:cstheme="minorHAnsi"/>
                <w:b/>
                <w:bCs/>
                <w:sz w:val="22"/>
                <w:szCs w:val="22"/>
              </w:rPr>
            </w:pPr>
            <w:r w:rsidRPr="00D222C0">
              <w:rPr>
                <w:rFonts w:eastAsia="Times New Roman" w:cstheme="minorHAnsi"/>
                <w:b/>
                <w:bCs/>
                <w:sz w:val="22"/>
                <w:szCs w:val="22"/>
              </w:rPr>
              <w:t>Total</w:t>
            </w:r>
          </w:p>
        </w:tc>
      </w:tr>
      <w:tr w:rsidR="003029C7" w:rsidRPr="00D222C0" w14:paraId="5AC85816" w14:textId="77777777" w:rsidTr="00E34F25">
        <w:trPr>
          <w:trHeight w:val="300"/>
        </w:trPr>
        <w:tc>
          <w:tcPr>
            <w:tcW w:w="1838" w:type="dxa"/>
            <w:shd w:val="clear" w:color="auto" w:fill="D9D9D9" w:themeFill="background1" w:themeFillShade="D9"/>
            <w:noWrap/>
            <w:vAlign w:val="bottom"/>
            <w:hideMark/>
          </w:tcPr>
          <w:p w14:paraId="6B4AA414" w14:textId="6501A66A" w:rsidR="003029C7" w:rsidRPr="00D222C0" w:rsidRDefault="003029C7" w:rsidP="003029C7">
            <w:pPr>
              <w:tabs>
                <w:tab w:val="left" w:pos="2508"/>
              </w:tabs>
              <w:jc w:val="both"/>
              <w:rPr>
                <w:rFonts w:eastAsia="Times New Roman" w:cstheme="minorHAnsi"/>
                <w:b/>
                <w:bCs/>
                <w:sz w:val="22"/>
                <w:szCs w:val="22"/>
              </w:rPr>
            </w:pPr>
            <w:r w:rsidRPr="00D222C0">
              <w:rPr>
                <w:rFonts w:eastAsia="Times New Roman" w:cstheme="minorHAnsi"/>
                <w:b/>
                <w:bCs/>
                <w:sz w:val="22"/>
                <w:szCs w:val="22"/>
              </w:rPr>
              <w:t>&lt; £30k</w:t>
            </w:r>
          </w:p>
        </w:tc>
        <w:tc>
          <w:tcPr>
            <w:tcW w:w="1843" w:type="dxa"/>
            <w:shd w:val="clear" w:color="auto" w:fill="auto"/>
            <w:noWrap/>
          </w:tcPr>
          <w:p w14:paraId="298593EB" w14:textId="23B6225B" w:rsidR="003029C7" w:rsidRPr="00D222C0" w:rsidRDefault="00C43D1B" w:rsidP="003029C7">
            <w:pPr>
              <w:jc w:val="center"/>
              <w:rPr>
                <w:sz w:val="22"/>
                <w:szCs w:val="22"/>
              </w:rPr>
            </w:pPr>
            <w:r w:rsidRPr="00D222C0">
              <w:rPr>
                <w:sz w:val="22"/>
                <w:szCs w:val="22"/>
              </w:rPr>
              <w:t>46</w:t>
            </w:r>
          </w:p>
        </w:tc>
        <w:tc>
          <w:tcPr>
            <w:tcW w:w="1559" w:type="dxa"/>
          </w:tcPr>
          <w:p w14:paraId="04887392" w14:textId="5F4FC545" w:rsidR="003029C7" w:rsidRPr="00D222C0" w:rsidRDefault="00C43D1B" w:rsidP="003029C7">
            <w:pPr>
              <w:jc w:val="center"/>
              <w:rPr>
                <w:sz w:val="22"/>
                <w:szCs w:val="22"/>
              </w:rPr>
            </w:pPr>
            <w:r w:rsidRPr="00D222C0">
              <w:rPr>
                <w:sz w:val="22"/>
                <w:szCs w:val="22"/>
              </w:rPr>
              <w:t>406</w:t>
            </w:r>
          </w:p>
        </w:tc>
        <w:tc>
          <w:tcPr>
            <w:tcW w:w="1559" w:type="dxa"/>
            <w:shd w:val="clear" w:color="auto" w:fill="auto"/>
            <w:noWrap/>
          </w:tcPr>
          <w:p w14:paraId="01C64950" w14:textId="124FD923" w:rsidR="003029C7" w:rsidRPr="00D222C0" w:rsidRDefault="00C43D1B" w:rsidP="003029C7">
            <w:pPr>
              <w:jc w:val="center"/>
              <w:rPr>
                <w:sz w:val="22"/>
                <w:szCs w:val="22"/>
              </w:rPr>
            </w:pPr>
            <w:r w:rsidRPr="00D222C0">
              <w:rPr>
                <w:sz w:val="22"/>
                <w:szCs w:val="22"/>
              </w:rPr>
              <w:t>9</w:t>
            </w:r>
          </w:p>
        </w:tc>
        <w:tc>
          <w:tcPr>
            <w:tcW w:w="1134" w:type="dxa"/>
            <w:shd w:val="clear" w:color="auto" w:fill="auto"/>
            <w:noWrap/>
          </w:tcPr>
          <w:p w14:paraId="2EF7280D" w14:textId="31DA63FD" w:rsidR="003029C7" w:rsidRPr="00D222C0" w:rsidRDefault="00C43D1B" w:rsidP="003029C7">
            <w:pPr>
              <w:jc w:val="center"/>
              <w:rPr>
                <w:sz w:val="22"/>
                <w:szCs w:val="22"/>
              </w:rPr>
            </w:pPr>
            <w:r w:rsidRPr="00D222C0">
              <w:rPr>
                <w:sz w:val="22"/>
                <w:szCs w:val="22"/>
              </w:rPr>
              <w:t>461</w:t>
            </w:r>
          </w:p>
        </w:tc>
      </w:tr>
      <w:tr w:rsidR="003029C7" w:rsidRPr="00D222C0" w14:paraId="6859CDD8" w14:textId="77777777" w:rsidTr="00A76C05">
        <w:trPr>
          <w:trHeight w:val="300"/>
        </w:trPr>
        <w:tc>
          <w:tcPr>
            <w:tcW w:w="1838" w:type="dxa"/>
            <w:shd w:val="clear" w:color="auto" w:fill="D9D9D9" w:themeFill="background1" w:themeFillShade="D9"/>
            <w:noWrap/>
            <w:vAlign w:val="bottom"/>
          </w:tcPr>
          <w:p w14:paraId="52E81AE8" w14:textId="1D594FCF" w:rsidR="003029C7" w:rsidRPr="00D222C0" w:rsidRDefault="003029C7" w:rsidP="003029C7">
            <w:pPr>
              <w:tabs>
                <w:tab w:val="left" w:pos="2508"/>
              </w:tabs>
              <w:jc w:val="both"/>
              <w:rPr>
                <w:rFonts w:eastAsia="Times New Roman" w:cstheme="minorHAnsi"/>
                <w:b/>
                <w:bCs/>
                <w:sz w:val="22"/>
                <w:szCs w:val="22"/>
              </w:rPr>
            </w:pPr>
            <w:r w:rsidRPr="00D222C0">
              <w:rPr>
                <w:rFonts w:eastAsia="Times New Roman" w:cstheme="minorHAnsi"/>
                <w:b/>
                <w:bCs/>
                <w:sz w:val="22"/>
                <w:szCs w:val="22"/>
              </w:rPr>
              <w:t xml:space="preserve">Teaching staff </w:t>
            </w:r>
          </w:p>
        </w:tc>
        <w:tc>
          <w:tcPr>
            <w:tcW w:w="1843" w:type="dxa"/>
            <w:shd w:val="clear" w:color="auto" w:fill="auto"/>
            <w:noWrap/>
          </w:tcPr>
          <w:p w14:paraId="2D5D2B19" w14:textId="431DDDC8" w:rsidR="003029C7" w:rsidRPr="00D222C0" w:rsidRDefault="00C43D1B" w:rsidP="003029C7">
            <w:pPr>
              <w:jc w:val="center"/>
              <w:rPr>
                <w:sz w:val="22"/>
                <w:szCs w:val="22"/>
              </w:rPr>
            </w:pPr>
            <w:r w:rsidRPr="00D222C0">
              <w:rPr>
                <w:sz w:val="22"/>
                <w:szCs w:val="22"/>
              </w:rPr>
              <w:t>30</w:t>
            </w:r>
          </w:p>
        </w:tc>
        <w:tc>
          <w:tcPr>
            <w:tcW w:w="1559" w:type="dxa"/>
          </w:tcPr>
          <w:p w14:paraId="6A4B1860" w14:textId="3FF5BCCF" w:rsidR="003029C7" w:rsidRPr="00D222C0" w:rsidRDefault="00C43D1B" w:rsidP="003029C7">
            <w:pPr>
              <w:jc w:val="center"/>
              <w:rPr>
                <w:sz w:val="22"/>
                <w:szCs w:val="22"/>
              </w:rPr>
            </w:pPr>
            <w:r w:rsidRPr="00D222C0">
              <w:rPr>
                <w:sz w:val="22"/>
                <w:szCs w:val="22"/>
              </w:rPr>
              <w:t>247</w:t>
            </w:r>
          </w:p>
        </w:tc>
        <w:tc>
          <w:tcPr>
            <w:tcW w:w="1559" w:type="dxa"/>
            <w:shd w:val="clear" w:color="auto" w:fill="auto"/>
            <w:noWrap/>
          </w:tcPr>
          <w:p w14:paraId="5DF300DA" w14:textId="62E6868C" w:rsidR="003029C7" w:rsidRPr="00D222C0" w:rsidRDefault="00C43D1B" w:rsidP="003029C7">
            <w:pPr>
              <w:jc w:val="center"/>
              <w:rPr>
                <w:sz w:val="22"/>
                <w:szCs w:val="22"/>
              </w:rPr>
            </w:pPr>
            <w:r w:rsidRPr="00D222C0">
              <w:rPr>
                <w:sz w:val="22"/>
                <w:szCs w:val="22"/>
              </w:rPr>
              <w:t>11</w:t>
            </w:r>
          </w:p>
        </w:tc>
        <w:tc>
          <w:tcPr>
            <w:tcW w:w="1134" w:type="dxa"/>
            <w:shd w:val="clear" w:color="auto" w:fill="auto"/>
            <w:noWrap/>
          </w:tcPr>
          <w:p w14:paraId="4E748D33" w14:textId="4CA0C465" w:rsidR="003029C7" w:rsidRPr="00D222C0" w:rsidRDefault="00C43D1B" w:rsidP="003029C7">
            <w:pPr>
              <w:jc w:val="center"/>
              <w:rPr>
                <w:sz w:val="22"/>
                <w:szCs w:val="22"/>
              </w:rPr>
            </w:pPr>
            <w:r w:rsidRPr="00D222C0">
              <w:rPr>
                <w:sz w:val="22"/>
                <w:szCs w:val="22"/>
              </w:rPr>
              <w:t>288</w:t>
            </w:r>
          </w:p>
        </w:tc>
      </w:tr>
      <w:tr w:rsidR="003029C7" w:rsidRPr="00D222C0" w14:paraId="29B97EC4" w14:textId="77777777" w:rsidTr="00A76C05">
        <w:trPr>
          <w:trHeight w:val="300"/>
        </w:trPr>
        <w:tc>
          <w:tcPr>
            <w:tcW w:w="1838" w:type="dxa"/>
            <w:shd w:val="clear" w:color="auto" w:fill="D9D9D9" w:themeFill="background1" w:themeFillShade="D9"/>
            <w:noWrap/>
            <w:vAlign w:val="bottom"/>
          </w:tcPr>
          <w:p w14:paraId="583ABC05" w14:textId="6684F295" w:rsidR="003029C7" w:rsidRPr="00D222C0" w:rsidRDefault="003029C7" w:rsidP="003029C7">
            <w:pPr>
              <w:tabs>
                <w:tab w:val="left" w:pos="2508"/>
              </w:tabs>
              <w:rPr>
                <w:rFonts w:eastAsia="Times New Roman" w:cstheme="minorHAnsi"/>
                <w:b/>
                <w:bCs/>
                <w:sz w:val="22"/>
                <w:szCs w:val="22"/>
              </w:rPr>
            </w:pPr>
            <w:r w:rsidRPr="00D222C0">
              <w:rPr>
                <w:rFonts w:eastAsia="Times New Roman" w:cstheme="minorHAnsi"/>
                <w:b/>
                <w:bCs/>
                <w:sz w:val="22"/>
                <w:szCs w:val="22"/>
              </w:rPr>
              <w:t>£30k-£40k</w:t>
            </w:r>
          </w:p>
        </w:tc>
        <w:tc>
          <w:tcPr>
            <w:tcW w:w="1843" w:type="dxa"/>
            <w:shd w:val="clear" w:color="auto" w:fill="auto"/>
            <w:noWrap/>
          </w:tcPr>
          <w:p w14:paraId="604C02E0" w14:textId="4E9B315B" w:rsidR="003029C7" w:rsidRPr="00D222C0" w:rsidRDefault="00C43D1B" w:rsidP="003029C7">
            <w:pPr>
              <w:jc w:val="center"/>
              <w:rPr>
                <w:sz w:val="22"/>
                <w:szCs w:val="22"/>
              </w:rPr>
            </w:pPr>
            <w:r w:rsidRPr="00D222C0">
              <w:rPr>
                <w:sz w:val="22"/>
                <w:szCs w:val="22"/>
              </w:rPr>
              <w:t>6</w:t>
            </w:r>
          </w:p>
        </w:tc>
        <w:tc>
          <w:tcPr>
            <w:tcW w:w="1559" w:type="dxa"/>
          </w:tcPr>
          <w:p w14:paraId="5F173D44" w14:textId="3B009C74" w:rsidR="003029C7" w:rsidRPr="00D222C0" w:rsidRDefault="00C43D1B" w:rsidP="003029C7">
            <w:pPr>
              <w:jc w:val="center"/>
              <w:rPr>
                <w:sz w:val="22"/>
                <w:szCs w:val="22"/>
              </w:rPr>
            </w:pPr>
            <w:r w:rsidRPr="00D222C0">
              <w:rPr>
                <w:sz w:val="22"/>
                <w:szCs w:val="22"/>
              </w:rPr>
              <w:t>52</w:t>
            </w:r>
          </w:p>
        </w:tc>
        <w:tc>
          <w:tcPr>
            <w:tcW w:w="1559" w:type="dxa"/>
            <w:shd w:val="clear" w:color="auto" w:fill="auto"/>
            <w:noWrap/>
          </w:tcPr>
          <w:p w14:paraId="19963724" w14:textId="217EE07D" w:rsidR="003029C7" w:rsidRPr="00D222C0" w:rsidRDefault="00C43D1B" w:rsidP="003029C7">
            <w:pPr>
              <w:jc w:val="center"/>
              <w:rPr>
                <w:sz w:val="22"/>
                <w:szCs w:val="22"/>
              </w:rPr>
            </w:pPr>
            <w:r w:rsidRPr="00D222C0">
              <w:rPr>
                <w:sz w:val="22"/>
                <w:szCs w:val="22"/>
              </w:rPr>
              <w:t>4</w:t>
            </w:r>
          </w:p>
        </w:tc>
        <w:tc>
          <w:tcPr>
            <w:tcW w:w="1134" w:type="dxa"/>
            <w:shd w:val="clear" w:color="auto" w:fill="auto"/>
            <w:noWrap/>
          </w:tcPr>
          <w:p w14:paraId="32CE26F6" w14:textId="3B80A2E2" w:rsidR="003029C7" w:rsidRPr="00D222C0" w:rsidRDefault="00C43D1B" w:rsidP="003029C7">
            <w:pPr>
              <w:jc w:val="center"/>
              <w:rPr>
                <w:sz w:val="22"/>
                <w:szCs w:val="22"/>
              </w:rPr>
            </w:pPr>
            <w:r w:rsidRPr="00D222C0">
              <w:rPr>
                <w:sz w:val="22"/>
                <w:szCs w:val="22"/>
              </w:rPr>
              <w:t>62</w:t>
            </w:r>
          </w:p>
        </w:tc>
      </w:tr>
      <w:tr w:rsidR="003029C7" w:rsidRPr="00D222C0" w14:paraId="6F4960EB" w14:textId="77777777" w:rsidTr="00A76C05">
        <w:trPr>
          <w:trHeight w:val="300"/>
        </w:trPr>
        <w:tc>
          <w:tcPr>
            <w:tcW w:w="1838" w:type="dxa"/>
            <w:shd w:val="clear" w:color="auto" w:fill="D9D9D9" w:themeFill="background1" w:themeFillShade="D9"/>
            <w:noWrap/>
            <w:vAlign w:val="bottom"/>
          </w:tcPr>
          <w:p w14:paraId="4C40DF0C" w14:textId="6490814C" w:rsidR="003029C7" w:rsidRPr="00D222C0" w:rsidRDefault="003029C7" w:rsidP="003029C7">
            <w:pPr>
              <w:tabs>
                <w:tab w:val="left" w:pos="2508"/>
              </w:tabs>
              <w:jc w:val="both"/>
              <w:rPr>
                <w:rFonts w:eastAsia="Times New Roman" w:cstheme="minorHAnsi"/>
                <w:b/>
                <w:bCs/>
                <w:sz w:val="22"/>
                <w:szCs w:val="22"/>
              </w:rPr>
            </w:pPr>
            <w:r w:rsidRPr="00D222C0">
              <w:rPr>
                <w:rFonts w:eastAsia="Times New Roman" w:cstheme="minorHAnsi"/>
                <w:b/>
                <w:bCs/>
                <w:sz w:val="22"/>
                <w:szCs w:val="22"/>
              </w:rPr>
              <w:t>£40k-£60k</w:t>
            </w:r>
          </w:p>
        </w:tc>
        <w:tc>
          <w:tcPr>
            <w:tcW w:w="1843" w:type="dxa"/>
            <w:shd w:val="clear" w:color="auto" w:fill="auto"/>
            <w:noWrap/>
          </w:tcPr>
          <w:p w14:paraId="6FB9B1E3" w14:textId="50F5873A" w:rsidR="003029C7" w:rsidRPr="00D222C0" w:rsidRDefault="00C43D1B" w:rsidP="003029C7">
            <w:pPr>
              <w:jc w:val="center"/>
              <w:rPr>
                <w:sz w:val="22"/>
                <w:szCs w:val="22"/>
              </w:rPr>
            </w:pPr>
            <w:r w:rsidRPr="00D222C0">
              <w:rPr>
                <w:sz w:val="22"/>
                <w:szCs w:val="22"/>
              </w:rPr>
              <w:t>-</w:t>
            </w:r>
          </w:p>
        </w:tc>
        <w:tc>
          <w:tcPr>
            <w:tcW w:w="1559" w:type="dxa"/>
          </w:tcPr>
          <w:p w14:paraId="41EA4C33" w14:textId="31DCE9BC" w:rsidR="003029C7" w:rsidRPr="00D222C0" w:rsidRDefault="00C43D1B" w:rsidP="003029C7">
            <w:pPr>
              <w:jc w:val="center"/>
              <w:rPr>
                <w:sz w:val="22"/>
                <w:szCs w:val="22"/>
              </w:rPr>
            </w:pPr>
            <w:r w:rsidRPr="00D222C0">
              <w:rPr>
                <w:sz w:val="22"/>
                <w:szCs w:val="22"/>
              </w:rPr>
              <w:t>29</w:t>
            </w:r>
          </w:p>
        </w:tc>
        <w:tc>
          <w:tcPr>
            <w:tcW w:w="1559" w:type="dxa"/>
            <w:shd w:val="clear" w:color="auto" w:fill="auto"/>
            <w:noWrap/>
          </w:tcPr>
          <w:p w14:paraId="547A0862" w14:textId="02FF9077" w:rsidR="003029C7" w:rsidRPr="00D222C0" w:rsidRDefault="00C43D1B" w:rsidP="003029C7">
            <w:pPr>
              <w:jc w:val="center"/>
              <w:rPr>
                <w:sz w:val="22"/>
                <w:szCs w:val="22"/>
              </w:rPr>
            </w:pPr>
            <w:r w:rsidRPr="00D222C0">
              <w:rPr>
                <w:sz w:val="22"/>
                <w:szCs w:val="22"/>
              </w:rPr>
              <w:t>1</w:t>
            </w:r>
          </w:p>
        </w:tc>
        <w:tc>
          <w:tcPr>
            <w:tcW w:w="1134" w:type="dxa"/>
            <w:shd w:val="clear" w:color="auto" w:fill="auto"/>
            <w:noWrap/>
          </w:tcPr>
          <w:p w14:paraId="68A078DB" w14:textId="761C8147" w:rsidR="003029C7" w:rsidRPr="00D222C0" w:rsidRDefault="00C43D1B" w:rsidP="003029C7">
            <w:pPr>
              <w:jc w:val="center"/>
              <w:rPr>
                <w:sz w:val="22"/>
                <w:szCs w:val="22"/>
              </w:rPr>
            </w:pPr>
            <w:r w:rsidRPr="00D222C0">
              <w:rPr>
                <w:sz w:val="22"/>
                <w:szCs w:val="22"/>
              </w:rPr>
              <w:t>30</w:t>
            </w:r>
          </w:p>
        </w:tc>
      </w:tr>
      <w:tr w:rsidR="003029C7" w:rsidRPr="00D222C0" w14:paraId="4DF78A44" w14:textId="77777777" w:rsidTr="00A76C05">
        <w:trPr>
          <w:trHeight w:val="300"/>
        </w:trPr>
        <w:tc>
          <w:tcPr>
            <w:tcW w:w="1838" w:type="dxa"/>
            <w:shd w:val="clear" w:color="auto" w:fill="D9D9D9" w:themeFill="background1" w:themeFillShade="D9"/>
            <w:noWrap/>
            <w:vAlign w:val="bottom"/>
          </w:tcPr>
          <w:p w14:paraId="6D17FEC5" w14:textId="7092751A" w:rsidR="003029C7" w:rsidRPr="00D222C0" w:rsidRDefault="003029C7" w:rsidP="003029C7">
            <w:pPr>
              <w:tabs>
                <w:tab w:val="left" w:pos="2508"/>
              </w:tabs>
              <w:jc w:val="both"/>
              <w:rPr>
                <w:rFonts w:eastAsia="Times New Roman" w:cstheme="minorHAnsi"/>
                <w:b/>
                <w:bCs/>
                <w:sz w:val="22"/>
                <w:szCs w:val="22"/>
              </w:rPr>
            </w:pPr>
            <w:r w:rsidRPr="00D222C0">
              <w:rPr>
                <w:rFonts w:eastAsia="Times New Roman" w:cstheme="minorHAnsi"/>
                <w:b/>
                <w:bCs/>
                <w:sz w:val="22"/>
                <w:szCs w:val="22"/>
              </w:rPr>
              <w:t>&gt; £60k</w:t>
            </w:r>
          </w:p>
        </w:tc>
        <w:tc>
          <w:tcPr>
            <w:tcW w:w="1843" w:type="dxa"/>
            <w:shd w:val="clear" w:color="auto" w:fill="auto"/>
            <w:noWrap/>
          </w:tcPr>
          <w:p w14:paraId="4C95BEE1" w14:textId="3E987A1A" w:rsidR="003029C7" w:rsidRPr="00D222C0" w:rsidRDefault="00C43D1B" w:rsidP="003029C7">
            <w:pPr>
              <w:jc w:val="center"/>
              <w:rPr>
                <w:sz w:val="22"/>
                <w:szCs w:val="22"/>
              </w:rPr>
            </w:pPr>
            <w:r w:rsidRPr="00D222C0">
              <w:rPr>
                <w:sz w:val="22"/>
                <w:szCs w:val="22"/>
              </w:rPr>
              <w:t>-</w:t>
            </w:r>
          </w:p>
        </w:tc>
        <w:tc>
          <w:tcPr>
            <w:tcW w:w="1559" w:type="dxa"/>
          </w:tcPr>
          <w:p w14:paraId="27C8AC8F" w14:textId="2AC3EA05" w:rsidR="003029C7" w:rsidRPr="00D222C0" w:rsidRDefault="00C43D1B" w:rsidP="003029C7">
            <w:pPr>
              <w:jc w:val="center"/>
              <w:rPr>
                <w:sz w:val="22"/>
                <w:szCs w:val="22"/>
              </w:rPr>
            </w:pPr>
            <w:r w:rsidRPr="00D222C0">
              <w:rPr>
                <w:sz w:val="22"/>
                <w:szCs w:val="22"/>
              </w:rPr>
              <w:t>5</w:t>
            </w:r>
          </w:p>
        </w:tc>
        <w:tc>
          <w:tcPr>
            <w:tcW w:w="1559" w:type="dxa"/>
            <w:shd w:val="clear" w:color="auto" w:fill="auto"/>
            <w:noWrap/>
          </w:tcPr>
          <w:p w14:paraId="5890B63A" w14:textId="7A911447" w:rsidR="003029C7" w:rsidRPr="00D222C0" w:rsidRDefault="00C43D1B" w:rsidP="003029C7">
            <w:pPr>
              <w:jc w:val="center"/>
              <w:rPr>
                <w:sz w:val="22"/>
                <w:szCs w:val="22"/>
              </w:rPr>
            </w:pPr>
            <w:r w:rsidRPr="00D222C0">
              <w:rPr>
                <w:sz w:val="22"/>
                <w:szCs w:val="22"/>
              </w:rPr>
              <w:t>1</w:t>
            </w:r>
          </w:p>
        </w:tc>
        <w:tc>
          <w:tcPr>
            <w:tcW w:w="1134" w:type="dxa"/>
            <w:shd w:val="clear" w:color="auto" w:fill="auto"/>
            <w:noWrap/>
          </w:tcPr>
          <w:p w14:paraId="42ABA576" w14:textId="38F58FF8" w:rsidR="003029C7" w:rsidRPr="00D222C0" w:rsidRDefault="00C43D1B" w:rsidP="003029C7">
            <w:pPr>
              <w:jc w:val="center"/>
              <w:rPr>
                <w:sz w:val="22"/>
                <w:szCs w:val="22"/>
              </w:rPr>
            </w:pPr>
            <w:r w:rsidRPr="00D222C0">
              <w:rPr>
                <w:sz w:val="22"/>
                <w:szCs w:val="22"/>
              </w:rPr>
              <w:t>6</w:t>
            </w:r>
          </w:p>
        </w:tc>
      </w:tr>
    </w:tbl>
    <w:p w14:paraId="41D44C69" w14:textId="77777777" w:rsidR="00E07AC7" w:rsidRPr="00D222C0" w:rsidRDefault="00E07AC7" w:rsidP="00E07AC7">
      <w:pPr>
        <w:tabs>
          <w:tab w:val="left" w:pos="2508"/>
        </w:tabs>
        <w:jc w:val="both"/>
        <w:rPr>
          <w:rFonts w:eastAsia="Times New Roman" w:cstheme="minorHAnsi"/>
          <w:bCs/>
          <w:sz w:val="22"/>
          <w:szCs w:val="22"/>
        </w:rPr>
      </w:pPr>
    </w:p>
    <w:p w14:paraId="510B92E7" w14:textId="30359BB3" w:rsidR="00A76C05" w:rsidRPr="003029C7" w:rsidRDefault="00873453" w:rsidP="001334B2">
      <w:pPr>
        <w:jc w:val="both"/>
        <w:rPr>
          <w:rFonts w:eastAsia="Times New Roman" w:cstheme="minorHAnsi"/>
          <w:bCs/>
          <w:sz w:val="22"/>
          <w:szCs w:val="22"/>
        </w:rPr>
      </w:pPr>
      <w:r w:rsidRPr="00D222C0">
        <w:rPr>
          <w:rFonts w:cstheme="minorHAnsi"/>
          <w:sz w:val="22"/>
          <w:szCs w:val="22"/>
        </w:rPr>
        <w:t>Those with ethnicity that is not white British are absent from the</w:t>
      </w:r>
      <w:r w:rsidR="00126045" w:rsidRPr="00D222C0">
        <w:rPr>
          <w:rFonts w:cstheme="minorHAnsi"/>
          <w:sz w:val="22"/>
          <w:szCs w:val="22"/>
        </w:rPr>
        <w:t xml:space="preserve"> highest levels of salary bands</w:t>
      </w:r>
      <w:r w:rsidR="001334B2">
        <w:rPr>
          <w:rFonts w:cstheme="minorHAnsi"/>
          <w:sz w:val="22"/>
          <w:szCs w:val="22"/>
        </w:rPr>
        <w:t>; h</w:t>
      </w:r>
      <w:r w:rsidR="00126045" w:rsidRPr="00D222C0">
        <w:rPr>
          <w:rFonts w:eastAsia="Times New Roman" w:cstheme="minorHAnsi"/>
          <w:bCs/>
          <w:sz w:val="22"/>
          <w:szCs w:val="22"/>
        </w:rPr>
        <w:t>owever, numbers are so small as to make this statistically insignificant.</w:t>
      </w:r>
      <w:r w:rsidR="00126045" w:rsidRPr="003029C7">
        <w:rPr>
          <w:rFonts w:eastAsia="Times New Roman" w:cstheme="minorHAnsi"/>
          <w:bCs/>
          <w:sz w:val="22"/>
          <w:szCs w:val="22"/>
        </w:rPr>
        <w:t xml:space="preserve">  </w:t>
      </w:r>
    </w:p>
    <w:p w14:paraId="2A6C2521" w14:textId="77777777" w:rsidR="00126045" w:rsidRPr="003029C7" w:rsidRDefault="00126045" w:rsidP="00E07AC7">
      <w:pPr>
        <w:rPr>
          <w:rFonts w:cstheme="minorHAnsi"/>
          <w:sz w:val="22"/>
          <w:szCs w:val="22"/>
        </w:rPr>
      </w:pPr>
    </w:p>
    <w:p w14:paraId="440F7BD6" w14:textId="6BFC03F8" w:rsidR="00E07AC7" w:rsidRPr="001334B2" w:rsidRDefault="00E07AC7" w:rsidP="00E07AC7">
      <w:pPr>
        <w:rPr>
          <w:rFonts w:cstheme="minorHAnsi"/>
          <w:sz w:val="22"/>
          <w:szCs w:val="22"/>
          <w:u w:val="single"/>
        </w:rPr>
      </w:pPr>
      <w:r w:rsidRPr="001334B2">
        <w:rPr>
          <w:rFonts w:cstheme="minorHAnsi"/>
          <w:sz w:val="22"/>
          <w:szCs w:val="22"/>
          <w:u w:val="single"/>
        </w:rPr>
        <w:t xml:space="preserve">Sexual </w:t>
      </w:r>
      <w:r w:rsidR="001334B2" w:rsidRPr="001334B2">
        <w:rPr>
          <w:rFonts w:cstheme="minorHAnsi"/>
          <w:sz w:val="22"/>
          <w:szCs w:val="22"/>
          <w:u w:val="single"/>
        </w:rPr>
        <w:t>o</w:t>
      </w:r>
      <w:r w:rsidRPr="001334B2">
        <w:rPr>
          <w:rFonts w:cstheme="minorHAnsi"/>
          <w:sz w:val="22"/>
          <w:szCs w:val="22"/>
          <w:u w:val="single"/>
        </w:rPr>
        <w:t>rientation</w:t>
      </w:r>
    </w:p>
    <w:p w14:paraId="210EAB5E" w14:textId="77777777" w:rsidR="00E07AC7" w:rsidRPr="00D222C0" w:rsidRDefault="00E07AC7" w:rsidP="00E07AC7">
      <w:pPr>
        <w:tabs>
          <w:tab w:val="left" w:pos="2508"/>
        </w:tabs>
        <w:jc w:val="both"/>
        <w:rPr>
          <w:rFonts w:eastAsia="Times New Roman" w:cstheme="minorHAnsi"/>
          <w:bCs/>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002"/>
        <w:gridCol w:w="635"/>
        <w:gridCol w:w="1573"/>
        <w:gridCol w:w="1137"/>
        <w:gridCol w:w="1126"/>
        <w:gridCol w:w="1085"/>
      </w:tblGrid>
      <w:tr w:rsidR="007A643E" w:rsidRPr="00D222C0" w14:paraId="24C0A6B8" w14:textId="77777777" w:rsidTr="00A76C05">
        <w:trPr>
          <w:trHeight w:val="300"/>
        </w:trPr>
        <w:tc>
          <w:tcPr>
            <w:tcW w:w="2452" w:type="dxa"/>
            <w:shd w:val="clear" w:color="auto" w:fill="D9D9D9" w:themeFill="background1" w:themeFillShade="D9"/>
            <w:noWrap/>
            <w:vAlign w:val="bottom"/>
            <w:hideMark/>
          </w:tcPr>
          <w:p w14:paraId="4AD0FAD5" w14:textId="77777777" w:rsidR="00A83F3E" w:rsidRPr="00D222C0" w:rsidRDefault="00A83F3E" w:rsidP="00134B8F">
            <w:pPr>
              <w:tabs>
                <w:tab w:val="left" w:pos="2508"/>
              </w:tabs>
              <w:jc w:val="both"/>
              <w:rPr>
                <w:rFonts w:eastAsia="Times New Roman" w:cstheme="minorHAnsi"/>
                <w:bCs/>
                <w:sz w:val="22"/>
                <w:szCs w:val="22"/>
              </w:rPr>
            </w:pPr>
            <w:r w:rsidRPr="00D222C0">
              <w:rPr>
                <w:rFonts w:eastAsia="Times New Roman" w:cstheme="minorHAnsi"/>
                <w:b/>
                <w:bCs/>
                <w:sz w:val="22"/>
                <w:szCs w:val="22"/>
              </w:rPr>
              <w:t>Sexual Orientation</w:t>
            </w:r>
          </w:p>
        </w:tc>
        <w:tc>
          <w:tcPr>
            <w:tcW w:w="1002" w:type="dxa"/>
            <w:shd w:val="clear" w:color="auto" w:fill="D9D9D9" w:themeFill="background1" w:themeFillShade="D9"/>
            <w:noWrap/>
            <w:vAlign w:val="bottom"/>
            <w:hideMark/>
          </w:tcPr>
          <w:p w14:paraId="4E33945F" w14:textId="77777777" w:rsidR="00A83F3E" w:rsidRPr="00D222C0" w:rsidRDefault="00A83F3E"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Bisexual</w:t>
            </w:r>
          </w:p>
        </w:tc>
        <w:tc>
          <w:tcPr>
            <w:tcW w:w="635" w:type="dxa"/>
            <w:shd w:val="clear" w:color="auto" w:fill="D9D9D9" w:themeFill="background1" w:themeFillShade="D9"/>
            <w:noWrap/>
            <w:vAlign w:val="bottom"/>
            <w:hideMark/>
          </w:tcPr>
          <w:p w14:paraId="2BCFD5EE" w14:textId="77777777" w:rsidR="00A83F3E" w:rsidRPr="00D222C0" w:rsidRDefault="00A83F3E"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Gay</w:t>
            </w:r>
          </w:p>
        </w:tc>
        <w:tc>
          <w:tcPr>
            <w:tcW w:w="1573" w:type="dxa"/>
            <w:shd w:val="clear" w:color="auto" w:fill="D9D9D9" w:themeFill="background1" w:themeFillShade="D9"/>
            <w:noWrap/>
            <w:vAlign w:val="bottom"/>
            <w:hideMark/>
          </w:tcPr>
          <w:p w14:paraId="5F4EE7FF" w14:textId="77777777" w:rsidR="00A83F3E" w:rsidRPr="00D222C0" w:rsidRDefault="00A83F3E"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Heterosexual</w:t>
            </w:r>
          </w:p>
        </w:tc>
        <w:tc>
          <w:tcPr>
            <w:tcW w:w="1137" w:type="dxa"/>
            <w:shd w:val="clear" w:color="auto" w:fill="D9D9D9" w:themeFill="background1" w:themeFillShade="D9"/>
            <w:noWrap/>
            <w:vAlign w:val="bottom"/>
            <w:hideMark/>
          </w:tcPr>
          <w:p w14:paraId="712707FC" w14:textId="77777777" w:rsidR="00A83F3E" w:rsidRPr="00D222C0" w:rsidRDefault="00A83F3E"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Lesbian</w:t>
            </w:r>
          </w:p>
        </w:tc>
        <w:tc>
          <w:tcPr>
            <w:tcW w:w="1126" w:type="dxa"/>
            <w:shd w:val="clear" w:color="auto" w:fill="D9D9D9" w:themeFill="background1" w:themeFillShade="D9"/>
            <w:noWrap/>
            <w:vAlign w:val="bottom"/>
            <w:hideMark/>
          </w:tcPr>
          <w:p w14:paraId="016A5366" w14:textId="77777777" w:rsidR="00A83F3E" w:rsidRPr="00D222C0" w:rsidRDefault="00A83F3E" w:rsidP="00134B8F">
            <w:pPr>
              <w:tabs>
                <w:tab w:val="left" w:pos="2508"/>
              </w:tabs>
              <w:jc w:val="both"/>
              <w:rPr>
                <w:rFonts w:eastAsia="Times New Roman" w:cstheme="minorHAnsi"/>
                <w:b/>
                <w:bCs/>
                <w:sz w:val="22"/>
                <w:szCs w:val="22"/>
              </w:rPr>
            </w:pPr>
            <w:r w:rsidRPr="00D222C0">
              <w:rPr>
                <w:rFonts w:eastAsia="Times New Roman" w:cstheme="minorHAnsi"/>
                <w:b/>
                <w:bCs/>
                <w:sz w:val="22"/>
                <w:szCs w:val="22"/>
              </w:rPr>
              <w:t>Unknown</w:t>
            </w:r>
          </w:p>
        </w:tc>
        <w:tc>
          <w:tcPr>
            <w:tcW w:w="1085" w:type="dxa"/>
            <w:shd w:val="clear" w:color="auto" w:fill="D9D9D9" w:themeFill="background1" w:themeFillShade="D9"/>
            <w:noWrap/>
            <w:vAlign w:val="bottom"/>
            <w:hideMark/>
          </w:tcPr>
          <w:p w14:paraId="670E257A" w14:textId="77777777" w:rsidR="00A83F3E" w:rsidRPr="00D222C0" w:rsidRDefault="00A83F3E" w:rsidP="0061731F">
            <w:pPr>
              <w:tabs>
                <w:tab w:val="left" w:pos="2508"/>
              </w:tabs>
              <w:rPr>
                <w:rFonts w:eastAsia="Times New Roman" w:cstheme="minorHAnsi"/>
                <w:b/>
                <w:bCs/>
                <w:sz w:val="22"/>
                <w:szCs w:val="22"/>
              </w:rPr>
            </w:pPr>
            <w:r w:rsidRPr="00D222C0">
              <w:rPr>
                <w:rFonts w:eastAsia="Times New Roman" w:cstheme="minorHAnsi"/>
                <w:b/>
                <w:bCs/>
                <w:sz w:val="22"/>
                <w:szCs w:val="22"/>
              </w:rPr>
              <w:t>Grand Total</w:t>
            </w:r>
          </w:p>
        </w:tc>
      </w:tr>
      <w:tr w:rsidR="003029C7" w:rsidRPr="00D222C0" w14:paraId="5DF3DBE1" w14:textId="77777777" w:rsidTr="007B458B">
        <w:trPr>
          <w:trHeight w:val="300"/>
        </w:trPr>
        <w:tc>
          <w:tcPr>
            <w:tcW w:w="2452" w:type="dxa"/>
            <w:shd w:val="clear" w:color="auto" w:fill="D9D9D9" w:themeFill="background1" w:themeFillShade="D9"/>
            <w:noWrap/>
            <w:vAlign w:val="bottom"/>
            <w:hideMark/>
          </w:tcPr>
          <w:p w14:paraId="0DC8A748" w14:textId="72428639" w:rsidR="003029C7" w:rsidRPr="00D222C0" w:rsidRDefault="003029C7" w:rsidP="003029C7">
            <w:pPr>
              <w:rPr>
                <w:sz w:val="22"/>
                <w:szCs w:val="22"/>
              </w:rPr>
            </w:pPr>
            <w:r w:rsidRPr="00D222C0">
              <w:rPr>
                <w:rFonts w:eastAsia="Times New Roman" w:cstheme="minorHAnsi"/>
                <w:b/>
                <w:bCs/>
                <w:sz w:val="22"/>
                <w:szCs w:val="22"/>
              </w:rPr>
              <w:t>&lt; £30k</w:t>
            </w:r>
          </w:p>
        </w:tc>
        <w:tc>
          <w:tcPr>
            <w:tcW w:w="1002" w:type="dxa"/>
            <w:shd w:val="clear" w:color="auto" w:fill="auto"/>
            <w:noWrap/>
          </w:tcPr>
          <w:p w14:paraId="65C61EBD" w14:textId="1A0644D7" w:rsidR="003029C7" w:rsidRPr="00D222C0" w:rsidRDefault="00C43D1B" w:rsidP="003029C7">
            <w:pPr>
              <w:jc w:val="center"/>
              <w:rPr>
                <w:sz w:val="22"/>
                <w:szCs w:val="22"/>
              </w:rPr>
            </w:pPr>
            <w:r w:rsidRPr="00D222C0">
              <w:rPr>
                <w:sz w:val="22"/>
                <w:szCs w:val="22"/>
              </w:rPr>
              <w:t>14</w:t>
            </w:r>
          </w:p>
        </w:tc>
        <w:tc>
          <w:tcPr>
            <w:tcW w:w="635" w:type="dxa"/>
            <w:shd w:val="clear" w:color="auto" w:fill="auto"/>
            <w:noWrap/>
          </w:tcPr>
          <w:p w14:paraId="7C963197" w14:textId="3DDAB3F2" w:rsidR="003029C7" w:rsidRPr="00D222C0" w:rsidRDefault="00C43D1B" w:rsidP="003029C7">
            <w:pPr>
              <w:jc w:val="center"/>
              <w:rPr>
                <w:sz w:val="22"/>
                <w:szCs w:val="22"/>
              </w:rPr>
            </w:pPr>
            <w:r w:rsidRPr="00D222C0">
              <w:rPr>
                <w:sz w:val="22"/>
                <w:szCs w:val="22"/>
              </w:rPr>
              <w:t>6</w:t>
            </w:r>
          </w:p>
        </w:tc>
        <w:tc>
          <w:tcPr>
            <w:tcW w:w="1573" w:type="dxa"/>
            <w:shd w:val="clear" w:color="auto" w:fill="auto"/>
            <w:noWrap/>
          </w:tcPr>
          <w:p w14:paraId="28F97481" w14:textId="7ED93D27" w:rsidR="003029C7" w:rsidRPr="00D222C0" w:rsidRDefault="00C43D1B" w:rsidP="003029C7">
            <w:pPr>
              <w:jc w:val="center"/>
              <w:rPr>
                <w:sz w:val="22"/>
                <w:szCs w:val="22"/>
              </w:rPr>
            </w:pPr>
            <w:r w:rsidRPr="00D222C0">
              <w:rPr>
                <w:sz w:val="22"/>
                <w:szCs w:val="22"/>
              </w:rPr>
              <w:t>351</w:t>
            </w:r>
          </w:p>
        </w:tc>
        <w:tc>
          <w:tcPr>
            <w:tcW w:w="1137" w:type="dxa"/>
            <w:shd w:val="clear" w:color="auto" w:fill="auto"/>
            <w:noWrap/>
          </w:tcPr>
          <w:p w14:paraId="04F73C14" w14:textId="4BF2AA1A" w:rsidR="003029C7" w:rsidRPr="00D222C0" w:rsidRDefault="00C43D1B" w:rsidP="003029C7">
            <w:pPr>
              <w:jc w:val="center"/>
              <w:rPr>
                <w:sz w:val="22"/>
                <w:szCs w:val="22"/>
              </w:rPr>
            </w:pPr>
            <w:r w:rsidRPr="00D222C0">
              <w:rPr>
                <w:sz w:val="22"/>
                <w:szCs w:val="22"/>
              </w:rPr>
              <w:t>3</w:t>
            </w:r>
          </w:p>
        </w:tc>
        <w:tc>
          <w:tcPr>
            <w:tcW w:w="1126" w:type="dxa"/>
            <w:shd w:val="clear" w:color="auto" w:fill="auto"/>
            <w:noWrap/>
          </w:tcPr>
          <w:p w14:paraId="1BC87C1F" w14:textId="221ACCDD" w:rsidR="003029C7" w:rsidRPr="00D222C0" w:rsidRDefault="00C43D1B" w:rsidP="003029C7">
            <w:pPr>
              <w:jc w:val="center"/>
              <w:rPr>
                <w:sz w:val="22"/>
                <w:szCs w:val="22"/>
              </w:rPr>
            </w:pPr>
            <w:r w:rsidRPr="00D222C0">
              <w:rPr>
                <w:sz w:val="22"/>
                <w:szCs w:val="22"/>
              </w:rPr>
              <w:t>87</w:t>
            </w:r>
          </w:p>
        </w:tc>
        <w:tc>
          <w:tcPr>
            <w:tcW w:w="1085" w:type="dxa"/>
            <w:shd w:val="clear" w:color="auto" w:fill="auto"/>
            <w:noWrap/>
          </w:tcPr>
          <w:p w14:paraId="754E7538" w14:textId="527DDBD0" w:rsidR="003029C7" w:rsidRPr="00D222C0" w:rsidRDefault="00C43D1B" w:rsidP="003029C7">
            <w:pPr>
              <w:jc w:val="center"/>
              <w:rPr>
                <w:sz w:val="22"/>
                <w:szCs w:val="22"/>
              </w:rPr>
            </w:pPr>
            <w:r w:rsidRPr="00D222C0">
              <w:rPr>
                <w:sz w:val="22"/>
                <w:szCs w:val="22"/>
              </w:rPr>
              <w:t>461</w:t>
            </w:r>
          </w:p>
        </w:tc>
      </w:tr>
      <w:tr w:rsidR="003029C7" w:rsidRPr="00D222C0" w14:paraId="6FE45535" w14:textId="77777777" w:rsidTr="007B458B">
        <w:trPr>
          <w:trHeight w:val="300"/>
        </w:trPr>
        <w:tc>
          <w:tcPr>
            <w:tcW w:w="2452" w:type="dxa"/>
            <w:shd w:val="clear" w:color="auto" w:fill="D9D9D9" w:themeFill="background1" w:themeFillShade="D9"/>
            <w:noWrap/>
            <w:vAlign w:val="bottom"/>
          </w:tcPr>
          <w:p w14:paraId="6F472E5D" w14:textId="6FC24A52" w:rsidR="003029C7" w:rsidRPr="00D222C0" w:rsidRDefault="003029C7" w:rsidP="003029C7">
            <w:pPr>
              <w:rPr>
                <w:sz w:val="22"/>
                <w:szCs w:val="22"/>
              </w:rPr>
            </w:pPr>
            <w:r w:rsidRPr="00D222C0">
              <w:rPr>
                <w:rFonts w:eastAsia="Times New Roman" w:cstheme="minorHAnsi"/>
                <w:b/>
                <w:bCs/>
                <w:sz w:val="22"/>
                <w:szCs w:val="22"/>
              </w:rPr>
              <w:t xml:space="preserve">Teaching staff </w:t>
            </w:r>
          </w:p>
        </w:tc>
        <w:tc>
          <w:tcPr>
            <w:tcW w:w="1002" w:type="dxa"/>
            <w:shd w:val="clear" w:color="auto" w:fill="auto"/>
            <w:noWrap/>
          </w:tcPr>
          <w:p w14:paraId="18CA87A5" w14:textId="7175BD4A" w:rsidR="003029C7" w:rsidRPr="00D222C0" w:rsidRDefault="00C43D1B" w:rsidP="003029C7">
            <w:pPr>
              <w:jc w:val="center"/>
              <w:rPr>
                <w:sz w:val="22"/>
                <w:szCs w:val="22"/>
              </w:rPr>
            </w:pPr>
            <w:r w:rsidRPr="00D222C0">
              <w:rPr>
                <w:sz w:val="22"/>
                <w:szCs w:val="22"/>
              </w:rPr>
              <w:t>4</w:t>
            </w:r>
          </w:p>
        </w:tc>
        <w:tc>
          <w:tcPr>
            <w:tcW w:w="635" w:type="dxa"/>
            <w:shd w:val="clear" w:color="auto" w:fill="auto"/>
            <w:noWrap/>
          </w:tcPr>
          <w:p w14:paraId="2CC2811C" w14:textId="0A361AB7" w:rsidR="003029C7" w:rsidRPr="00D222C0" w:rsidRDefault="00C43D1B" w:rsidP="003029C7">
            <w:pPr>
              <w:jc w:val="center"/>
              <w:rPr>
                <w:sz w:val="22"/>
                <w:szCs w:val="22"/>
              </w:rPr>
            </w:pPr>
            <w:r w:rsidRPr="00D222C0">
              <w:rPr>
                <w:sz w:val="22"/>
                <w:szCs w:val="22"/>
              </w:rPr>
              <w:t>3</w:t>
            </w:r>
          </w:p>
        </w:tc>
        <w:tc>
          <w:tcPr>
            <w:tcW w:w="1573" w:type="dxa"/>
            <w:shd w:val="clear" w:color="auto" w:fill="auto"/>
            <w:noWrap/>
          </w:tcPr>
          <w:p w14:paraId="3CDFE38B" w14:textId="7F83A67B" w:rsidR="003029C7" w:rsidRPr="00D222C0" w:rsidRDefault="00C43D1B" w:rsidP="003029C7">
            <w:pPr>
              <w:jc w:val="center"/>
              <w:rPr>
                <w:sz w:val="22"/>
                <w:szCs w:val="22"/>
              </w:rPr>
            </w:pPr>
            <w:r w:rsidRPr="00D222C0">
              <w:rPr>
                <w:sz w:val="22"/>
                <w:szCs w:val="22"/>
              </w:rPr>
              <w:t>228</w:t>
            </w:r>
          </w:p>
        </w:tc>
        <w:tc>
          <w:tcPr>
            <w:tcW w:w="1137" w:type="dxa"/>
            <w:shd w:val="clear" w:color="auto" w:fill="auto"/>
            <w:noWrap/>
          </w:tcPr>
          <w:p w14:paraId="74291333" w14:textId="37748B7A" w:rsidR="003029C7" w:rsidRPr="00D222C0" w:rsidRDefault="00C43D1B" w:rsidP="003029C7">
            <w:pPr>
              <w:jc w:val="center"/>
              <w:rPr>
                <w:sz w:val="22"/>
                <w:szCs w:val="22"/>
              </w:rPr>
            </w:pPr>
            <w:r w:rsidRPr="00D222C0">
              <w:rPr>
                <w:sz w:val="22"/>
                <w:szCs w:val="22"/>
              </w:rPr>
              <w:t>2</w:t>
            </w:r>
          </w:p>
        </w:tc>
        <w:tc>
          <w:tcPr>
            <w:tcW w:w="1126" w:type="dxa"/>
            <w:shd w:val="clear" w:color="auto" w:fill="auto"/>
            <w:noWrap/>
          </w:tcPr>
          <w:p w14:paraId="66D28535" w14:textId="103DECAE" w:rsidR="003029C7" w:rsidRPr="00D222C0" w:rsidRDefault="00C43D1B" w:rsidP="003029C7">
            <w:pPr>
              <w:jc w:val="center"/>
              <w:rPr>
                <w:sz w:val="22"/>
                <w:szCs w:val="22"/>
              </w:rPr>
            </w:pPr>
            <w:r w:rsidRPr="00D222C0">
              <w:rPr>
                <w:sz w:val="22"/>
                <w:szCs w:val="22"/>
              </w:rPr>
              <w:t>51</w:t>
            </w:r>
          </w:p>
        </w:tc>
        <w:tc>
          <w:tcPr>
            <w:tcW w:w="1085" w:type="dxa"/>
            <w:shd w:val="clear" w:color="auto" w:fill="auto"/>
            <w:noWrap/>
            <w:vAlign w:val="bottom"/>
          </w:tcPr>
          <w:p w14:paraId="354D41DC" w14:textId="227DE031" w:rsidR="003029C7" w:rsidRPr="00D222C0" w:rsidRDefault="00C43D1B" w:rsidP="003029C7">
            <w:pPr>
              <w:tabs>
                <w:tab w:val="left" w:pos="2508"/>
              </w:tabs>
              <w:jc w:val="center"/>
              <w:rPr>
                <w:rFonts w:eastAsia="Times New Roman" w:cstheme="minorHAnsi"/>
                <w:sz w:val="22"/>
                <w:szCs w:val="22"/>
              </w:rPr>
            </w:pPr>
            <w:r w:rsidRPr="00D222C0">
              <w:rPr>
                <w:rFonts w:eastAsia="Times New Roman" w:cstheme="minorHAnsi"/>
                <w:sz w:val="22"/>
                <w:szCs w:val="22"/>
              </w:rPr>
              <w:t>288</w:t>
            </w:r>
          </w:p>
        </w:tc>
      </w:tr>
      <w:tr w:rsidR="003029C7" w:rsidRPr="00D222C0" w14:paraId="0CD76FF1" w14:textId="77777777" w:rsidTr="007B458B">
        <w:trPr>
          <w:trHeight w:val="300"/>
        </w:trPr>
        <w:tc>
          <w:tcPr>
            <w:tcW w:w="2452" w:type="dxa"/>
            <w:shd w:val="clear" w:color="auto" w:fill="D9D9D9" w:themeFill="background1" w:themeFillShade="D9"/>
            <w:noWrap/>
            <w:vAlign w:val="bottom"/>
          </w:tcPr>
          <w:p w14:paraId="25A5CC9D" w14:textId="1792219D" w:rsidR="003029C7" w:rsidRPr="00D222C0" w:rsidRDefault="003029C7" w:rsidP="003029C7">
            <w:pPr>
              <w:rPr>
                <w:sz w:val="22"/>
                <w:szCs w:val="22"/>
              </w:rPr>
            </w:pPr>
            <w:r w:rsidRPr="00D222C0">
              <w:rPr>
                <w:rFonts w:eastAsia="Times New Roman" w:cstheme="minorHAnsi"/>
                <w:b/>
                <w:bCs/>
                <w:sz w:val="22"/>
                <w:szCs w:val="22"/>
              </w:rPr>
              <w:t>£30k-£40k</w:t>
            </w:r>
          </w:p>
        </w:tc>
        <w:tc>
          <w:tcPr>
            <w:tcW w:w="1002" w:type="dxa"/>
            <w:shd w:val="clear" w:color="auto" w:fill="auto"/>
            <w:noWrap/>
          </w:tcPr>
          <w:p w14:paraId="64A76E56" w14:textId="4CEBAA35" w:rsidR="003029C7" w:rsidRPr="00D222C0" w:rsidRDefault="00C43D1B" w:rsidP="003029C7">
            <w:pPr>
              <w:jc w:val="center"/>
              <w:rPr>
                <w:sz w:val="22"/>
                <w:szCs w:val="22"/>
              </w:rPr>
            </w:pPr>
            <w:r w:rsidRPr="00D222C0">
              <w:rPr>
                <w:sz w:val="22"/>
                <w:szCs w:val="22"/>
              </w:rPr>
              <w:t>-</w:t>
            </w:r>
          </w:p>
        </w:tc>
        <w:tc>
          <w:tcPr>
            <w:tcW w:w="635" w:type="dxa"/>
            <w:shd w:val="clear" w:color="auto" w:fill="auto"/>
            <w:noWrap/>
          </w:tcPr>
          <w:p w14:paraId="0640C824" w14:textId="58ABA31D" w:rsidR="003029C7" w:rsidRPr="00D222C0" w:rsidRDefault="00C43D1B" w:rsidP="003029C7">
            <w:pPr>
              <w:jc w:val="center"/>
              <w:rPr>
                <w:sz w:val="22"/>
                <w:szCs w:val="22"/>
              </w:rPr>
            </w:pPr>
            <w:r w:rsidRPr="00D222C0">
              <w:rPr>
                <w:sz w:val="22"/>
                <w:szCs w:val="22"/>
              </w:rPr>
              <w:t>-</w:t>
            </w:r>
          </w:p>
        </w:tc>
        <w:tc>
          <w:tcPr>
            <w:tcW w:w="1573" w:type="dxa"/>
            <w:shd w:val="clear" w:color="auto" w:fill="auto"/>
            <w:noWrap/>
          </w:tcPr>
          <w:p w14:paraId="7E4AB9F5" w14:textId="2B20B24B" w:rsidR="003029C7" w:rsidRPr="00D222C0" w:rsidRDefault="00C43D1B" w:rsidP="003029C7">
            <w:pPr>
              <w:jc w:val="center"/>
              <w:rPr>
                <w:sz w:val="22"/>
                <w:szCs w:val="22"/>
              </w:rPr>
            </w:pPr>
            <w:r w:rsidRPr="00D222C0">
              <w:rPr>
                <w:sz w:val="22"/>
                <w:szCs w:val="22"/>
              </w:rPr>
              <w:t>48</w:t>
            </w:r>
          </w:p>
        </w:tc>
        <w:tc>
          <w:tcPr>
            <w:tcW w:w="1137" w:type="dxa"/>
            <w:shd w:val="clear" w:color="auto" w:fill="auto"/>
            <w:noWrap/>
          </w:tcPr>
          <w:p w14:paraId="13CCE4A4" w14:textId="0D178D9B" w:rsidR="003029C7" w:rsidRPr="00D222C0" w:rsidRDefault="00C43D1B" w:rsidP="003029C7">
            <w:pPr>
              <w:jc w:val="center"/>
              <w:rPr>
                <w:sz w:val="22"/>
                <w:szCs w:val="22"/>
              </w:rPr>
            </w:pPr>
            <w:r w:rsidRPr="00D222C0">
              <w:rPr>
                <w:sz w:val="22"/>
                <w:szCs w:val="22"/>
              </w:rPr>
              <w:t>-</w:t>
            </w:r>
          </w:p>
        </w:tc>
        <w:tc>
          <w:tcPr>
            <w:tcW w:w="1126" w:type="dxa"/>
            <w:shd w:val="clear" w:color="auto" w:fill="auto"/>
            <w:noWrap/>
          </w:tcPr>
          <w:p w14:paraId="366C2C23" w14:textId="48B1B745" w:rsidR="003029C7" w:rsidRPr="00D222C0" w:rsidRDefault="00C43D1B" w:rsidP="003029C7">
            <w:pPr>
              <w:jc w:val="center"/>
              <w:rPr>
                <w:sz w:val="22"/>
                <w:szCs w:val="22"/>
              </w:rPr>
            </w:pPr>
            <w:r w:rsidRPr="00D222C0">
              <w:rPr>
                <w:sz w:val="22"/>
                <w:szCs w:val="22"/>
              </w:rPr>
              <w:t>14</w:t>
            </w:r>
          </w:p>
        </w:tc>
        <w:tc>
          <w:tcPr>
            <w:tcW w:w="1085" w:type="dxa"/>
            <w:shd w:val="clear" w:color="auto" w:fill="auto"/>
            <w:noWrap/>
          </w:tcPr>
          <w:p w14:paraId="6EE61C45" w14:textId="11471129" w:rsidR="003029C7" w:rsidRPr="00D222C0" w:rsidRDefault="00C43D1B" w:rsidP="003029C7">
            <w:pPr>
              <w:jc w:val="center"/>
              <w:rPr>
                <w:sz w:val="22"/>
                <w:szCs w:val="22"/>
              </w:rPr>
            </w:pPr>
            <w:r w:rsidRPr="00D222C0">
              <w:rPr>
                <w:sz w:val="22"/>
                <w:szCs w:val="22"/>
              </w:rPr>
              <w:t>62</w:t>
            </w:r>
          </w:p>
        </w:tc>
      </w:tr>
      <w:tr w:rsidR="003029C7" w:rsidRPr="00D222C0" w14:paraId="1A5C4063" w14:textId="77777777" w:rsidTr="007B458B">
        <w:trPr>
          <w:trHeight w:val="300"/>
        </w:trPr>
        <w:tc>
          <w:tcPr>
            <w:tcW w:w="2452" w:type="dxa"/>
            <w:shd w:val="clear" w:color="auto" w:fill="D9D9D9" w:themeFill="background1" w:themeFillShade="D9"/>
            <w:noWrap/>
            <w:vAlign w:val="bottom"/>
          </w:tcPr>
          <w:p w14:paraId="3FEE212E" w14:textId="5C5FFE5A" w:rsidR="003029C7" w:rsidRPr="00D222C0" w:rsidRDefault="003029C7" w:rsidP="003029C7">
            <w:pPr>
              <w:rPr>
                <w:sz w:val="22"/>
                <w:szCs w:val="22"/>
              </w:rPr>
            </w:pPr>
            <w:r w:rsidRPr="00D222C0">
              <w:rPr>
                <w:rFonts w:eastAsia="Times New Roman" w:cstheme="minorHAnsi"/>
                <w:b/>
                <w:bCs/>
                <w:sz w:val="22"/>
                <w:szCs w:val="22"/>
              </w:rPr>
              <w:t>£40k-£60k</w:t>
            </w:r>
          </w:p>
        </w:tc>
        <w:tc>
          <w:tcPr>
            <w:tcW w:w="1002" w:type="dxa"/>
            <w:shd w:val="clear" w:color="auto" w:fill="auto"/>
            <w:noWrap/>
          </w:tcPr>
          <w:p w14:paraId="2D7BB721" w14:textId="7D8BA63F" w:rsidR="003029C7" w:rsidRPr="00D222C0" w:rsidRDefault="00C43D1B" w:rsidP="003029C7">
            <w:pPr>
              <w:jc w:val="center"/>
              <w:rPr>
                <w:sz w:val="22"/>
                <w:szCs w:val="22"/>
              </w:rPr>
            </w:pPr>
            <w:r w:rsidRPr="00D222C0">
              <w:rPr>
                <w:sz w:val="22"/>
                <w:szCs w:val="22"/>
              </w:rPr>
              <w:t>2</w:t>
            </w:r>
          </w:p>
        </w:tc>
        <w:tc>
          <w:tcPr>
            <w:tcW w:w="635" w:type="dxa"/>
            <w:shd w:val="clear" w:color="auto" w:fill="auto"/>
            <w:noWrap/>
          </w:tcPr>
          <w:p w14:paraId="7E2D4985" w14:textId="4B9D780F" w:rsidR="003029C7" w:rsidRPr="00D222C0" w:rsidRDefault="00C43D1B" w:rsidP="003029C7">
            <w:pPr>
              <w:jc w:val="center"/>
              <w:rPr>
                <w:sz w:val="22"/>
                <w:szCs w:val="22"/>
              </w:rPr>
            </w:pPr>
            <w:r w:rsidRPr="00D222C0">
              <w:rPr>
                <w:sz w:val="22"/>
                <w:szCs w:val="22"/>
              </w:rPr>
              <w:t>-</w:t>
            </w:r>
          </w:p>
        </w:tc>
        <w:tc>
          <w:tcPr>
            <w:tcW w:w="1573" w:type="dxa"/>
            <w:shd w:val="clear" w:color="auto" w:fill="auto"/>
            <w:noWrap/>
          </w:tcPr>
          <w:p w14:paraId="2A6A8009" w14:textId="534AA66F" w:rsidR="003029C7" w:rsidRPr="00D222C0" w:rsidRDefault="00C43D1B" w:rsidP="003029C7">
            <w:pPr>
              <w:jc w:val="center"/>
              <w:rPr>
                <w:sz w:val="22"/>
                <w:szCs w:val="22"/>
              </w:rPr>
            </w:pPr>
            <w:r w:rsidRPr="00D222C0">
              <w:rPr>
                <w:sz w:val="22"/>
                <w:szCs w:val="22"/>
              </w:rPr>
              <w:t>23</w:t>
            </w:r>
          </w:p>
        </w:tc>
        <w:tc>
          <w:tcPr>
            <w:tcW w:w="1137" w:type="dxa"/>
            <w:shd w:val="clear" w:color="auto" w:fill="auto"/>
            <w:noWrap/>
          </w:tcPr>
          <w:p w14:paraId="52BE918A" w14:textId="5BA03552" w:rsidR="003029C7" w:rsidRPr="00D222C0" w:rsidRDefault="00C43D1B" w:rsidP="003029C7">
            <w:pPr>
              <w:jc w:val="center"/>
              <w:rPr>
                <w:sz w:val="22"/>
                <w:szCs w:val="22"/>
              </w:rPr>
            </w:pPr>
            <w:r w:rsidRPr="00D222C0">
              <w:rPr>
                <w:sz w:val="22"/>
                <w:szCs w:val="22"/>
              </w:rPr>
              <w:t>-</w:t>
            </w:r>
          </w:p>
        </w:tc>
        <w:tc>
          <w:tcPr>
            <w:tcW w:w="1126" w:type="dxa"/>
            <w:shd w:val="clear" w:color="auto" w:fill="auto"/>
            <w:noWrap/>
          </w:tcPr>
          <w:p w14:paraId="73E244C7" w14:textId="64D0A084" w:rsidR="003029C7" w:rsidRPr="00D222C0" w:rsidRDefault="00C43D1B" w:rsidP="003029C7">
            <w:pPr>
              <w:jc w:val="center"/>
              <w:rPr>
                <w:sz w:val="22"/>
                <w:szCs w:val="22"/>
              </w:rPr>
            </w:pPr>
            <w:r w:rsidRPr="00D222C0">
              <w:rPr>
                <w:sz w:val="22"/>
                <w:szCs w:val="22"/>
              </w:rPr>
              <w:t>5</w:t>
            </w:r>
          </w:p>
        </w:tc>
        <w:tc>
          <w:tcPr>
            <w:tcW w:w="1085" w:type="dxa"/>
            <w:shd w:val="clear" w:color="auto" w:fill="auto"/>
            <w:noWrap/>
          </w:tcPr>
          <w:p w14:paraId="4A758AD7" w14:textId="4E1E8043" w:rsidR="003029C7" w:rsidRPr="00D222C0" w:rsidRDefault="00C43D1B" w:rsidP="003029C7">
            <w:pPr>
              <w:jc w:val="center"/>
              <w:rPr>
                <w:sz w:val="22"/>
                <w:szCs w:val="22"/>
              </w:rPr>
            </w:pPr>
            <w:r w:rsidRPr="00D222C0">
              <w:rPr>
                <w:sz w:val="22"/>
                <w:szCs w:val="22"/>
              </w:rPr>
              <w:t>30</w:t>
            </w:r>
          </w:p>
        </w:tc>
      </w:tr>
      <w:tr w:rsidR="003029C7" w:rsidRPr="00D222C0" w14:paraId="773AA20E" w14:textId="77777777" w:rsidTr="007B458B">
        <w:trPr>
          <w:trHeight w:val="300"/>
        </w:trPr>
        <w:tc>
          <w:tcPr>
            <w:tcW w:w="2452" w:type="dxa"/>
            <w:shd w:val="clear" w:color="auto" w:fill="D9D9D9" w:themeFill="background1" w:themeFillShade="D9"/>
            <w:noWrap/>
            <w:vAlign w:val="bottom"/>
          </w:tcPr>
          <w:p w14:paraId="601EC71E" w14:textId="48D03219" w:rsidR="003029C7" w:rsidRPr="00D222C0" w:rsidRDefault="003029C7" w:rsidP="003029C7">
            <w:pPr>
              <w:rPr>
                <w:sz w:val="22"/>
                <w:szCs w:val="22"/>
              </w:rPr>
            </w:pPr>
            <w:r w:rsidRPr="00D222C0">
              <w:rPr>
                <w:rFonts w:eastAsia="Times New Roman" w:cstheme="minorHAnsi"/>
                <w:b/>
                <w:bCs/>
                <w:sz w:val="22"/>
                <w:szCs w:val="22"/>
              </w:rPr>
              <w:t>&gt; £60k</w:t>
            </w:r>
          </w:p>
        </w:tc>
        <w:tc>
          <w:tcPr>
            <w:tcW w:w="1002" w:type="dxa"/>
            <w:shd w:val="clear" w:color="auto" w:fill="auto"/>
            <w:noWrap/>
          </w:tcPr>
          <w:p w14:paraId="17C9A9BC" w14:textId="07ED8381" w:rsidR="003029C7" w:rsidRPr="00D222C0" w:rsidRDefault="00C43D1B" w:rsidP="003029C7">
            <w:pPr>
              <w:jc w:val="center"/>
              <w:rPr>
                <w:sz w:val="22"/>
                <w:szCs w:val="22"/>
              </w:rPr>
            </w:pPr>
            <w:r w:rsidRPr="00D222C0">
              <w:rPr>
                <w:sz w:val="22"/>
                <w:szCs w:val="22"/>
              </w:rPr>
              <w:t>-</w:t>
            </w:r>
          </w:p>
        </w:tc>
        <w:tc>
          <w:tcPr>
            <w:tcW w:w="635" w:type="dxa"/>
            <w:shd w:val="clear" w:color="auto" w:fill="auto"/>
            <w:noWrap/>
          </w:tcPr>
          <w:p w14:paraId="2E8150FD" w14:textId="7313C032" w:rsidR="003029C7" w:rsidRPr="00D222C0" w:rsidRDefault="00C43D1B" w:rsidP="003029C7">
            <w:pPr>
              <w:jc w:val="center"/>
              <w:rPr>
                <w:sz w:val="22"/>
                <w:szCs w:val="22"/>
              </w:rPr>
            </w:pPr>
            <w:r w:rsidRPr="00D222C0">
              <w:rPr>
                <w:sz w:val="22"/>
                <w:szCs w:val="22"/>
              </w:rPr>
              <w:t>-</w:t>
            </w:r>
          </w:p>
        </w:tc>
        <w:tc>
          <w:tcPr>
            <w:tcW w:w="1573" w:type="dxa"/>
            <w:shd w:val="clear" w:color="auto" w:fill="auto"/>
            <w:noWrap/>
          </w:tcPr>
          <w:p w14:paraId="320CBC86" w14:textId="7896CAE5" w:rsidR="003029C7" w:rsidRPr="00D222C0" w:rsidRDefault="00C43D1B" w:rsidP="003029C7">
            <w:pPr>
              <w:jc w:val="center"/>
              <w:rPr>
                <w:sz w:val="22"/>
                <w:szCs w:val="22"/>
              </w:rPr>
            </w:pPr>
            <w:r w:rsidRPr="00D222C0">
              <w:rPr>
                <w:sz w:val="22"/>
                <w:szCs w:val="22"/>
              </w:rPr>
              <w:t>4</w:t>
            </w:r>
          </w:p>
        </w:tc>
        <w:tc>
          <w:tcPr>
            <w:tcW w:w="1137" w:type="dxa"/>
            <w:shd w:val="clear" w:color="auto" w:fill="auto"/>
            <w:noWrap/>
          </w:tcPr>
          <w:p w14:paraId="2DA92684" w14:textId="2C2A659B" w:rsidR="003029C7" w:rsidRPr="00D222C0" w:rsidRDefault="00C43D1B" w:rsidP="003029C7">
            <w:pPr>
              <w:jc w:val="center"/>
              <w:rPr>
                <w:sz w:val="22"/>
                <w:szCs w:val="22"/>
              </w:rPr>
            </w:pPr>
            <w:r w:rsidRPr="00D222C0">
              <w:rPr>
                <w:sz w:val="22"/>
                <w:szCs w:val="22"/>
              </w:rPr>
              <w:t>-</w:t>
            </w:r>
          </w:p>
        </w:tc>
        <w:tc>
          <w:tcPr>
            <w:tcW w:w="1126" w:type="dxa"/>
            <w:shd w:val="clear" w:color="auto" w:fill="auto"/>
            <w:noWrap/>
          </w:tcPr>
          <w:p w14:paraId="4D375485" w14:textId="32AAC89D" w:rsidR="003029C7" w:rsidRPr="00D222C0" w:rsidRDefault="00C43D1B" w:rsidP="003029C7">
            <w:pPr>
              <w:jc w:val="center"/>
              <w:rPr>
                <w:sz w:val="22"/>
                <w:szCs w:val="22"/>
              </w:rPr>
            </w:pPr>
            <w:r w:rsidRPr="00D222C0">
              <w:rPr>
                <w:sz w:val="22"/>
                <w:szCs w:val="22"/>
              </w:rPr>
              <w:t>2</w:t>
            </w:r>
          </w:p>
        </w:tc>
        <w:tc>
          <w:tcPr>
            <w:tcW w:w="1085" w:type="dxa"/>
            <w:shd w:val="clear" w:color="auto" w:fill="auto"/>
            <w:noWrap/>
          </w:tcPr>
          <w:p w14:paraId="5EB23F7E" w14:textId="5CDEEEA6" w:rsidR="003029C7" w:rsidRPr="00D222C0" w:rsidRDefault="00C43D1B" w:rsidP="003029C7">
            <w:pPr>
              <w:jc w:val="center"/>
              <w:rPr>
                <w:sz w:val="22"/>
                <w:szCs w:val="22"/>
              </w:rPr>
            </w:pPr>
            <w:r w:rsidRPr="00D222C0">
              <w:rPr>
                <w:sz w:val="22"/>
                <w:szCs w:val="22"/>
              </w:rPr>
              <w:t>6</w:t>
            </w:r>
          </w:p>
        </w:tc>
      </w:tr>
    </w:tbl>
    <w:p w14:paraId="5FFE8CC7" w14:textId="77777777" w:rsidR="00A83F3E" w:rsidRPr="00D222C0" w:rsidRDefault="00A83F3E" w:rsidP="00E07AC7">
      <w:pPr>
        <w:tabs>
          <w:tab w:val="left" w:pos="2508"/>
        </w:tabs>
        <w:jc w:val="both"/>
        <w:rPr>
          <w:rFonts w:eastAsia="Times New Roman" w:cstheme="minorHAnsi"/>
          <w:bCs/>
          <w:color w:val="212529"/>
          <w:sz w:val="22"/>
          <w:szCs w:val="22"/>
        </w:rPr>
      </w:pPr>
    </w:p>
    <w:p w14:paraId="436B98EB" w14:textId="77777777" w:rsidR="005B1F45" w:rsidRDefault="00A962E7" w:rsidP="00B25FD4">
      <w:pPr>
        <w:tabs>
          <w:tab w:val="left" w:pos="2508"/>
        </w:tabs>
        <w:jc w:val="both"/>
        <w:rPr>
          <w:rFonts w:eastAsia="Times New Roman" w:cstheme="minorHAnsi"/>
          <w:bCs/>
          <w:color w:val="212529"/>
          <w:sz w:val="22"/>
          <w:szCs w:val="22"/>
        </w:rPr>
      </w:pPr>
      <w:r w:rsidRPr="00D222C0">
        <w:rPr>
          <w:rFonts w:eastAsia="Times New Roman" w:cstheme="minorHAnsi"/>
          <w:bCs/>
          <w:color w:val="212529"/>
          <w:sz w:val="22"/>
          <w:szCs w:val="22"/>
        </w:rPr>
        <w:t>Other than at the top level of the salary bands, those with sexual orientation other than heterosexual are broadly proportionately represented. At the top level, numbers are so small as to make this statistically insignificant.</w:t>
      </w:r>
    </w:p>
    <w:p w14:paraId="11D6350F" w14:textId="77777777" w:rsidR="00A962E7" w:rsidRDefault="00A962E7" w:rsidP="00B25FD4">
      <w:pPr>
        <w:tabs>
          <w:tab w:val="left" w:pos="2508"/>
        </w:tabs>
        <w:jc w:val="both"/>
        <w:rPr>
          <w:rFonts w:eastAsia="Times New Roman" w:cstheme="minorHAnsi"/>
          <w:bCs/>
          <w:color w:val="212529"/>
          <w:sz w:val="22"/>
          <w:szCs w:val="22"/>
        </w:rPr>
      </w:pPr>
    </w:p>
    <w:p w14:paraId="163DE6E0" w14:textId="63238465" w:rsidR="002450AE" w:rsidRPr="00217894" w:rsidRDefault="00217894" w:rsidP="002450AE">
      <w:pPr>
        <w:tabs>
          <w:tab w:val="left" w:pos="2508"/>
        </w:tabs>
        <w:rPr>
          <w:rFonts w:eastAsia="Times New Roman" w:cstheme="minorHAnsi"/>
          <w:b/>
          <w:color w:val="212529"/>
          <w:sz w:val="22"/>
          <w:szCs w:val="22"/>
        </w:rPr>
      </w:pPr>
      <w:r>
        <w:rPr>
          <w:rFonts w:eastAsia="Times New Roman" w:cstheme="minorHAnsi"/>
          <w:b/>
          <w:color w:val="212529"/>
          <w:sz w:val="22"/>
          <w:szCs w:val="22"/>
        </w:rPr>
        <w:lastRenderedPageBreak/>
        <w:t>STUDENTS</w:t>
      </w:r>
    </w:p>
    <w:p w14:paraId="2BCC2A21" w14:textId="77777777" w:rsidR="00217894" w:rsidRDefault="00217894" w:rsidP="002450AE">
      <w:pPr>
        <w:tabs>
          <w:tab w:val="left" w:pos="2508"/>
        </w:tabs>
        <w:rPr>
          <w:rFonts w:eastAsia="Times New Roman" w:cstheme="minorHAnsi"/>
          <w:bCs/>
          <w:color w:val="212529"/>
          <w:sz w:val="22"/>
          <w:szCs w:val="22"/>
        </w:rPr>
      </w:pPr>
    </w:p>
    <w:p w14:paraId="1391D790" w14:textId="250C5884" w:rsidR="002450AE" w:rsidRPr="002450AE" w:rsidRDefault="002450AE" w:rsidP="002450AE">
      <w:pPr>
        <w:tabs>
          <w:tab w:val="left" w:pos="2508"/>
        </w:tabs>
        <w:jc w:val="both"/>
        <w:rPr>
          <w:rFonts w:eastAsia="Times New Roman" w:cstheme="minorHAnsi"/>
          <w:b/>
          <w:color w:val="212529"/>
          <w:sz w:val="22"/>
          <w:szCs w:val="22"/>
        </w:rPr>
      </w:pPr>
      <w:r>
        <w:rPr>
          <w:rFonts w:eastAsia="Times New Roman" w:cstheme="minorHAnsi"/>
          <w:b/>
          <w:color w:val="212529"/>
          <w:sz w:val="22"/>
          <w:szCs w:val="22"/>
        </w:rPr>
        <w:t xml:space="preserve">Feedback from </w:t>
      </w:r>
      <w:r w:rsidR="00217894">
        <w:rPr>
          <w:rFonts w:eastAsia="Times New Roman" w:cstheme="minorHAnsi"/>
          <w:b/>
          <w:color w:val="212529"/>
          <w:sz w:val="22"/>
          <w:szCs w:val="22"/>
        </w:rPr>
        <w:t>learners</w:t>
      </w:r>
    </w:p>
    <w:p w14:paraId="5D0769AE" w14:textId="77777777" w:rsidR="002450AE" w:rsidRPr="002450AE" w:rsidRDefault="002450AE" w:rsidP="002450AE">
      <w:pPr>
        <w:tabs>
          <w:tab w:val="left" w:pos="2508"/>
        </w:tabs>
        <w:jc w:val="both"/>
        <w:rPr>
          <w:rFonts w:eastAsia="Times New Roman" w:cstheme="minorHAnsi"/>
          <w:bCs/>
          <w:color w:val="212529"/>
          <w:sz w:val="22"/>
          <w:szCs w:val="22"/>
        </w:rPr>
      </w:pPr>
    </w:p>
    <w:p w14:paraId="006E2529"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Feedback from learners suggests that the college is performing well in this regard. The exit survey, undertaken late in the summer term 2024, gave the following results:</w:t>
      </w:r>
    </w:p>
    <w:p w14:paraId="1C944D6B" w14:textId="77777777" w:rsidR="002450AE" w:rsidRPr="002450AE" w:rsidRDefault="002450AE" w:rsidP="002450AE">
      <w:pPr>
        <w:tabs>
          <w:tab w:val="left" w:pos="2508"/>
        </w:tabs>
        <w:jc w:val="both"/>
        <w:rPr>
          <w:rFonts w:eastAsia="Times New Roman" w:cstheme="minorHAnsi"/>
          <w:bCs/>
          <w:color w:val="212529"/>
          <w:sz w:val="22"/>
          <w:szCs w:val="22"/>
        </w:rPr>
      </w:pPr>
    </w:p>
    <w:p w14:paraId="006ACC35" w14:textId="77777777" w:rsidR="002450AE" w:rsidRPr="002450AE" w:rsidRDefault="002450AE" w:rsidP="002450AE">
      <w:pPr>
        <w:numPr>
          <w:ilvl w:val="0"/>
          <w:numId w:val="35"/>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College encourages equality diversity &amp; inclusion – 98% agreed</w:t>
      </w:r>
    </w:p>
    <w:p w14:paraId="1C28AD10" w14:textId="77777777" w:rsidR="002450AE" w:rsidRPr="002450AE" w:rsidRDefault="002450AE" w:rsidP="002450AE">
      <w:pPr>
        <w:numPr>
          <w:ilvl w:val="0"/>
          <w:numId w:val="35"/>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College deals with bullying issues well – 92% agreed</w:t>
      </w:r>
    </w:p>
    <w:p w14:paraId="5F84098E" w14:textId="77777777" w:rsidR="002450AE" w:rsidRPr="002450AE" w:rsidRDefault="002450AE" w:rsidP="002450AE">
      <w:pPr>
        <w:numPr>
          <w:ilvl w:val="0"/>
          <w:numId w:val="35"/>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College encourages respect for different backgrounds faiths &amp; beliefs – 99% agreed</w:t>
      </w:r>
    </w:p>
    <w:p w14:paraId="676F65E6" w14:textId="77777777" w:rsidR="002450AE" w:rsidRPr="002450AE" w:rsidRDefault="002450AE" w:rsidP="002450AE">
      <w:pPr>
        <w:tabs>
          <w:tab w:val="left" w:pos="2508"/>
        </w:tabs>
        <w:jc w:val="both"/>
        <w:rPr>
          <w:rFonts w:eastAsia="Times New Roman" w:cstheme="minorHAnsi"/>
          <w:bCs/>
          <w:color w:val="212529"/>
          <w:sz w:val="22"/>
          <w:szCs w:val="22"/>
        </w:rPr>
      </w:pPr>
    </w:p>
    <w:p w14:paraId="37A5162D"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This placed the college in the upper quartile for benchmarked colleges. </w:t>
      </w:r>
    </w:p>
    <w:p w14:paraId="53508C38" w14:textId="77777777" w:rsidR="002450AE" w:rsidRPr="002450AE" w:rsidRDefault="002450AE" w:rsidP="002450AE">
      <w:pPr>
        <w:tabs>
          <w:tab w:val="left" w:pos="2508"/>
        </w:tabs>
        <w:jc w:val="both"/>
        <w:rPr>
          <w:rFonts w:eastAsia="Times New Roman" w:cstheme="minorHAnsi"/>
          <w:bCs/>
          <w:color w:val="212529"/>
          <w:sz w:val="22"/>
          <w:szCs w:val="22"/>
        </w:rPr>
      </w:pPr>
    </w:p>
    <w:p w14:paraId="5420324F"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induction or “on-programme” survey undertaken during the autumn term of 2024 gave the following results:</w:t>
      </w:r>
    </w:p>
    <w:p w14:paraId="7236E51A" w14:textId="77777777" w:rsidR="002450AE" w:rsidRPr="002450AE" w:rsidRDefault="002450AE" w:rsidP="002450AE">
      <w:pPr>
        <w:tabs>
          <w:tab w:val="left" w:pos="2508"/>
        </w:tabs>
        <w:jc w:val="both"/>
        <w:rPr>
          <w:rFonts w:eastAsia="Times New Roman" w:cstheme="minorHAnsi"/>
          <w:bCs/>
          <w:color w:val="212529"/>
          <w:sz w:val="22"/>
          <w:szCs w:val="22"/>
        </w:rPr>
      </w:pPr>
    </w:p>
    <w:p w14:paraId="3EFFFF92" w14:textId="77777777" w:rsidR="002450AE" w:rsidRPr="002450AE" w:rsidRDefault="002450AE" w:rsidP="002450AE">
      <w:pPr>
        <w:numPr>
          <w:ilvl w:val="0"/>
          <w:numId w:val="36"/>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 encourages equality diversity and inclusion – 98% agreed</w:t>
      </w:r>
    </w:p>
    <w:p w14:paraId="7DFC57E1" w14:textId="77777777" w:rsidR="002450AE" w:rsidRPr="002450AE" w:rsidRDefault="002450AE" w:rsidP="002450AE">
      <w:pPr>
        <w:numPr>
          <w:ilvl w:val="0"/>
          <w:numId w:val="36"/>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 deals with bullying issues well – 96% agreed</w:t>
      </w:r>
    </w:p>
    <w:p w14:paraId="54C45CC1" w14:textId="77777777" w:rsidR="002450AE" w:rsidRPr="002450AE" w:rsidRDefault="002450AE" w:rsidP="002450AE">
      <w:pPr>
        <w:numPr>
          <w:ilvl w:val="0"/>
          <w:numId w:val="36"/>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 encourages respect for different backgrounds, faiths and beliefs – 98% agreed</w:t>
      </w:r>
    </w:p>
    <w:p w14:paraId="0C27486F" w14:textId="77777777" w:rsidR="002450AE" w:rsidRPr="002450AE" w:rsidRDefault="002450AE" w:rsidP="002450AE">
      <w:pPr>
        <w:tabs>
          <w:tab w:val="left" w:pos="2508"/>
        </w:tabs>
        <w:jc w:val="both"/>
        <w:rPr>
          <w:rFonts w:eastAsia="Times New Roman" w:cstheme="minorHAnsi"/>
          <w:bCs/>
          <w:color w:val="212529"/>
          <w:sz w:val="22"/>
          <w:szCs w:val="22"/>
        </w:rPr>
      </w:pPr>
    </w:p>
    <w:p w14:paraId="5A128883"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In all of the above areas, in both surveys, responses above place the college in the upper quartile of benchmarked colleges (84 institutions). </w:t>
      </w:r>
    </w:p>
    <w:p w14:paraId="140C00A7" w14:textId="77777777" w:rsidR="002450AE" w:rsidRDefault="002450AE" w:rsidP="002450AE">
      <w:pPr>
        <w:tabs>
          <w:tab w:val="left" w:pos="2508"/>
        </w:tabs>
        <w:jc w:val="both"/>
        <w:rPr>
          <w:rFonts w:eastAsia="Times New Roman" w:cstheme="minorHAnsi"/>
          <w:bCs/>
          <w:color w:val="212529"/>
          <w:sz w:val="22"/>
          <w:szCs w:val="22"/>
        </w:rPr>
      </w:pPr>
    </w:p>
    <w:p w14:paraId="1D871AD8" w14:textId="77777777" w:rsidR="002450AE" w:rsidRPr="002450AE" w:rsidRDefault="002450AE" w:rsidP="002450AE">
      <w:pPr>
        <w:tabs>
          <w:tab w:val="left" w:pos="2508"/>
        </w:tabs>
        <w:jc w:val="both"/>
        <w:rPr>
          <w:rFonts w:eastAsia="Times New Roman" w:cstheme="minorHAnsi"/>
          <w:bCs/>
          <w:color w:val="212529"/>
          <w:sz w:val="22"/>
          <w:szCs w:val="22"/>
        </w:rPr>
      </w:pPr>
    </w:p>
    <w:p w14:paraId="2B81D232" w14:textId="26CE8043" w:rsidR="002450AE" w:rsidRPr="002450AE" w:rsidRDefault="002450AE" w:rsidP="002450AE">
      <w:pPr>
        <w:tabs>
          <w:tab w:val="left" w:pos="2508"/>
        </w:tabs>
        <w:jc w:val="both"/>
        <w:rPr>
          <w:rFonts w:eastAsia="Times New Roman" w:cstheme="minorHAnsi"/>
          <w:b/>
          <w:bCs/>
          <w:color w:val="212529"/>
          <w:sz w:val="22"/>
          <w:szCs w:val="22"/>
        </w:rPr>
      </w:pPr>
      <w:r w:rsidRPr="002450AE">
        <w:rPr>
          <w:rFonts w:eastAsia="Times New Roman" w:cstheme="minorHAnsi"/>
          <w:b/>
          <w:bCs/>
          <w:color w:val="212529"/>
          <w:sz w:val="22"/>
          <w:szCs w:val="22"/>
        </w:rPr>
        <w:t xml:space="preserve">Student </w:t>
      </w:r>
      <w:r>
        <w:rPr>
          <w:rFonts w:eastAsia="Times New Roman" w:cstheme="minorHAnsi"/>
          <w:b/>
          <w:bCs/>
          <w:color w:val="212529"/>
          <w:sz w:val="22"/>
          <w:szCs w:val="22"/>
        </w:rPr>
        <w:t>c</w:t>
      </w:r>
      <w:r w:rsidRPr="002450AE">
        <w:rPr>
          <w:rFonts w:eastAsia="Times New Roman" w:cstheme="minorHAnsi"/>
          <w:b/>
          <w:bCs/>
          <w:color w:val="212529"/>
          <w:sz w:val="22"/>
          <w:szCs w:val="22"/>
        </w:rPr>
        <w:t>omplaints</w:t>
      </w:r>
    </w:p>
    <w:p w14:paraId="2E69A59A" w14:textId="77777777" w:rsidR="002450AE" w:rsidRPr="002450AE" w:rsidRDefault="002450AE" w:rsidP="002450AE">
      <w:pPr>
        <w:tabs>
          <w:tab w:val="left" w:pos="2508"/>
        </w:tabs>
        <w:jc w:val="both"/>
        <w:rPr>
          <w:rFonts w:eastAsia="Times New Roman" w:cstheme="minorHAnsi"/>
          <w:bCs/>
          <w:color w:val="212529"/>
          <w:sz w:val="22"/>
          <w:szCs w:val="22"/>
        </w:rPr>
      </w:pPr>
    </w:p>
    <w:p w14:paraId="2602CBD4" w14:textId="17F6F6BB"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Similarly, there are no issues related to discrimination emerging from student complaints. Formal complaints received into the college remain relatively small given the size of the student population</w:t>
      </w:r>
      <w:r w:rsidR="00DB5D8B">
        <w:rPr>
          <w:rFonts w:eastAsia="Times New Roman" w:cstheme="minorHAnsi"/>
          <w:bCs/>
          <w:color w:val="212529"/>
          <w:sz w:val="22"/>
          <w:szCs w:val="22"/>
        </w:rPr>
        <w:t>. C</w:t>
      </w:r>
      <w:r w:rsidRPr="002450AE">
        <w:rPr>
          <w:rFonts w:eastAsia="Times New Roman" w:cstheme="minorHAnsi"/>
          <w:bCs/>
          <w:color w:val="212529"/>
          <w:sz w:val="22"/>
          <w:szCs w:val="22"/>
        </w:rPr>
        <w:t xml:space="preserve">omplaints related to teaching and learning were largely focused on a lack of communication. </w:t>
      </w:r>
    </w:p>
    <w:p w14:paraId="54525769" w14:textId="77777777" w:rsidR="002450AE" w:rsidRPr="002450AE" w:rsidRDefault="002450AE" w:rsidP="002450AE">
      <w:pPr>
        <w:tabs>
          <w:tab w:val="left" w:pos="2508"/>
        </w:tabs>
        <w:jc w:val="both"/>
        <w:rPr>
          <w:rFonts w:eastAsia="Times New Roman" w:cstheme="minorHAnsi"/>
          <w:bCs/>
          <w:color w:val="212529"/>
          <w:sz w:val="22"/>
          <w:szCs w:val="22"/>
        </w:rPr>
      </w:pPr>
    </w:p>
    <w:tbl>
      <w:tblPr>
        <w:tblStyle w:val="TableGrid"/>
        <w:tblW w:w="0" w:type="auto"/>
        <w:tblInd w:w="567" w:type="dxa"/>
        <w:tblLook w:val="04A0" w:firstRow="1" w:lastRow="0" w:firstColumn="1" w:lastColumn="0" w:noHBand="0" w:noVBand="1"/>
      </w:tblPr>
      <w:tblGrid>
        <w:gridCol w:w="2531"/>
        <w:gridCol w:w="2082"/>
        <w:gridCol w:w="2082"/>
        <w:gridCol w:w="1922"/>
      </w:tblGrid>
      <w:tr w:rsidR="002450AE" w:rsidRPr="002450AE" w14:paraId="6C4F9CAF" w14:textId="77777777" w:rsidTr="00AA0D55">
        <w:tc>
          <w:tcPr>
            <w:tcW w:w="2531" w:type="dxa"/>
            <w:shd w:val="clear" w:color="auto" w:fill="000000" w:themeFill="text1"/>
          </w:tcPr>
          <w:p w14:paraId="75F03759" w14:textId="77777777" w:rsidR="002450AE" w:rsidRPr="002450AE" w:rsidRDefault="002450AE" w:rsidP="002450AE">
            <w:pPr>
              <w:tabs>
                <w:tab w:val="left" w:pos="2508"/>
              </w:tabs>
              <w:jc w:val="both"/>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College area</w:t>
            </w:r>
          </w:p>
        </w:tc>
        <w:tc>
          <w:tcPr>
            <w:tcW w:w="2082" w:type="dxa"/>
            <w:shd w:val="clear" w:color="auto" w:fill="000000" w:themeFill="text1"/>
          </w:tcPr>
          <w:p w14:paraId="1B885A3B" w14:textId="77777777" w:rsidR="002450AE" w:rsidRPr="002450AE" w:rsidRDefault="002450AE"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Number of complaint 2023/24</w:t>
            </w:r>
          </w:p>
        </w:tc>
        <w:tc>
          <w:tcPr>
            <w:tcW w:w="2082" w:type="dxa"/>
            <w:shd w:val="clear" w:color="auto" w:fill="000000" w:themeFill="text1"/>
          </w:tcPr>
          <w:p w14:paraId="58FA3783" w14:textId="77777777" w:rsidR="002450AE" w:rsidRPr="002450AE" w:rsidRDefault="002450AE"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Number of complaints 2022/23</w:t>
            </w:r>
          </w:p>
        </w:tc>
        <w:tc>
          <w:tcPr>
            <w:tcW w:w="1922" w:type="dxa"/>
            <w:shd w:val="clear" w:color="auto" w:fill="000000" w:themeFill="text1"/>
          </w:tcPr>
          <w:p w14:paraId="123091A2" w14:textId="77777777" w:rsidR="002450AE" w:rsidRPr="002450AE" w:rsidRDefault="002450AE" w:rsidP="002450AE">
            <w:pPr>
              <w:tabs>
                <w:tab w:val="left" w:pos="2508"/>
              </w:tabs>
              <w:jc w:val="both"/>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Difference</w:t>
            </w:r>
          </w:p>
        </w:tc>
      </w:tr>
      <w:tr w:rsidR="002450AE" w:rsidRPr="002450AE" w14:paraId="086030CD" w14:textId="77777777" w:rsidTr="00AA0D55">
        <w:tc>
          <w:tcPr>
            <w:tcW w:w="2531" w:type="dxa"/>
          </w:tcPr>
          <w:p w14:paraId="453AE58D"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Teaching and learning </w:t>
            </w:r>
          </w:p>
        </w:tc>
        <w:tc>
          <w:tcPr>
            <w:tcW w:w="2082" w:type="dxa"/>
          </w:tcPr>
          <w:p w14:paraId="7F853559"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40</w:t>
            </w:r>
          </w:p>
        </w:tc>
        <w:tc>
          <w:tcPr>
            <w:tcW w:w="2082" w:type="dxa"/>
          </w:tcPr>
          <w:p w14:paraId="345CA373"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45</w:t>
            </w:r>
          </w:p>
        </w:tc>
        <w:tc>
          <w:tcPr>
            <w:tcW w:w="1922" w:type="dxa"/>
          </w:tcPr>
          <w:p w14:paraId="60F74007"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-5</w:t>
            </w:r>
          </w:p>
        </w:tc>
      </w:tr>
      <w:tr w:rsidR="002450AE" w:rsidRPr="002450AE" w14:paraId="02B1C9BB" w14:textId="77777777" w:rsidTr="00AA0D55">
        <w:tc>
          <w:tcPr>
            <w:tcW w:w="2531" w:type="dxa"/>
          </w:tcPr>
          <w:p w14:paraId="6D3CDD4B"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 xml:space="preserve">Estates and facilities </w:t>
            </w:r>
          </w:p>
        </w:tc>
        <w:tc>
          <w:tcPr>
            <w:tcW w:w="2082" w:type="dxa"/>
          </w:tcPr>
          <w:p w14:paraId="5302889F"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0</w:t>
            </w:r>
          </w:p>
        </w:tc>
        <w:tc>
          <w:tcPr>
            <w:tcW w:w="2082" w:type="dxa"/>
          </w:tcPr>
          <w:p w14:paraId="234017B3"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7</w:t>
            </w:r>
          </w:p>
        </w:tc>
        <w:tc>
          <w:tcPr>
            <w:tcW w:w="1922" w:type="dxa"/>
          </w:tcPr>
          <w:p w14:paraId="6CDA02FE"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-7</w:t>
            </w:r>
          </w:p>
        </w:tc>
      </w:tr>
      <w:tr w:rsidR="002450AE" w:rsidRPr="002450AE" w14:paraId="64EBA094" w14:textId="77777777" w:rsidTr="00AA0D55">
        <w:tc>
          <w:tcPr>
            <w:tcW w:w="2531" w:type="dxa"/>
          </w:tcPr>
          <w:p w14:paraId="7994BD5B"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Apprenticeships and Employer engagement</w:t>
            </w:r>
          </w:p>
        </w:tc>
        <w:tc>
          <w:tcPr>
            <w:tcW w:w="2082" w:type="dxa"/>
          </w:tcPr>
          <w:p w14:paraId="5A3155A1"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3</w:t>
            </w:r>
          </w:p>
        </w:tc>
        <w:tc>
          <w:tcPr>
            <w:tcW w:w="2082" w:type="dxa"/>
          </w:tcPr>
          <w:p w14:paraId="31AEDEED"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w:t>
            </w:r>
          </w:p>
        </w:tc>
        <w:tc>
          <w:tcPr>
            <w:tcW w:w="1922" w:type="dxa"/>
          </w:tcPr>
          <w:p w14:paraId="1CAAF0FB"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r>
      <w:tr w:rsidR="002450AE" w:rsidRPr="002450AE" w14:paraId="13E7839C" w14:textId="77777777" w:rsidTr="00AA0D55">
        <w:tc>
          <w:tcPr>
            <w:tcW w:w="2531" w:type="dxa"/>
          </w:tcPr>
          <w:p w14:paraId="3E7C2DF9"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Exams</w:t>
            </w:r>
          </w:p>
        </w:tc>
        <w:tc>
          <w:tcPr>
            <w:tcW w:w="2082" w:type="dxa"/>
          </w:tcPr>
          <w:p w14:paraId="3CFC8BFD"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5</w:t>
            </w:r>
          </w:p>
        </w:tc>
        <w:tc>
          <w:tcPr>
            <w:tcW w:w="2082" w:type="dxa"/>
          </w:tcPr>
          <w:p w14:paraId="3F933D48"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6</w:t>
            </w:r>
          </w:p>
        </w:tc>
        <w:tc>
          <w:tcPr>
            <w:tcW w:w="1922" w:type="dxa"/>
          </w:tcPr>
          <w:p w14:paraId="0EA2BADE"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r>
      <w:tr w:rsidR="002450AE" w:rsidRPr="002450AE" w14:paraId="3B2597C5" w14:textId="77777777" w:rsidTr="00AA0D55">
        <w:tc>
          <w:tcPr>
            <w:tcW w:w="2531" w:type="dxa"/>
          </w:tcPr>
          <w:p w14:paraId="33B0AA8D"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 xml:space="preserve">Student support </w:t>
            </w:r>
          </w:p>
        </w:tc>
        <w:tc>
          <w:tcPr>
            <w:tcW w:w="2082" w:type="dxa"/>
          </w:tcPr>
          <w:p w14:paraId="1B8BA384"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w:t>
            </w:r>
          </w:p>
        </w:tc>
        <w:tc>
          <w:tcPr>
            <w:tcW w:w="2082" w:type="dxa"/>
          </w:tcPr>
          <w:p w14:paraId="570CAC95"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4</w:t>
            </w:r>
          </w:p>
        </w:tc>
        <w:tc>
          <w:tcPr>
            <w:tcW w:w="1922" w:type="dxa"/>
          </w:tcPr>
          <w:p w14:paraId="1C45C1B9"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w:t>
            </w:r>
          </w:p>
        </w:tc>
      </w:tr>
      <w:tr w:rsidR="002450AE" w:rsidRPr="002450AE" w14:paraId="5F441280" w14:textId="77777777" w:rsidTr="00AA0D55">
        <w:tc>
          <w:tcPr>
            <w:tcW w:w="2531" w:type="dxa"/>
          </w:tcPr>
          <w:p w14:paraId="2C3C37EF"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Safeguarding</w:t>
            </w:r>
          </w:p>
        </w:tc>
        <w:tc>
          <w:tcPr>
            <w:tcW w:w="2082" w:type="dxa"/>
          </w:tcPr>
          <w:p w14:paraId="1D3A9DB9"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w:t>
            </w:r>
          </w:p>
        </w:tc>
        <w:tc>
          <w:tcPr>
            <w:tcW w:w="2082" w:type="dxa"/>
          </w:tcPr>
          <w:p w14:paraId="6CC18A23"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3</w:t>
            </w:r>
          </w:p>
        </w:tc>
        <w:tc>
          <w:tcPr>
            <w:tcW w:w="1922" w:type="dxa"/>
          </w:tcPr>
          <w:p w14:paraId="57DD48F0"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r>
      <w:tr w:rsidR="002450AE" w:rsidRPr="002450AE" w14:paraId="2BBD80AD" w14:textId="77777777" w:rsidTr="00AA0D55">
        <w:tc>
          <w:tcPr>
            <w:tcW w:w="2531" w:type="dxa"/>
          </w:tcPr>
          <w:p w14:paraId="5186A73E"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Transport</w:t>
            </w:r>
          </w:p>
        </w:tc>
        <w:tc>
          <w:tcPr>
            <w:tcW w:w="2082" w:type="dxa"/>
          </w:tcPr>
          <w:p w14:paraId="35CAE132"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c>
          <w:tcPr>
            <w:tcW w:w="2082" w:type="dxa"/>
          </w:tcPr>
          <w:p w14:paraId="432E15AD"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20</w:t>
            </w:r>
          </w:p>
        </w:tc>
        <w:tc>
          <w:tcPr>
            <w:tcW w:w="1922" w:type="dxa"/>
          </w:tcPr>
          <w:p w14:paraId="5A0277DF"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-19</w:t>
            </w:r>
          </w:p>
        </w:tc>
      </w:tr>
      <w:tr w:rsidR="002450AE" w:rsidRPr="002450AE" w14:paraId="624329BD" w14:textId="77777777" w:rsidTr="00AA0D55">
        <w:tc>
          <w:tcPr>
            <w:tcW w:w="2531" w:type="dxa"/>
          </w:tcPr>
          <w:p w14:paraId="1FFE3E72"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Student behaviour</w:t>
            </w:r>
          </w:p>
        </w:tc>
        <w:tc>
          <w:tcPr>
            <w:tcW w:w="2082" w:type="dxa"/>
          </w:tcPr>
          <w:p w14:paraId="77AE6DD5"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4</w:t>
            </w:r>
          </w:p>
        </w:tc>
        <w:tc>
          <w:tcPr>
            <w:tcW w:w="2082" w:type="dxa"/>
          </w:tcPr>
          <w:p w14:paraId="79B87D16"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w:t>
            </w:r>
          </w:p>
        </w:tc>
        <w:tc>
          <w:tcPr>
            <w:tcW w:w="1922" w:type="dxa"/>
          </w:tcPr>
          <w:p w14:paraId="35A3A6CF"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+2</w:t>
            </w:r>
          </w:p>
        </w:tc>
      </w:tr>
      <w:tr w:rsidR="002450AE" w:rsidRPr="002450AE" w14:paraId="5FD87F61" w14:textId="77777777" w:rsidTr="00AA0D55">
        <w:tc>
          <w:tcPr>
            <w:tcW w:w="2531" w:type="dxa"/>
          </w:tcPr>
          <w:p w14:paraId="45A52FFF"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Marketing (incl admissions)</w:t>
            </w:r>
          </w:p>
        </w:tc>
        <w:tc>
          <w:tcPr>
            <w:tcW w:w="2082" w:type="dxa"/>
          </w:tcPr>
          <w:p w14:paraId="6D2F1889"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c>
          <w:tcPr>
            <w:tcW w:w="2082" w:type="dxa"/>
          </w:tcPr>
          <w:p w14:paraId="42CD23E0"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0</w:t>
            </w:r>
          </w:p>
        </w:tc>
        <w:tc>
          <w:tcPr>
            <w:tcW w:w="1922" w:type="dxa"/>
          </w:tcPr>
          <w:p w14:paraId="52E615A0"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r>
      <w:tr w:rsidR="002450AE" w:rsidRPr="002450AE" w14:paraId="150DF5AC" w14:textId="77777777" w:rsidTr="00AA0D55">
        <w:tc>
          <w:tcPr>
            <w:tcW w:w="2531" w:type="dxa"/>
          </w:tcPr>
          <w:p w14:paraId="0F9B876E"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GDPR</w:t>
            </w:r>
          </w:p>
        </w:tc>
        <w:tc>
          <w:tcPr>
            <w:tcW w:w="2082" w:type="dxa"/>
          </w:tcPr>
          <w:p w14:paraId="5CA73C9C"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c>
          <w:tcPr>
            <w:tcW w:w="2082" w:type="dxa"/>
          </w:tcPr>
          <w:p w14:paraId="16CD089D"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c>
          <w:tcPr>
            <w:tcW w:w="1922" w:type="dxa"/>
          </w:tcPr>
          <w:p w14:paraId="52D01DA4"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w:t>
            </w:r>
          </w:p>
        </w:tc>
      </w:tr>
      <w:tr w:rsidR="002450AE" w:rsidRPr="002450AE" w14:paraId="6FFB0CFF" w14:textId="77777777" w:rsidTr="00AA0D55">
        <w:tc>
          <w:tcPr>
            <w:tcW w:w="2531" w:type="dxa"/>
          </w:tcPr>
          <w:p w14:paraId="539679D6" w14:textId="77777777" w:rsidR="002450AE" w:rsidRPr="002450AE" w:rsidRDefault="002450AE"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Human resources</w:t>
            </w:r>
          </w:p>
        </w:tc>
        <w:tc>
          <w:tcPr>
            <w:tcW w:w="2082" w:type="dxa"/>
          </w:tcPr>
          <w:p w14:paraId="4ECCE2FA"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w:t>
            </w:r>
          </w:p>
        </w:tc>
        <w:tc>
          <w:tcPr>
            <w:tcW w:w="2082" w:type="dxa"/>
          </w:tcPr>
          <w:p w14:paraId="252C81AA" w14:textId="77777777" w:rsidR="002450AE" w:rsidRPr="002450AE" w:rsidRDefault="002450AE" w:rsidP="002450AE">
            <w:pPr>
              <w:tabs>
                <w:tab w:val="left" w:pos="2508"/>
              </w:tabs>
              <w:jc w:val="both"/>
              <w:rPr>
                <w:rFonts w:eastAsia="Times New Roman" w:cstheme="minorHAnsi"/>
                <w:bCs/>
                <w:color w:val="212529"/>
                <w:sz w:val="22"/>
                <w:szCs w:val="22"/>
              </w:rPr>
            </w:pPr>
          </w:p>
        </w:tc>
        <w:tc>
          <w:tcPr>
            <w:tcW w:w="1922" w:type="dxa"/>
          </w:tcPr>
          <w:p w14:paraId="37771F5D" w14:textId="77777777" w:rsidR="002450AE" w:rsidRPr="002450AE" w:rsidRDefault="002450AE" w:rsidP="002450AE">
            <w:pPr>
              <w:tabs>
                <w:tab w:val="left" w:pos="2508"/>
              </w:tabs>
              <w:jc w:val="both"/>
              <w:rPr>
                <w:rFonts w:eastAsia="Times New Roman" w:cstheme="minorHAnsi"/>
                <w:bCs/>
                <w:color w:val="212529"/>
                <w:sz w:val="22"/>
                <w:szCs w:val="22"/>
              </w:rPr>
            </w:pPr>
          </w:p>
        </w:tc>
      </w:tr>
      <w:tr w:rsidR="002450AE" w:rsidRPr="002450AE" w14:paraId="0817C3DE" w14:textId="77777777" w:rsidTr="00AA0D55">
        <w:tc>
          <w:tcPr>
            <w:tcW w:w="2531" w:type="dxa"/>
          </w:tcPr>
          <w:p w14:paraId="0D2E8727" w14:textId="77777777" w:rsidR="002450AE" w:rsidRPr="002450AE" w:rsidRDefault="002450AE" w:rsidP="002450AE">
            <w:pPr>
              <w:tabs>
                <w:tab w:val="left" w:pos="2508"/>
              </w:tabs>
              <w:jc w:val="both"/>
              <w:rPr>
                <w:rFonts w:eastAsia="Times New Roman" w:cstheme="minorHAnsi"/>
                <w:b/>
                <w:bCs/>
                <w:color w:val="212529"/>
                <w:sz w:val="22"/>
                <w:szCs w:val="22"/>
              </w:rPr>
            </w:pPr>
            <w:r w:rsidRPr="002450AE">
              <w:rPr>
                <w:rFonts w:eastAsia="Times New Roman" w:cstheme="minorHAnsi"/>
                <w:b/>
                <w:bCs/>
                <w:color w:val="212529"/>
                <w:sz w:val="22"/>
                <w:szCs w:val="22"/>
              </w:rPr>
              <w:t>Total</w:t>
            </w:r>
          </w:p>
        </w:tc>
        <w:tc>
          <w:tcPr>
            <w:tcW w:w="2082" w:type="dxa"/>
          </w:tcPr>
          <w:p w14:paraId="4D03A807" w14:textId="77777777" w:rsidR="002450AE" w:rsidRPr="002450AE" w:rsidRDefault="002450AE" w:rsidP="002450AE">
            <w:pPr>
              <w:tabs>
                <w:tab w:val="left" w:pos="2508"/>
              </w:tabs>
              <w:jc w:val="both"/>
              <w:rPr>
                <w:rFonts w:eastAsia="Times New Roman" w:cstheme="minorHAnsi"/>
                <w:b/>
                <w:bCs/>
                <w:color w:val="212529"/>
                <w:sz w:val="22"/>
                <w:szCs w:val="22"/>
              </w:rPr>
            </w:pPr>
            <w:r w:rsidRPr="002450AE">
              <w:rPr>
                <w:rFonts w:eastAsia="Times New Roman" w:cstheme="minorHAnsi"/>
                <w:b/>
                <w:bCs/>
                <w:color w:val="212529"/>
                <w:sz w:val="22"/>
                <w:szCs w:val="22"/>
              </w:rPr>
              <w:t>60</w:t>
            </w:r>
          </w:p>
        </w:tc>
        <w:tc>
          <w:tcPr>
            <w:tcW w:w="2082" w:type="dxa"/>
          </w:tcPr>
          <w:p w14:paraId="2051EB9D" w14:textId="77777777" w:rsidR="002450AE" w:rsidRPr="002450AE" w:rsidRDefault="002450AE" w:rsidP="002450AE">
            <w:pPr>
              <w:tabs>
                <w:tab w:val="left" w:pos="2508"/>
              </w:tabs>
              <w:jc w:val="both"/>
              <w:rPr>
                <w:rFonts w:eastAsia="Times New Roman" w:cstheme="minorHAnsi"/>
                <w:b/>
                <w:bCs/>
                <w:color w:val="212529"/>
                <w:sz w:val="22"/>
                <w:szCs w:val="22"/>
              </w:rPr>
            </w:pPr>
            <w:r w:rsidRPr="002450AE">
              <w:rPr>
                <w:rFonts w:eastAsia="Times New Roman" w:cstheme="minorHAnsi"/>
                <w:b/>
                <w:bCs/>
                <w:color w:val="212529"/>
                <w:sz w:val="22"/>
                <w:szCs w:val="22"/>
              </w:rPr>
              <w:t>90</w:t>
            </w:r>
          </w:p>
        </w:tc>
        <w:tc>
          <w:tcPr>
            <w:tcW w:w="1922" w:type="dxa"/>
          </w:tcPr>
          <w:p w14:paraId="01C89C10" w14:textId="77777777" w:rsidR="002450AE" w:rsidRPr="002450AE" w:rsidRDefault="002450AE" w:rsidP="002450AE">
            <w:pPr>
              <w:tabs>
                <w:tab w:val="left" w:pos="2508"/>
              </w:tabs>
              <w:jc w:val="both"/>
              <w:rPr>
                <w:rFonts w:eastAsia="Times New Roman" w:cstheme="minorHAnsi"/>
                <w:b/>
                <w:bCs/>
                <w:color w:val="212529"/>
                <w:sz w:val="22"/>
                <w:szCs w:val="22"/>
              </w:rPr>
            </w:pPr>
            <w:r w:rsidRPr="002450AE">
              <w:rPr>
                <w:rFonts w:eastAsia="Times New Roman" w:cstheme="minorHAnsi"/>
                <w:b/>
                <w:bCs/>
                <w:color w:val="212529"/>
                <w:sz w:val="22"/>
                <w:szCs w:val="22"/>
              </w:rPr>
              <w:t>-30</w:t>
            </w:r>
          </w:p>
        </w:tc>
      </w:tr>
    </w:tbl>
    <w:p w14:paraId="12C1DC04" w14:textId="77777777" w:rsidR="002450AE" w:rsidRPr="002450AE" w:rsidRDefault="002450AE" w:rsidP="002450AE">
      <w:pPr>
        <w:tabs>
          <w:tab w:val="left" w:pos="2508"/>
        </w:tabs>
        <w:jc w:val="both"/>
        <w:rPr>
          <w:rFonts w:eastAsia="Times New Roman" w:cstheme="minorHAnsi"/>
          <w:b/>
          <w:bCs/>
          <w:color w:val="212529"/>
          <w:sz w:val="22"/>
          <w:szCs w:val="22"/>
        </w:rPr>
      </w:pPr>
    </w:p>
    <w:p w14:paraId="3222510C"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None of the complaints logged formally relate to discriminatory practice on behalf of the college. </w:t>
      </w:r>
    </w:p>
    <w:p w14:paraId="698C0E83" w14:textId="77777777" w:rsidR="002450AE" w:rsidRPr="002450AE" w:rsidRDefault="002450AE" w:rsidP="002450AE">
      <w:pPr>
        <w:tabs>
          <w:tab w:val="left" w:pos="2508"/>
        </w:tabs>
        <w:jc w:val="both"/>
        <w:rPr>
          <w:rFonts w:eastAsia="Times New Roman" w:cstheme="minorHAnsi"/>
          <w:bCs/>
          <w:color w:val="212529"/>
          <w:sz w:val="22"/>
          <w:szCs w:val="22"/>
        </w:rPr>
      </w:pPr>
    </w:p>
    <w:p w14:paraId="3D15B548"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In 2023/24, the college received: </w:t>
      </w:r>
    </w:p>
    <w:p w14:paraId="04D86CB8" w14:textId="77777777" w:rsidR="002450AE" w:rsidRPr="002450AE" w:rsidRDefault="002450AE" w:rsidP="002450AE">
      <w:pPr>
        <w:tabs>
          <w:tab w:val="left" w:pos="2508"/>
        </w:tabs>
        <w:jc w:val="both"/>
        <w:rPr>
          <w:rFonts w:eastAsia="Times New Roman" w:cstheme="minorHAnsi"/>
          <w:bCs/>
          <w:color w:val="212529"/>
          <w:sz w:val="22"/>
          <w:szCs w:val="22"/>
        </w:rPr>
      </w:pPr>
    </w:p>
    <w:p w14:paraId="7DCF6EFC" w14:textId="77777777" w:rsidR="002450AE" w:rsidRPr="002450AE" w:rsidRDefault="002450AE" w:rsidP="002450AE">
      <w:pPr>
        <w:numPr>
          <w:ilvl w:val="0"/>
          <w:numId w:val="38"/>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12 incidents related to homophobic bullying (-6 on the year previous)</w:t>
      </w:r>
    </w:p>
    <w:p w14:paraId="19E1B6D4" w14:textId="77777777" w:rsidR="002450AE" w:rsidRPr="002450AE" w:rsidRDefault="002450AE" w:rsidP="002450AE">
      <w:pPr>
        <w:numPr>
          <w:ilvl w:val="0"/>
          <w:numId w:val="38"/>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17 incidents related to racial abuse (-11 on the year previous)</w:t>
      </w:r>
    </w:p>
    <w:p w14:paraId="032FB178" w14:textId="77777777" w:rsidR="002450AE" w:rsidRPr="002450AE" w:rsidRDefault="002450AE" w:rsidP="002450AE">
      <w:pPr>
        <w:numPr>
          <w:ilvl w:val="0"/>
          <w:numId w:val="38"/>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lastRenderedPageBreak/>
        <w:t>5 incidents related to disability bullying (-2 on the year previous)</w:t>
      </w:r>
    </w:p>
    <w:p w14:paraId="57B802E3" w14:textId="786410F6" w:rsidR="002450AE" w:rsidRPr="002450AE" w:rsidRDefault="002450AE" w:rsidP="002450AE">
      <w:pPr>
        <w:numPr>
          <w:ilvl w:val="0"/>
          <w:numId w:val="38"/>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95 incidents related to sexual harassment and violence (-5 on the year previous)</w:t>
      </w:r>
    </w:p>
    <w:p w14:paraId="4953A472" w14:textId="77777777" w:rsidR="002450AE" w:rsidRPr="002450AE" w:rsidRDefault="002450AE" w:rsidP="002450AE">
      <w:pPr>
        <w:numPr>
          <w:ilvl w:val="0"/>
          <w:numId w:val="38"/>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104 incidents related to general bullying (-16 on the year previous)</w:t>
      </w:r>
    </w:p>
    <w:p w14:paraId="28D87C10" w14:textId="77777777" w:rsidR="002450AE" w:rsidRPr="002450AE" w:rsidRDefault="002450AE" w:rsidP="002450AE">
      <w:pPr>
        <w:numPr>
          <w:ilvl w:val="0"/>
          <w:numId w:val="38"/>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75 incidents related to online abuse (+39 on the year previous)</w:t>
      </w:r>
    </w:p>
    <w:p w14:paraId="141C32B4" w14:textId="77777777" w:rsidR="002450AE" w:rsidRPr="002450AE" w:rsidRDefault="002450AE" w:rsidP="002450AE">
      <w:pPr>
        <w:tabs>
          <w:tab w:val="left" w:pos="2508"/>
        </w:tabs>
        <w:jc w:val="both"/>
        <w:rPr>
          <w:rFonts w:eastAsia="Times New Roman" w:cstheme="minorHAnsi"/>
          <w:bCs/>
          <w:color w:val="212529"/>
          <w:sz w:val="22"/>
          <w:szCs w:val="22"/>
        </w:rPr>
      </w:pPr>
    </w:p>
    <w:p w14:paraId="18D1E268" w14:textId="543D91A2"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above figures represent a decrease in most cases with the exception of online abuse compared to the year previous. The college has spent a considerable amount of time raising awareness around appropriate behaviours and will continue to invest time and resource to ensure that students understand the college value of respect.  No students were formally excluded as a result of bullying allegations. In addition</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 college uses a system called Smoothwall to monitor the online activity of students and staff on college devices. Over the last two years</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 college has seen a growing trend of the use of inappropriate language</w:t>
      </w:r>
      <w:r w:rsidR="00DB5D8B">
        <w:rPr>
          <w:rFonts w:eastAsia="Times New Roman" w:cstheme="minorHAnsi"/>
          <w:bCs/>
          <w:color w:val="212529"/>
          <w:sz w:val="22"/>
          <w:szCs w:val="22"/>
        </w:rPr>
        <w:t xml:space="preserve">, </w:t>
      </w:r>
      <w:r w:rsidRPr="002450AE">
        <w:rPr>
          <w:rFonts w:eastAsia="Times New Roman" w:cstheme="minorHAnsi"/>
          <w:bCs/>
          <w:color w:val="212529"/>
          <w:sz w:val="22"/>
          <w:szCs w:val="22"/>
        </w:rPr>
        <w:t>particularly when students are engaged in gaming sites</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and this has been and will continue to be addressed through the tutorial programme. </w:t>
      </w:r>
    </w:p>
    <w:p w14:paraId="46E78067" w14:textId="77777777" w:rsidR="002450AE" w:rsidRPr="002450AE" w:rsidRDefault="002450AE" w:rsidP="002450AE">
      <w:pPr>
        <w:tabs>
          <w:tab w:val="left" w:pos="2508"/>
        </w:tabs>
        <w:jc w:val="both"/>
        <w:rPr>
          <w:rFonts w:eastAsia="Times New Roman" w:cstheme="minorHAnsi"/>
          <w:bCs/>
          <w:color w:val="212529"/>
          <w:sz w:val="22"/>
          <w:szCs w:val="22"/>
        </w:rPr>
      </w:pPr>
    </w:p>
    <w:p w14:paraId="3A35DA57"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The college has robust and confidential mechanisms in place to enable staff and learners to report incidents of discrimination. Complaints against members of staff are made to the college’s HR team; complaints about learners are made to the college’s student support team. The confidentiality of the individual is carefully maintained, and the individual is protected from any reprisals as a result of their complaint. </w:t>
      </w:r>
    </w:p>
    <w:p w14:paraId="3F061D2A" w14:textId="77777777" w:rsidR="002450AE" w:rsidRDefault="002450AE" w:rsidP="002450AE">
      <w:pPr>
        <w:tabs>
          <w:tab w:val="left" w:pos="2508"/>
        </w:tabs>
        <w:jc w:val="both"/>
        <w:rPr>
          <w:rFonts w:eastAsia="Times New Roman" w:cstheme="minorHAnsi"/>
          <w:bCs/>
          <w:color w:val="212529"/>
          <w:sz w:val="22"/>
          <w:szCs w:val="22"/>
        </w:rPr>
      </w:pPr>
    </w:p>
    <w:p w14:paraId="7B5B1D06" w14:textId="77777777" w:rsidR="002450AE" w:rsidRPr="002450AE" w:rsidRDefault="002450AE" w:rsidP="002450AE">
      <w:pPr>
        <w:tabs>
          <w:tab w:val="left" w:pos="2508"/>
        </w:tabs>
        <w:jc w:val="both"/>
        <w:rPr>
          <w:rFonts w:eastAsia="Times New Roman" w:cstheme="minorHAnsi"/>
          <w:bCs/>
          <w:color w:val="212529"/>
          <w:sz w:val="22"/>
          <w:szCs w:val="22"/>
        </w:rPr>
      </w:pPr>
    </w:p>
    <w:p w14:paraId="68999AC3" w14:textId="25BB5393" w:rsidR="002450AE" w:rsidRPr="002450AE" w:rsidRDefault="002450AE" w:rsidP="002450AE">
      <w:pPr>
        <w:tabs>
          <w:tab w:val="left" w:pos="2508"/>
        </w:tabs>
        <w:jc w:val="both"/>
        <w:rPr>
          <w:rFonts w:eastAsia="Times New Roman" w:cstheme="minorHAnsi"/>
          <w:b/>
          <w:color w:val="212529"/>
          <w:sz w:val="22"/>
          <w:szCs w:val="22"/>
        </w:rPr>
      </w:pPr>
      <w:r>
        <w:rPr>
          <w:rFonts w:eastAsia="Times New Roman" w:cstheme="minorHAnsi"/>
          <w:b/>
          <w:color w:val="212529"/>
          <w:sz w:val="22"/>
          <w:szCs w:val="22"/>
        </w:rPr>
        <w:t>Advancing quality of opportunity</w:t>
      </w:r>
    </w:p>
    <w:p w14:paraId="67D3281E" w14:textId="77777777" w:rsidR="002450AE" w:rsidRPr="002450AE" w:rsidRDefault="002450AE" w:rsidP="002450AE">
      <w:pPr>
        <w:tabs>
          <w:tab w:val="left" w:pos="2508"/>
        </w:tabs>
        <w:jc w:val="both"/>
        <w:rPr>
          <w:rFonts w:eastAsia="Times New Roman" w:cstheme="minorHAnsi"/>
          <w:bCs/>
          <w:color w:val="212529"/>
          <w:sz w:val="22"/>
          <w:szCs w:val="22"/>
        </w:rPr>
      </w:pPr>
    </w:p>
    <w:p w14:paraId="2AB6FBB7"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achievement of this duty is enshrined within the college’s mission:</w:t>
      </w:r>
    </w:p>
    <w:p w14:paraId="48E355C6" w14:textId="77777777" w:rsidR="002450AE" w:rsidRPr="002450AE" w:rsidRDefault="002450AE" w:rsidP="002450AE">
      <w:pPr>
        <w:tabs>
          <w:tab w:val="left" w:pos="2508"/>
        </w:tabs>
        <w:jc w:val="both"/>
        <w:rPr>
          <w:rFonts w:eastAsia="Times New Roman" w:cstheme="minorHAnsi"/>
          <w:bCs/>
          <w:color w:val="212529"/>
          <w:sz w:val="22"/>
          <w:szCs w:val="22"/>
        </w:rPr>
      </w:pPr>
    </w:p>
    <w:p w14:paraId="545E72E8"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‘To provide skills to enable all learners, employer partners and our community to thrive.’</w:t>
      </w:r>
    </w:p>
    <w:p w14:paraId="466B104A" w14:textId="77777777" w:rsidR="002450AE" w:rsidRPr="002450AE" w:rsidRDefault="002450AE" w:rsidP="002450AE">
      <w:pPr>
        <w:tabs>
          <w:tab w:val="left" w:pos="2508"/>
        </w:tabs>
        <w:jc w:val="both"/>
        <w:rPr>
          <w:rFonts w:eastAsia="Times New Roman" w:cstheme="minorHAnsi"/>
          <w:bCs/>
          <w:color w:val="212529"/>
          <w:sz w:val="22"/>
          <w:szCs w:val="22"/>
        </w:rPr>
      </w:pPr>
    </w:p>
    <w:p w14:paraId="145CB0D7"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The college works hard to ensure that each individual reaches their full potential regardless of their personal characteristics or socio-economic status. </w:t>
      </w:r>
    </w:p>
    <w:p w14:paraId="42F8E64C" w14:textId="77777777" w:rsidR="002450AE" w:rsidRPr="002450AE" w:rsidRDefault="002450AE" w:rsidP="002450AE">
      <w:pPr>
        <w:tabs>
          <w:tab w:val="left" w:pos="2508"/>
        </w:tabs>
        <w:jc w:val="both"/>
        <w:rPr>
          <w:rFonts w:eastAsia="Times New Roman" w:cstheme="minorHAnsi"/>
          <w:bCs/>
          <w:color w:val="212529"/>
          <w:sz w:val="22"/>
          <w:szCs w:val="22"/>
        </w:rPr>
      </w:pPr>
    </w:p>
    <w:p w14:paraId="61A7C24E" w14:textId="7777777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The college makes all reasonable adjustments to its provision, teaching and learning resources, access, and other publications to enable equal access for all individuals and groups. </w:t>
      </w:r>
    </w:p>
    <w:p w14:paraId="7BD61C39" w14:textId="77777777" w:rsidR="002450AE" w:rsidRPr="002450AE" w:rsidRDefault="002450AE" w:rsidP="002450AE">
      <w:pPr>
        <w:tabs>
          <w:tab w:val="left" w:pos="2508"/>
        </w:tabs>
        <w:jc w:val="both"/>
        <w:rPr>
          <w:rFonts w:eastAsia="Times New Roman" w:cstheme="minorHAnsi"/>
          <w:bCs/>
          <w:color w:val="212529"/>
          <w:sz w:val="22"/>
          <w:szCs w:val="22"/>
        </w:rPr>
      </w:pPr>
    </w:p>
    <w:p w14:paraId="6005BA81" w14:textId="0EFC8CE4"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Within the college’s context</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advancing equality of opportunity includes the following core foci: </w:t>
      </w:r>
    </w:p>
    <w:p w14:paraId="56D0D42F" w14:textId="77777777" w:rsidR="002450AE" w:rsidRPr="002450AE" w:rsidRDefault="002450AE" w:rsidP="002450AE">
      <w:pPr>
        <w:tabs>
          <w:tab w:val="left" w:pos="2508"/>
        </w:tabs>
        <w:jc w:val="both"/>
        <w:rPr>
          <w:rFonts w:eastAsia="Times New Roman" w:cstheme="minorHAnsi"/>
          <w:bCs/>
          <w:color w:val="212529"/>
          <w:sz w:val="22"/>
          <w:szCs w:val="22"/>
        </w:rPr>
      </w:pPr>
    </w:p>
    <w:p w14:paraId="2468E971" w14:textId="77777777" w:rsidR="002450AE" w:rsidRPr="002450AE" w:rsidRDefault="002450AE" w:rsidP="002450AE">
      <w:pPr>
        <w:numPr>
          <w:ilvl w:val="0"/>
          <w:numId w:val="31"/>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Ensuring our staff body is representative of the communities that we serve.</w:t>
      </w:r>
    </w:p>
    <w:p w14:paraId="67D049C6" w14:textId="77777777" w:rsidR="002450AE" w:rsidRPr="002450AE" w:rsidRDefault="002450AE" w:rsidP="002450AE">
      <w:pPr>
        <w:numPr>
          <w:ilvl w:val="0"/>
          <w:numId w:val="31"/>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Developing our partnerships with Portland College, Nottinghamshire County Council and other providers to ensure that the college provides the most inclusive environment and experience that it can and, where it is unable to support a particular learner, it is able to secure appropriate alternative provision. </w:t>
      </w:r>
    </w:p>
    <w:p w14:paraId="3CAB13D6" w14:textId="77777777" w:rsidR="002450AE" w:rsidRPr="002450AE" w:rsidRDefault="002450AE" w:rsidP="002450AE">
      <w:pPr>
        <w:numPr>
          <w:ilvl w:val="0"/>
          <w:numId w:val="31"/>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Ensuring our young people are enabled to progress to higher education through the provision of locally accessible and relevant HE programmes.</w:t>
      </w:r>
    </w:p>
    <w:p w14:paraId="0A24C998" w14:textId="77777777" w:rsidR="002450AE" w:rsidRPr="002450AE" w:rsidRDefault="002450AE" w:rsidP="002450AE">
      <w:pPr>
        <w:numPr>
          <w:ilvl w:val="0"/>
          <w:numId w:val="31"/>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Ensuring that our college embraces diversity and difference and celebrates it at every available opportunity.</w:t>
      </w:r>
    </w:p>
    <w:p w14:paraId="40567F52" w14:textId="77777777" w:rsidR="002450AE" w:rsidRPr="002450AE" w:rsidRDefault="002450AE" w:rsidP="002450AE">
      <w:pPr>
        <w:numPr>
          <w:ilvl w:val="0"/>
          <w:numId w:val="31"/>
        </w:num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Ensuring that equality and diversity is embedded within the college’s curriculum offer, teaching and learning practice, and core business processes.</w:t>
      </w:r>
    </w:p>
    <w:p w14:paraId="515F41FB" w14:textId="70CD4C7F" w:rsidR="002450AE" w:rsidRPr="002450AE" w:rsidRDefault="00DB5D8B" w:rsidP="002450AE">
      <w:pPr>
        <w:numPr>
          <w:ilvl w:val="0"/>
          <w:numId w:val="31"/>
        </w:numPr>
        <w:tabs>
          <w:tab w:val="left" w:pos="2508"/>
        </w:tabs>
        <w:jc w:val="both"/>
        <w:rPr>
          <w:rFonts w:eastAsia="Times New Roman" w:cstheme="minorHAnsi"/>
          <w:bCs/>
          <w:color w:val="212529"/>
          <w:sz w:val="22"/>
          <w:szCs w:val="22"/>
        </w:rPr>
      </w:pPr>
      <w:r>
        <w:rPr>
          <w:rFonts w:eastAsia="Times New Roman" w:cstheme="minorHAnsi"/>
          <w:bCs/>
          <w:color w:val="212529"/>
          <w:sz w:val="22"/>
          <w:szCs w:val="22"/>
        </w:rPr>
        <w:t>P</w:t>
      </w:r>
      <w:r w:rsidR="002450AE" w:rsidRPr="002450AE">
        <w:rPr>
          <w:rFonts w:eastAsia="Times New Roman" w:cstheme="minorHAnsi"/>
          <w:bCs/>
          <w:color w:val="212529"/>
          <w:sz w:val="22"/>
          <w:szCs w:val="22"/>
        </w:rPr>
        <w:t>romoting careers and courses to under-represented groups.</w:t>
      </w:r>
    </w:p>
    <w:p w14:paraId="4E73282E" w14:textId="77777777" w:rsidR="002450AE" w:rsidRDefault="002450AE" w:rsidP="002450AE">
      <w:pPr>
        <w:tabs>
          <w:tab w:val="left" w:pos="2508"/>
        </w:tabs>
        <w:jc w:val="both"/>
        <w:rPr>
          <w:rFonts w:eastAsia="Times New Roman" w:cstheme="minorHAnsi"/>
          <w:b/>
          <w:bCs/>
          <w:color w:val="212529"/>
          <w:sz w:val="22"/>
          <w:szCs w:val="22"/>
        </w:rPr>
      </w:pPr>
    </w:p>
    <w:p w14:paraId="3F05ADF5" w14:textId="77777777" w:rsidR="002450AE" w:rsidRPr="002450AE" w:rsidRDefault="002450AE" w:rsidP="002450AE">
      <w:pPr>
        <w:tabs>
          <w:tab w:val="left" w:pos="2508"/>
        </w:tabs>
        <w:jc w:val="both"/>
        <w:rPr>
          <w:rFonts w:eastAsia="Times New Roman" w:cstheme="minorHAnsi"/>
          <w:b/>
          <w:bCs/>
          <w:color w:val="212529"/>
          <w:sz w:val="22"/>
          <w:szCs w:val="22"/>
        </w:rPr>
      </w:pPr>
    </w:p>
    <w:p w14:paraId="32D93910" w14:textId="444905BD" w:rsidR="002450AE" w:rsidRPr="002450AE" w:rsidRDefault="002450AE" w:rsidP="002450AE">
      <w:pPr>
        <w:tabs>
          <w:tab w:val="left" w:pos="2508"/>
        </w:tabs>
        <w:jc w:val="both"/>
        <w:rPr>
          <w:rFonts w:eastAsia="Times New Roman" w:cstheme="minorHAnsi"/>
          <w:b/>
          <w:color w:val="212529"/>
          <w:sz w:val="22"/>
          <w:szCs w:val="22"/>
        </w:rPr>
      </w:pPr>
      <w:r>
        <w:rPr>
          <w:rFonts w:eastAsia="Times New Roman" w:cstheme="minorHAnsi"/>
          <w:b/>
          <w:color w:val="212529"/>
          <w:sz w:val="22"/>
          <w:szCs w:val="22"/>
        </w:rPr>
        <w:t>Outcomes for learners</w:t>
      </w:r>
    </w:p>
    <w:p w14:paraId="526EF82C" w14:textId="77777777" w:rsidR="002450AE" w:rsidRPr="002450AE" w:rsidRDefault="002450AE" w:rsidP="002450AE">
      <w:pPr>
        <w:tabs>
          <w:tab w:val="left" w:pos="2508"/>
        </w:tabs>
        <w:jc w:val="both"/>
        <w:rPr>
          <w:rFonts w:eastAsia="Times New Roman" w:cstheme="minorHAnsi"/>
          <w:bCs/>
          <w:color w:val="212529"/>
          <w:sz w:val="22"/>
          <w:szCs w:val="22"/>
        </w:rPr>
      </w:pPr>
    </w:p>
    <w:p w14:paraId="4ECEAB0E" w14:textId="19F28857" w:rsidR="002450AE" w:rsidRPr="002450AE" w:rsidRDefault="002450AE" w:rsidP="002450AE">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On the whole, the college does well in ensuring that learners with protected characteristics achieve in line with their peers. The table overleaf summarises the outcomes for learners. In February 2023, the college’s governing body approved that the college sign up to the principles of corporate parenting for its care experienced students as well as approved the adoption of care experience as a protected characteristic. This was in response to the national independent review of social care. As a result, the college’s </w:t>
      </w:r>
      <w:r w:rsidR="00DB5D8B">
        <w:rPr>
          <w:rFonts w:eastAsia="Times New Roman" w:cstheme="minorHAnsi"/>
          <w:bCs/>
          <w:color w:val="212529"/>
          <w:sz w:val="22"/>
          <w:szCs w:val="22"/>
        </w:rPr>
        <w:t>S</w:t>
      </w:r>
      <w:r w:rsidRPr="002450AE">
        <w:rPr>
          <w:rFonts w:eastAsia="Times New Roman" w:cstheme="minorHAnsi"/>
          <w:bCs/>
          <w:color w:val="212529"/>
          <w:sz w:val="22"/>
          <w:szCs w:val="22"/>
        </w:rPr>
        <w:t xml:space="preserve">tandards </w:t>
      </w:r>
      <w:r w:rsidR="00DB5D8B">
        <w:rPr>
          <w:rFonts w:eastAsia="Times New Roman" w:cstheme="minorHAnsi"/>
          <w:bCs/>
          <w:color w:val="212529"/>
          <w:sz w:val="22"/>
          <w:szCs w:val="22"/>
        </w:rPr>
        <w:t>C</w:t>
      </w:r>
      <w:r w:rsidRPr="002450AE">
        <w:rPr>
          <w:rFonts w:eastAsia="Times New Roman" w:cstheme="minorHAnsi"/>
          <w:bCs/>
          <w:color w:val="212529"/>
          <w:sz w:val="22"/>
          <w:szCs w:val="22"/>
        </w:rPr>
        <w:t xml:space="preserve">ommittee and governing body </w:t>
      </w:r>
      <w:r w:rsidRPr="002450AE">
        <w:rPr>
          <w:rFonts w:eastAsia="Times New Roman" w:cstheme="minorHAnsi"/>
          <w:bCs/>
          <w:color w:val="212529"/>
          <w:sz w:val="22"/>
          <w:szCs w:val="22"/>
        </w:rPr>
        <w:lastRenderedPageBreak/>
        <w:t>monitor and track in</w:t>
      </w:r>
      <w:r w:rsidR="00DB5D8B">
        <w:rPr>
          <w:rFonts w:eastAsia="Times New Roman" w:cstheme="minorHAnsi"/>
          <w:bCs/>
          <w:color w:val="212529"/>
          <w:sz w:val="22"/>
          <w:szCs w:val="22"/>
        </w:rPr>
        <w:t>-</w:t>
      </w:r>
      <w:r w:rsidRPr="002450AE">
        <w:rPr>
          <w:rFonts w:eastAsia="Times New Roman" w:cstheme="minorHAnsi"/>
          <w:bCs/>
          <w:color w:val="212529"/>
          <w:sz w:val="22"/>
          <w:szCs w:val="22"/>
        </w:rPr>
        <w:t>year and overall outcomes data for care experienced young people</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and this data is included </w:t>
      </w:r>
      <w:r w:rsidR="00DB5D8B">
        <w:rPr>
          <w:rFonts w:eastAsia="Times New Roman" w:cstheme="minorHAnsi"/>
          <w:bCs/>
          <w:color w:val="212529"/>
          <w:sz w:val="22"/>
          <w:szCs w:val="22"/>
        </w:rPr>
        <w:t>in the table below.</w:t>
      </w:r>
    </w:p>
    <w:tbl>
      <w:tblPr>
        <w:tblStyle w:val="TableGrid"/>
        <w:tblpPr w:leftFromText="180" w:rightFromText="180" w:vertAnchor="text" w:horzAnchor="margin" w:tblpY="158"/>
        <w:tblW w:w="10409" w:type="dxa"/>
        <w:tblLook w:val="04A0" w:firstRow="1" w:lastRow="0" w:firstColumn="1" w:lastColumn="0" w:noHBand="0" w:noVBand="1"/>
      </w:tblPr>
      <w:tblGrid>
        <w:gridCol w:w="3403"/>
        <w:gridCol w:w="1197"/>
        <w:gridCol w:w="1380"/>
        <w:gridCol w:w="749"/>
        <w:gridCol w:w="749"/>
        <w:gridCol w:w="783"/>
        <w:gridCol w:w="690"/>
        <w:gridCol w:w="674"/>
        <w:gridCol w:w="784"/>
      </w:tblGrid>
      <w:tr w:rsidR="00DB5D8B" w:rsidRPr="002450AE" w14:paraId="359F41C2" w14:textId="77777777" w:rsidTr="00DB5D8B">
        <w:tc>
          <w:tcPr>
            <w:tcW w:w="3403" w:type="dxa"/>
            <w:shd w:val="clear" w:color="auto" w:fill="000000" w:themeFill="text1"/>
          </w:tcPr>
          <w:p w14:paraId="56E193B0" w14:textId="77777777" w:rsidR="00DB5D8B" w:rsidRPr="002450AE" w:rsidRDefault="00DB5D8B" w:rsidP="00DB5D8B">
            <w:pPr>
              <w:tabs>
                <w:tab w:val="left" w:pos="2508"/>
              </w:tabs>
              <w:rPr>
                <w:rFonts w:eastAsia="Times New Roman" w:cstheme="minorHAnsi"/>
                <w:b/>
                <w:bCs/>
                <w:color w:val="FFFFFF" w:themeColor="background1"/>
                <w:sz w:val="22"/>
                <w:szCs w:val="22"/>
              </w:rPr>
            </w:pPr>
          </w:p>
        </w:tc>
        <w:tc>
          <w:tcPr>
            <w:tcW w:w="1197" w:type="dxa"/>
            <w:shd w:val="clear" w:color="auto" w:fill="000000" w:themeFill="text1"/>
          </w:tcPr>
          <w:p w14:paraId="26EBBD40" w14:textId="77777777" w:rsidR="00DB5D8B" w:rsidRPr="002450AE" w:rsidRDefault="00DB5D8B"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Retention</w:t>
            </w:r>
          </w:p>
        </w:tc>
        <w:tc>
          <w:tcPr>
            <w:tcW w:w="1380" w:type="dxa"/>
            <w:shd w:val="clear" w:color="auto" w:fill="000000" w:themeFill="text1"/>
          </w:tcPr>
          <w:p w14:paraId="3CC812D2" w14:textId="77777777" w:rsidR="00DB5D8B" w:rsidRPr="002450AE" w:rsidRDefault="00DB5D8B"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Attendance excl Eng and Maths</w:t>
            </w:r>
          </w:p>
        </w:tc>
        <w:tc>
          <w:tcPr>
            <w:tcW w:w="749" w:type="dxa"/>
            <w:shd w:val="clear" w:color="auto" w:fill="000000" w:themeFill="text1"/>
          </w:tcPr>
          <w:p w14:paraId="6286E292" w14:textId="77777777" w:rsidR="00DB5D8B" w:rsidRPr="002450AE" w:rsidRDefault="00DB5D8B"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Pass</w:t>
            </w:r>
          </w:p>
        </w:tc>
        <w:tc>
          <w:tcPr>
            <w:tcW w:w="749" w:type="dxa"/>
            <w:shd w:val="clear" w:color="auto" w:fill="000000" w:themeFill="text1"/>
          </w:tcPr>
          <w:p w14:paraId="6BAEE489" w14:textId="77777777" w:rsidR="00DB5D8B" w:rsidRPr="002450AE" w:rsidRDefault="00DB5D8B"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Ach</w:t>
            </w:r>
          </w:p>
        </w:tc>
        <w:tc>
          <w:tcPr>
            <w:tcW w:w="2931" w:type="dxa"/>
            <w:gridSpan w:val="4"/>
            <w:shd w:val="clear" w:color="auto" w:fill="000000" w:themeFill="text1"/>
          </w:tcPr>
          <w:p w14:paraId="2F825262" w14:textId="77777777" w:rsidR="00DB5D8B" w:rsidRPr="002450AE" w:rsidRDefault="00DB5D8B" w:rsidP="00DB5D8B">
            <w:pPr>
              <w:tabs>
                <w:tab w:val="left" w:pos="2508"/>
              </w:tabs>
              <w:rPr>
                <w:rFonts w:eastAsia="Times New Roman" w:cstheme="minorHAnsi"/>
                <w:b/>
                <w:bCs/>
                <w:color w:val="FFFFFF" w:themeColor="background1"/>
                <w:sz w:val="22"/>
                <w:szCs w:val="22"/>
              </w:rPr>
            </w:pPr>
            <w:r w:rsidRPr="002450AE">
              <w:rPr>
                <w:rFonts w:eastAsia="Times New Roman" w:cstheme="minorHAnsi"/>
                <w:b/>
                <w:bCs/>
                <w:color w:val="FFFFFF" w:themeColor="background1"/>
                <w:sz w:val="22"/>
                <w:szCs w:val="22"/>
              </w:rPr>
              <w:t>Difference</w:t>
            </w:r>
          </w:p>
        </w:tc>
      </w:tr>
      <w:tr w:rsidR="00DB5D8B" w:rsidRPr="002450AE" w14:paraId="45F2B9BC" w14:textId="77777777" w:rsidTr="00DB5D8B">
        <w:tc>
          <w:tcPr>
            <w:tcW w:w="3403" w:type="dxa"/>
          </w:tcPr>
          <w:p w14:paraId="39AA863F" w14:textId="77777777" w:rsidR="00DB5D8B" w:rsidRPr="002450AE" w:rsidRDefault="00DB5D8B" w:rsidP="00DB5D8B">
            <w:pPr>
              <w:tabs>
                <w:tab w:val="left" w:pos="2508"/>
              </w:tabs>
              <w:rPr>
                <w:rFonts w:eastAsia="Times New Roman" w:cstheme="minorHAnsi"/>
                <w:bCs/>
                <w:color w:val="212529"/>
                <w:sz w:val="22"/>
                <w:szCs w:val="22"/>
              </w:rPr>
            </w:pPr>
          </w:p>
        </w:tc>
        <w:tc>
          <w:tcPr>
            <w:tcW w:w="1197" w:type="dxa"/>
          </w:tcPr>
          <w:p w14:paraId="5DECDF66" w14:textId="77777777" w:rsidR="00DB5D8B" w:rsidRPr="002450AE" w:rsidRDefault="00DB5D8B" w:rsidP="00DB5D8B">
            <w:pPr>
              <w:tabs>
                <w:tab w:val="left" w:pos="2508"/>
              </w:tabs>
              <w:rPr>
                <w:rFonts w:eastAsia="Times New Roman" w:cstheme="minorHAnsi"/>
                <w:bCs/>
                <w:color w:val="212529"/>
                <w:sz w:val="22"/>
                <w:szCs w:val="22"/>
              </w:rPr>
            </w:pPr>
          </w:p>
        </w:tc>
        <w:tc>
          <w:tcPr>
            <w:tcW w:w="1380" w:type="dxa"/>
          </w:tcPr>
          <w:p w14:paraId="634334F4" w14:textId="77777777" w:rsidR="00DB5D8B" w:rsidRPr="002450AE" w:rsidRDefault="00DB5D8B" w:rsidP="00DB5D8B">
            <w:pPr>
              <w:tabs>
                <w:tab w:val="left" w:pos="2508"/>
              </w:tabs>
              <w:rPr>
                <w:rFonts w:eastAsia="Times New Roman" w:cstheme="minorHAnsi"/>
                <w:bCs/>
                <w:color w:val="212529"/>
                <w:sz w:val="22"/>
                <w:szCs w:val="22"/>
              </w:rPr>
            </w:pPr>
          </w:p>
        </w:tc>
        <w:tc>
          <w:tcPr>
            <w:tcW w:w="749" w:type="dxa"/>
          </w:tcPr>
          <w:p w14:paraId="245359DF" w14:textId="77777777" w:rsidR="00DB5D8B" w:rsidRPr="002450AE" w:rsidRDefault="00DB5D8B" w:rsidP="00DB5D8B">
            <w:pPr>
              <w:tabs>
                <w:tab w:val="left" w:pos="2508"/>
              </w:tabs>
              <w:rPr>
                <w:rFonts w:eastAsia="Times New Roman" w:cstheme="minorHAnsi"/>
                <w:bCs/>
                <w:color w:val="212529"/>
                <w:sz w:val="22"/>
                <w:szCs w:val="22"/>
              </w:rPr>
            </w:pPr>
          </w:p>
        </w:tc>
        <w:tc>
          <w:tcPr>
            <w:tcW w:w="749" w:type="dxa"/>
          </w:tcPr>
          <w:p w14:paraId="2CAB82B3" w14:textId="77777777" w:rsidR="00DB5D8B" w:rsidRPr="002450AE" w:rsidRDefault="00DB5D8B" w:rsidP="00DB5D8B">
            <w:pPr>
              <w:tabs>
                <w:tab w:val="left" w:pos="2508"/>
              </w:tabs>
              <w:rPr>
                <w:rFonts w:eastAsia="Times New Roman" w:cstheme="minorHAnsi"/>
                <w:bCs/>
                <w:color w:val="212529"/>
                <w:sz w:val="22"/>
                <w:szCs w:val="22"/>
              </w:rPr>
            </w:pPr>
          </w:p>
        </w:tc>
        <w:tc>
          <w:tcPr>
            <w:tcW w:w="783" w:type="dxa"/>
          </w:tcPr>
          <w:p w14:paraId="4AC1D9D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Ret</w:t>
            </w:r>
          </w:p>
        </w:tc>
        <w:tc>
          <w:tcPr>
            <w:tcW w:w="690" w:type="dxa"/>
          </w:tcPr>
          <w:p w14:paraId="09CE7AD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Att</w:t>
            </w:r>
          </w:p>
        </w:tc>
        <w:tc>
          <w:tcPr>
            <w:tcW w:w="674" w:type="dxa"/>
          </w:tcPr>
          <w:p w14:paraId="514ABE3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 xml:space="preserve">Pass </w:t>
            </w:r>
          </w:p>
        </w:tc>
        <w:tc>
          <w:tcPr>
            <w:tcW w:w="784" w:type="dxa"/>
          </w:tcPr>
          <w:p w14:paraId="3B6FAAA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Ach</w:t>
            </w:r>
          </w:p>
        </w:tc>
      </w:tr>
      <w:tr w:rsidR="00DB5D8B" w:rsidRPr="002450AE" w14:paraId="44193001" w14:textId="77777777" w:rsidTr="00DB5D8B">
        <w:tc>
          <w:tcPr>
            <w:tcW w:w="3403" w:type="dxa"/>
            <w:shd w:val="clear" w:color="auto" w:fill="BFBFBF" w:themeFill="background1" w:themeFillShade="BF"/>
          </w:tcPr>
          <w:p w14:paraId="0BCC3ED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Whole college</w:t>
            </w:r>
          </w:p>
        </w:tc>
        <w:tc>
          <w:tcPr>
            <w:tcW w:w="1197" w:type="dxa"/>
            <w:shd w:val="clear" w:color="auto" w:fill="BFBFBF" w:themeFill="background1" w:themeFillShade="BF"/>
          </w:tcPr>
          <w:p w14:paraId="3592590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92.1</w:t>
            </w:r>
          </w:p>
        </w:tc>
        <w:tc>
          <w:tcPr>
            <w:tcW w:w="1380" w:type="dxa"/>
            <w:shd w:val="clear" w:color="auto" w:fill="BFBFBF" w:themeFill="background1" w:themeFillShade="BF"/>
          </w:tcPr>
          <w:p w14:paraId="4A6F16F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84.8</w:t>
            </w:r>
          </w:p>
        </w:tc>
        <w:tc>
          <w:tcPr>
            <w:tcW w:w="749" w:type="dxa"/>
            <w:shd w:val="clear" w:color="auto" w:fill="BFBFBF" w:themeFill="background1" w:themeFillShade="BF"/>
          </w:tcPr>
          <w:p w14:paraId="22D2153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96.8</w:t>
            </w:r>
          </w:p>
        </w:tc>
        <w:tc>
          <w:tcPr>
            <w:tcW w:w="749" w:type="dxa"/>
            <w:shd w:val="clear" w:color="auto" w:fill="BFBFBF" w:themeFill="background1" w:themeFillShade="BF"/>
          </w:tcPr>
          <w:p w14:paraId="7084E45A"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88.8</w:t>
            </w:r>
          </w:p>
        </w:tc>
        <w:tc>
          <w:tcPr>
            <w:tcW w:w="783" w:type="dxa"/>
            <w:shd w:val="clear" w:color="auto" w:fill="BFBFBF" w:themeFill="background1" w:themeFillShade="BF"/>
          </w:tcPr>
          <w:p w14:paraId="353936D3" w14:textId="77777777" w:rsidR="00DB5D8B" w:rsidRPr="002450AE" w:rsidRDefault="00DB5D8B" w:rsidP="00DB5D8B">
            <w:pPr>
              <w:tabs>
                <w:tab w:val="left" w:pos="2508"/>
              </w:tabs>
              <w:rPr>
                <w:rFonts w:eastAsia="Times New Roman" w:cstheme="minorHAnsi"/>
                <w:bCs/>
                <w:color w:val="212529"/>
                <w:sz w:val="22"/>
                <w:szCs w:val="22"/>
              </w:rPr>
            </w:pPr>
          </w:p>
        </w:tc>
        <w:tc>
          <w:tcPr>
            <w:tcW w:w="690" w:type="dxa"/>
            <w:shd w:val="clear" w:color="auto" w:fill="BFBFBF" w:themeFill="background1" w:themeFillShade="BF"/>
          </w:tcPr>
          <w:p w14:paraId="6EF9064E" w14:textId="77777777" w:rsidR="00DB5D8B" w:rsidRPr="002450AE" w:rsidRDefault="00DB5D8B" w:rsidP="00DB5D8B">
            <w:pPr>
              <w:tabs>
                <w:tab w:val="left" w:pos="2508"/>
              </w:tabs>
              <w:rPr>
                <w:rFonts w:eastAsia="Times New Roman" w:cstheme="minorHAnsi"/>
                <w:bCs/>
                <w:color w:val="212529"/>
                <w:sz w:val="22"/>
                <w:szCs w:val="22"/>
              </w:rPr>
            </w:pPr>
          </w:p>
        </w:tc>
        <w:tc>
          <w:tcPr>
            <w:tcW w:w="674" w:type="dxa"/>
            <w:shd w:val="clear" w:color="auto" w:fill="BFBFBF" w:themeFill="background1" w:themeFillShade="BF"/>
          </w:tcPr>
          <w:p w14:paraId="6273CD61" w14:textId="77777777" w:rsidR="00DB5D8B" w:rsidRPr="002450AE" w:rsidRDefault="00DB5D8B" w:rsidP="00DB5D8B">
            <w:pPr>
              <w:tabs>
                <w:tab w:val="left" w:pos="2508"/>
              </w:tabs>
              <w:rPr>
                <w:rFonts w:eastAsia="Times New Roman" w:cstheme="minorHAnsi"/>
                <w:bCs/>
                <w:color w:val="212529"/>
                <w:sz w:val="22"/>
                <w:szCs w:val="22"/>
              </w:rPr>
            </w:pPr>
          </w:p>
        </w:tc>
        <w:tc>
          <w:tcPr>
            <w:tcW w:w="784" w:type="dxa"/>
            <w:shd w:val="clear" w:color="auto" w:fill="BFBFBF" w:themeFill="background1" w:themeFillShade="BF"/>
          </w:tcPr>
          <w:p w14:paraId="0F9AE393" w14:textId="77777777" w:rsidR="00DB5D8B" w:rsidRPr="002450AE" w:rsidRDefault="00DB5D8B" w:rsidP="00DB5D8B">
            <w:pPr>
              <w:tabs>
                <w:tab w:val="left" w:pos="2508"/>
              </w:tabs>
              <w:rPr>
                <w:rFonts w:eastAsia="Times New Roman" w:cstheme="minorHAnsi"/>
                <w:bCs/>
                <w:color w:val="212529"/>
                <w:sz w:val="22"/>
                <w:szCs w:val="22"/>
              </w:rPr>
            </w:pPr>
          </w:p>
        </w:tc>
      </w:tr>
      <w:tr w:rsidR="00DB5D8B" w:rsidRPr="002450AE" w14:paraId="5C867956" w14:textId="77777777" w:rsidTr="00DB5D8B">
        <w:tc>
          <w:tcPr>
            <w:tcW w:w="3403" w:type="dxa"/>
            <w:shd w:val="clear" w:color="auto" w:fill="BFBFBF" w:themeFill="background1" w:themeFillShade="BF"/>
          </w:tcPr>
          <w:p w14:paraId="155379A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Whole college (CBL SAR data)</w:t>
            </w:r>
          </w:p>
        </w:tc>
        <w:tc>
          <w:tcPr>
            <w:tcW w:w="1197" w:type="dxa"/>
            <w:shd w:val="clear" w:color="auto" w:fill="BFBFBF" w:themeFill="background1" w:themeFillShade="BF"/>
          </w:tcPr>
          <w:p w14:paraId="3E6E7C4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89.2</w:t>
            </w:r>
          </w:p>
        </w:tc>
        <w:tc>
          <w:tcPr>
            <w:tcW w:w="1380" w:type="dxa"/>
            <w:shd w:val="clear" w:color="auto" w:fill="BFBFBF" w:themeFill="background1" w:themeFillShade="BF"/>
          </w:tcPr>
          <w:p w14:paraId="2FA227E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84.4</w:t>
            </w:r>
          </w:p>
        </w:tc>
        <w:tc>
          <w:tcPr>
            <w:tcW w:w="749" w:type="dxa"/>
            <w:shd w:val="clear" w:color="auto" w:fill="BFBFBF" w:themeFill="background1" w:themeFillShade="BF"/>
          </w:tcPr>
          <w:p w14:paraId="7AE2862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92.0</w:t>
            </w:r>
          </w:p>
        </w:tc>
        <w:tc>
          <w:tcPr>
            <w:tcW w:w="749" w:type="dxa"/>
            <w:shd w:val="clear" w:color="auto" w:fill="BFBFBF" w:themeFill="background1" w:themeFillShade="BF"/>
          </w:tcPr>
          <w:p w14:paraId="5F41D5A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81.1</w:t>
            </w:r>
          </w:p>
        </w:tc>
        <w:tc>
          <w:tcPr>
            <w:tcW w:w="783" w:type="dxa"/>
            <w:shd w:val="clear" w:color="auto" w:fill="BFBFBF" w:themeFill="background1" w:themeFillShade="BF"/>
          </w:tcPr>
          <w:p w14:paraId="7BADF36E" w14:textId="77777777" w:rsidR="00DB5D8B" w:rsidRPr="002450AE" w:rsidRDefault="00DB5D8B" w:rsidP="00DB5D8B">
            <w:pPr>
              <w:tabs>
                <w:tab w:val="left" w:pos="2508"/>
              </w:tabs>
              <w:rPr>
                <w:rFonts w:eastAsia="Times New Roman" w:cstheme="minorHAnsi"/>
                <w:bCs/>
                <w:color w:val="212529"/>
                <w:sz w:val="22"/>
                <w:szCs w:val="22"/>
              </w:rPr>
            </w:pPr>
          </w:p>
        </w:tc>
        <w:tc>
          <w:tcPr>
            <w:tcW w:w="690" w:type="dxa"/>
            <w:shd w:val="clear" w:color="auto" w:fill="BFBFBF" w:themeFill="background1" w:themeFillShade="BF"/>
          </w:tcPr>
          <w:p w14:paraId="5B60B0A8" w14:textId="77777777" w:rsidR="00DB5D8B" w:rsidRPr="002450AE" w:rsidRDefault="00DB5D8B" w:rsidP="00DB5D8B">
            <w:pPr>
              <w:tabs>
                <w:tab w:val="left" w:pos="2508"/>
              </w:tabs>
              <w:rPr>
                <w:rFonts w:eastAsia="Times New Roman" w:cstheme="minorHAnsi"/>
                <w:bCs/>
                <w:color w:val="212529"/>
                <w:sz w:val="22"/>
                <w:szCs w:val="22"/>
              </w:rPr>
            </w:pPr>
          </w:p>
        </w:tc>
        <w:tc>
          <w:tcPr>
            <w:tcW w:w="674" w:type="dxa"/>
            <w:shd w:val="clear" w:color="auto" w:fill="BFBFBF" w:themeFill="background1" w:themeFillShade="BF"/>
          </w:tcPr>
          <w:p w14:paraId="2765F3E0" w14:textId="77777777" w:rsidR="00DB5D8B" w:rsidRPr="002450AE" w:rsidRDefault="00DB5D8B" w:rsidP="00DB5D8B">
            <w:pPr>
              <w:tabs>
                <w:tab w:val="left" w:pos="2508"/>
              </w:tabs>
              <w:rPr>
                <w:rFonts w:eastAsia="Times New Roman" w:cstheme="minorHAnsi"/>
                <w:bCs/>
                <w:color w:val="212529"/>
                <w:sz w:val="22"/>
                <w:szCs w:val="22"/>
              </w:rPr>
            </w:pPr>
          </w:p>
        </w:tc>
        <w:tc>
          <w:tcPr>
            <w:tcW w:w="784" w:type="dxa"/>
            <w:shd w:val="clear" w:color="auto" w:fill="BFBFBF" w:themeFill="background1" w:themeFillShade="BF"/>
          </w:tcPr>
          <w:p w14:paraId="0D499FDC" w14:textId="77777777" w:rsidR="00DB5D8B" w:rsidRPr="002450AE" w:rsidRDefault="00DB5D8B" w:rsidP="00DB5D8B">
            <w:pPr>
              <w:tabs>
                <w:tab w:val="left" w:pos="2508"/>
              </w:tabs>
              <w:rPr>
                <w:rFonts w:eastAsia="Times New Roman" w:cstheme="minorHAnsi"/>
                <w:bCs/>
                <w:color w:val="212529"/>
                <w:sz w:val="22"/>
                <w:szCs w:val="22"/>
              </w:rPr>
            </w:pPr>
          </w:p>
        </w:tc>
      </w:tr>
      <w:tr w:rsidR="00DB5D8B" w:rsidRPr="002450AE" w14:paraId="35DFF815" w14:textId="77777777" w:rsidTr="00DB5D8B">
        <w:tc>
          <w:tcPr>
            <w:tcW w:w="3403" w:type="dxa"/>
            <w:shd w:val="clear" w:color="auto" w:fill="92D050"/>
          </w:tcPr>
          <w:p w14:paraId="2DE9BDD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High Needs (comparison CBL) - 187</w:t>
            </w:r>
          </w:p>
        </w:tc>
        <w:tc>
          <w:tcPr>
            <w:tcW w:w="1197" w:type="dxa"/>
            <w:shd w:val="clear" w:color="auto" w:fill="92D050"/>
          </w:tcPr>
          <w:p w14:paraId="7B24ECF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95.5</w:t>
            </w:r>
          </w:p>
        </w:tc>
        <w:tc>
          <w:tcPr>
            <w:tcW w:w="1380" w:type="dxa"/>
            <w:shd w:val="clear" w:color="auto" w:fill="92D050"/>
          </w:tcPr>
          <w:p w14:paraId="52A4D13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86.1</w:t>
            </w:r>
          </w:p>
        </w:tc>
        <w:tc>
          <w:tcPr>
            <w:tcW w:w="749" w:type="dxa"/>
            <w:shd w:val="clear" w:color="auto" w:fill="92D050"/>
          </w:tcPr>
          <w:p w14:paraId="17FA4DF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94.9</w:t>
            </w:r>
          </w:p>
        </w:tc>
        <w:tc>
          <w:tcPr>
            <w:tcW w:w="749" w:type="dxa"/>
            <w:shd w:val="clear" w:color="auto" w:fill="92D050"/>
          </w:tcPr>
          <w:p w14:paraId="788EF98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90.6</w:t>
            </w:r>
          </w:p>
        </w:tc>
        <w:tc>
          <w:tcPr>
            <w:tcW w:w="783" w:type="dxa"/>
            <w:shd w:val="clear" w:color="auto" w:fill="92D050"/>
            <w:vAlign w:val="bottom"/>
          </w:tcPr>
          <w:p w14:paraId="20071A8A"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6.3</w:t>
            </w:r>
          </w:p>
        </w:tc>
        <w:tc>
          <w:tcPr>
            <w:tcW w:w="690" w:type="dxa"/>
            <w:shd w:val="clear" w:color="auto" w:fill="92D050"/>
            <w:vAlign w:val="bottom"/>
          </w:tcPr>
          <w:p w14:paraId="4B91F507"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1.7</w:t>
            </w:r>
          </w:p>
        </w:tc>
        <w:tc>
          <w:tcPr>
            <w:tcW w:w="674" w:type="dxa"/>
            <w:shd w:val="clear" w:color="auto" w:fill="92D050"/>
            <w:vAlign w:val="bottom"/>
          </w:tcPr>
          <w:p w14:paraId="3971DFAA"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2.9</w:t>
            </w:r>
          </w:p>
        </w:tc>
        <w:tc>
          <w:tcPr>
            <w:tcW w:w="784" w:type="dxa"/>
            <w:shd w:val="clear" w:color="auto" w:fill="92D050"/>
            <w:vAlign w:val="bottom"/>
          </w:tcPr>
          <w:p w14:paraId="609E599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9.5</w:t>
            </w:r>
          </w:p>
        </w:tc>
      </w:tr>
      <w:tr w:rsidR="00DB5D8B" w:rsidRPr="002450AE" w14:paraId="7B76974E" w14:textId="77777777" w:rsidTr="00DB5D8B">
        <w:tc>
          <w:tcPr>
            <w:tcW w:w="3403" w:type="dxa"/>
            <w:shd w:val="clear" w:color="auto" w:fill="92D050"/>
          </w:tcPr>
          <w:p w14:paraId="6C3D0BA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EHCP (comparison CBL) - 151</w:t>
            </w:r>
          </w:p>
        </w:tc>
        <w:tc>
          <w:tcPr>
            <w:tcW w:w="1197" w:type="dxa"/>
            <w:shd w:val="clear" w:color="auto" w:fill="92D050"/>
          </w:tcPr>
          <w:p w14:paraId="7CF3FCB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94.7</w:t>
            </w:r>
          </w:p>
        </w:tc>
        <w:tc>
          <w:tcPr>
            <w:tcW w:w="1380" w:type="dxa"/>
            <w:shd w:val="clear" w:color="auto" w:fill="92D050"/>
          </w:tcPr>
          <w:p w14:paraId="3732375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84.1</w:t>
            </w:r>
          </w:p>
        </w:tc>
        <w:tc>
          <w:tcPr>
            <w:tcW w:w="749" w:type="dxa"/>
            <w:shd w:val="clear" w:color="auto" w:fill="92D050"/>
          </w:tcPr>
          <w:p w14:paraId="1C82F0FC"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96.2</w:t>
            </w:r>
          </w:p>
        </w:tc>
        <w:tc>
          <w:tcPr>
            <w:tcW w:w="749" w:type="dxa"/>
            <w:shd w:val="clear" w:color="auto" w:fill="92D050"/>
          </w:tcPr>
          <w:p w14:paraId="6663B33C"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89.5</w:t>
            </w:r>
          </w:p>
        </w:tc>
        <w:tc>
          <w:tcPr>
            <w:tcW w:w="783" w:type="dxa"/>
            <w:shd w:val="clear" w:color="auto" w:fill="92D050"/>
            <w:vAlign w:val="bottom"/>
          </w:tcPr>
          <w:p w14:paraId="19DFEDC6"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5.5</w:t>
            </w:r>
          </w:p>
        </w:tc>
        <w:tc>
          <w:tcPr>
            <w:tcW w:w="690" w:type="dxa"/>
            <w:shd w:val="clear" w:color="auto" w:fill="92D050"/>
            <w:vAlign w:val="bottom"/>
          </w:tcPr>
          <w:p w14:paraId="3EB18AC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-0.3</w:t>
            </w:r>
          </w:p>
        </w:tc>
        <w:tc>
          <w:tcPr>
            <w:tcW w:w="674" w:type="dxa"/>
            <w:shd w:val="clear" w:color="auto" w:fill="92D050"/>
            <w:vAlign w:val="bottom"/>
          </w:tcPr>
          <w:p w14:paraId="3C253FC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4.2</w:t>
            </w:r>
          </w:p>
        </w:tc>
        <w:tc>
          <w:tcPr>
            <w:tcW w:w="784" w:type="dxa"/>
            <w:shd w:val="clear" w:color="auto" w:fill="92D050"/>
            <w:vAlign w:val="bottom"/>
          </w:tcPr>
          <w:p w14:paraId="7C0C35B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8.4</w:t>
            </w:r>
          </w:p>
        </w:tc>
      </w:tr>
      <w:tr w:rsidR="00DB5D8B" w:rsidRPr="002450AE" w14:paraId="1C4B6830" w14:textId="77777777" w:rsidTr="00DB5D8B">
        <w:tc>
          <w:tcPr>
            <w:tcW w:w="3403" w:type="dxa"/>
            <w:shd w:val="clear" w:color="auto" w:fill="auto"/>
          </w:tcPr>
          <w:p w14:paraId="0F979116"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BAME (comparison whole college) - 2847</w:t>
            </w:r>
          </w:p>
        </w:tc>
        <w:tc>
          <w:tcPr>
            <w:tcW w:w="1197" w:type="dxa"/>
            <w:shd w:val="clear" w:color="auto" w:fill="auto"/>
          </w:tcPr>
          <w:p w14:paraId="44A5B54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92.0</w:t>
            </w:r>
          </w:p>
        </w:tc>
        <w:tc>
          <w:tcPr>
            <w:tcW w:w="1380" w:type="dxa"/>
            <w:shd w:val="clear" w:color="auto" w:fill="auto"/>
          </w:tcPr>
          <w:p w14:paraId="24297A0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86.4</w:t>
            </w:r>
          </w:p>
        </w:tc>
        <w:tc>
          <w:tcPr>
            <w:tcW w:w="749" w:type="dxa"/>
            <w:shd w:val="clear" w:color="auto" w:fill="auto"/>
          </w:tcPr>
          <w:p w14:paraId="663A5E3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94.9</w:t>
            </w:r>
          </w:p>
        </w:tc>
        <w:tc>
          <w:tcPr>
            <w:tcW w:w="749" w:type="dxa"/>
            <w:shd w:val="clear" w:color="auto" w:fill="auto"/>
          </w:tcPr>
          <w:p w14:paraId="683C51D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85.8</w:t>
            </w:r>
          </w:p>
        </w:tc>
        <w:tc>
          <w:tcPr>
            <w:tcW w:w="783" w:type="dxa"/>
            <w:shd w:val="clear" w:color="auto" w:fill="auto"/>
            <w:vAlign w:val="bottom"/>
          </w:tcPr>
          <w:p w14:paraId="6D1DAA3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-0.1</w:t>
            </w:r>
          </w:p>
        </w:tc>
        <w:tc>
          <w:tcPr>
            <w:tcW w:w="690" w:type="dxa"/>
            <w:shd w:val="clear" w:color="auto" w:fill="auto"/>
            <w:vAlign w:val="bottom"/>
          </w:tcPr>
          <w:p w14:paraId="2617970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1.6</w:t>
            </w:r>
          </w:p>
        </w:tc>
        <w:tc>
          <w:tcPr>
            <w:tcW w:w="674" w:type="dxa"/>
            <w:shd w:val="clear" w:color="auto" w:fill="auto"/>
            <w:vAlign w:val="bottom"/>
          </w:tcPr>
          <w:p w14:paraId="720AF23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-1.9</w:t>
            </w:r>
          </w:p>
        </w:tc>
        <w:tc>
          <w:tcPr>
            <w:tcW w:w="784" w:type="dxa"/>
            <w:shd w:val="clear" w:color="auto" w:fill="auto"/>
            <w:vAlign w:val="bottom"/>
          </w:tcPr>
          <w:p w14:paraId="28FA102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-3.0</w:t>
            </w:r>
          </w:p>
        </w:tc>
      </w:tr>
      <w:tr w:rsidR="00DB5D8B" w:rsidRPr="002450AE" w14:paraId="06F579D7" w14:textId="77777777" w:rsidTr="00DB5D8B">
        <w:tc>
          <w:tcPr>
            <w:tcW w:w="3403" w:type="dxa"/>
            <w:shd w:val="clear" w:color="auto" w:fill="auto"/>
          </w:tcPr>
          <w:p w14:paraId="13E8CB1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Male (comparison M vs F) - 4786</w:t>
            </w:r>
          </w:p>
        </w:tc>
        <w:tc>
          <w:tcPr>
            <w:tcW w:w="1197" w:type="dxa"/>
            <w:shd w:val="clear" w:color="auto" w:fill="auto"/>
          </w:tcPr>
          <w:p w14:paraId="64C4CA8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93.0</w:t>
            </w:r>
          </w:p>
        </w:tc>
        <w:tc>
          <w:tcPr>
            <w:tcW w:w="1380" w:type="dxa"/>
            <w:shd w:val="clear" w:color="auto" w:fill="auto"/>
          </w:tcPr>
          <w:p w14:paraId="6C9BC48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84.4</w:t>
            </w:r>
          </w:p>
        </w:tc>
        <w:tc>
          <w:tcPr>
            <w:tcW w:w="749" w:type="dxa"/>
            <w:shd w:val="clear" w:color="auto" w:fill="auto"/>
          </w:tcPr>
          <w:p w14:paraId="2ECFADE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96.7</w:t>
            </w:r>
          </w:p>
        </w:tc>
        <w:tc>
          <w:tcPr>
            <w:tcW w:w="749" w:type="dxa"/>
            <w:shd w:val="clear" w:color="auto" w:fill="auto"/>
          </w:tcPr>
          <w:p w14:paraId="704EA98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89.8</w:t>
            </w:r>
          </w:p>
        </w:tc>
        <w:tc>
          <w:tcPr>
            <w:tcW w:w="783" w:type="dxa"/>
            <w:shd w:val="clear" w:color="auto" w:fill="auto"/>
            <w:vAlign w:val="bottom"/>
          </w:tcPr>
          <w:p w14:paraId="14CA14C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w:t>
            </w:r>
          </w:p>
        </w:tc>
        <w:tc>
          <w:tcPr>
            <w:tcW w:w="690" w:type="dxa"/>
            <w:shd w:val="clear" w:color="auto" w:fill="auto"/>
            <w:vAlign w:val="bottom"/>
          </w:tcPr>
          <w:p w14:paraId="278CF36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-0.9</w:t>
            </w:r>
          </w:p>
        </w:tc>
        <w:tc>
          <w:tcPr>
            <w:tcW w:w="674" w:type="dxa"/>
            <w:shd w:val="clear" w:color="auto" w:fill="auto"/>
            <w:vAlign w:val="bottom"/>
          </w:tcPr>
          <w:p w14:paraId="6561DA8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w:t>
            </w:r>
          </w:p>
        </w:tc>
        <w:tc>
          <w:tcPr>
            <w:tcW w:w="784" w:type="dxa"/>
            <w:shd w:val="clear" w:color="auto" w:fill="auto"/>
            <w:vAlign w:val="bottom"/>
          </w:tcPr>
          <w:p w14:paraId="760A5F4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2.0</w:t>
            </w:r>
          </w:p>
        </w:tc>
      </w:tr>
      <w:tr w:rsidR="00DB5D8B" w:rsidRPr="002450AE" w14:paraId="6E7CD93B" w14:textId="77777777" w:rsidTr="00DB5D8B">
        <w:tc>
          <w:tcPr>
            <w:tcW w:w="3403" w:type="dxa"/>
            <w:shd w:val="clear" w:color="auto" w:fill="auto"/>
          </w:tcPr>
          <w:p w14:paraId="124FE12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Female (comparison M vs F) - 5626</w:t>
            </w:r>
          </w:p>
        </w:tc>
        <w:tc>
          <w:tcPr>
            <w:tcW w:w="1197" w:type="dxa"/>
            <w:shd w:val="clear" w:color="auto" w:fill="auto"/>
          </w:tcPr>
          <w:p w14:paraId="1D7E84C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83.8</w:t>
            </w:r>
          </w:p>
        </w:tc>
        <w:tc>
          <w:tcPr>
            <w:tcW w:w="1380" w:type="dxa"/>
            <w:shd w:val="clear" w:color="auto" w:fill="auto"/>
          </w:tcPr>
          <w:p w14:paraId="19B831F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85.3</w:t>
            </w:r>
          </w:p>
        </w:tc>
        <w:tc>
          <w:tcPr>
            <w:tcW w:w="749" w:type="dxa"/>
            <w:shd w:val="clear" w:color="auto" w:fill="auto"/>
          </w:tcPr>
          <w:p w14:paraId="4A62882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96.7</w:t>
            </w:r>
          </w:p>
        </w:tc>
        <w:tc>
          <w:tcPr>
            <w:tcW w:w="749" w:type="dxa"/>
            <w:shd w:val="clear" w:color="auto" w:fill="auto"/>
          </w:tcPr>
          <w:p w14:paraId="410D564B"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87.8</w:t>
            </w:r>
          </w:p>
        </w:tc>
        <w:tc>
          <w:tcPr>
            <w:tcW w:w="783" w:type="dxa"/>
            <w:shd w:val="clear" w:color="auto" w:fill="auto"/>
            <w:vAlign w:val="bottom"/>
          </w:tcPr>
          <w:p w14:paraId="37B4623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w:t>
            </w:r>
          </w:p>
        </w:tc>
        <w:tc>
          <w:tcPr>
            <w:tcW w:w="690" w:type="dxa"/>
            <w:shd w:val="clear" w:color="auto" w:fill="auto"/>
            <w:vAlign w:val="bottom"/>
          </w:tcPr>
          <w:p w14:paraId="1E28080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0.9</w:t>
            </w:r>
          </w:p>
        </w:tc>
        <w:tc>
          <w:tcPr>
            <w:tcW w:w="674" w:type="dxa"/>
            <w:shd w:val="clear" w:color="auto" w:fill="auto"/>
            <w:vAlign w:val="bottom"/>
          </w:tcPr>
          <w:p w14:paraId="00C8FC0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w:t>
            </w:r>
          </w:p>
        </w:tc>
        <w:tc>
          <w:tcPr>
            <w:tcW w:w="784" w:type="dxa"/>
            <w:shd w:val="clear" w:color="auto" w:fill="auto"/>
            <w:vAlign w:val="bottom"/>
          </w:tcPr>
          <w:p w14:paraId="3978E88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-2.0</w:t>
            </w:r>
          </w:p>
        </w:tc>
      </w:tr>
      <w:tr w:rsidR="00DB5D8B" w:rsidRPr="002450AE" w14:paraId="47B8466D" w14:textId="77777777" w:rsidTr="00DB5D8B">
        <w:tc>
          <w:tcPr>
            <w:tcW w:w="3403" w:type="dxa"/>
            <w:shd w:val="clear" w:color="auto" w:fill="92D050"/>
          </w:tcPr>
          <w:p w14:paraId="46A6AA77"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FCM (comparison CBL) - 528</w:t>
            </w:r>
          </w:p>
        </w:tc>
        <w:tc>
          <w:tcPr>
            <w:tcW w:w="1197" w:type="dxa"/>
            <w:shd w:val="clear" w:color="auto" w:fill="92D050"/>
          </w:tcPr>
          <w:p w14:paraId="02E65ECB"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92.9</w:t>
            </w:r>
          </w:p>
        </w:tc>
        <w:tc>
          <w:tcPr>
            <w:tcW w:w="1380" w:type="dxa"/>
            <w:shd w:val="clear" w:color="auto" w:fill="92D050"/>
          </w:tcPr>
          <w:p w14:paraId="5ACF30C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82.5</w:t>
            </w:r>
          </w:p>
        </w:tc>
        <w:tc>
          <w:tcPr>
            <w:tcW w:w="749" w:type="dxa"/>
            <w:shd w:val="clear" w:color="auto" w:fill="92D050"/>
          </w:tcPr>
          <w:p w14:paraId="598EB0B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96.3</w:t>
            </w:r>
          </w:p>
        </w:tc>
        <w:tc>
          <w:tcPr>
            <w:tcW w:w="749" w:type="dxa"/>
            <w:shd w:val="clear" w:color="auto" w:fill="92D050"/>
          </w:tcPr>
          <w:p w14:paraId="521D267B"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89.5</w:t>
            </w:r>
          </w:p>
        </w:tc>
        <w:tc>
          <w:tcPr>
            <w:tcW w:w="783" w:type="dxa"/>
            <w:shd w:val="clear" w:color="auto" w:fill="92D050"/>
            <w:vAlign w:val="bottom"/>
          </w:tcPr>
          <w:p w14:paraId="435A0EA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3.7</w:t>
            </w:r>
          </w:p>
        </w:tc>
        <w:tc>
          <w:tcPr>
            <w:tcW w:w="690" w:type="dxa"/>
            <w:shd w:val="clear" w:color="auto" w:fill="92D050"/>
            <w:vAlign w:val="bottom"/>
          </w:tcPr>
          <w:p w14:paraId="70F111E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-1.9</w:t>
            </w:r>
          </w:p>
        </w:tc>
        <w:tc>
          <w:tcPr>
            <w:tcW w:w="674" w:type="dxa"/>
            <w:shd w:val="clear" w:color="auto" w:fill="92D050"/>
            <w:vAlign w:val="bottom"/>
          </w:tcPr>
          <w:p w14:paraId="6B49BB9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4.3</w:t>
            </w:r>
          </w:p>
        </w:tc>
        <w:tc>
          <w:tcPr>
            <w:tcW w:w="784" w:type="dxa"/>
            <w:shd w:val="clear" w:color="auto" w:fill="92D050"/>
            <w:vAlign w:val="bottom"/>
          </w:tcPr>
          <w:p w14:paraId="06AD76E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8.4</w:t>
            </w:r>
          </w:p>
        </w:tc>
      </w:tr>
      <w:tr w:rsidR="00DB5D8B" w:rsidRPr="002450AE" w14:paraId="3EAD5D22" w14:textId="77777777" w:rsidTr="00DB5D8B">
        <w:tc>
          <w:tcPr>
            <w:tcW w:w="3403" w:type="dxa"/>
            <w:shd w:val="clear" w:color="auto" w:fill="auto"/>
            <w:vAlign w:val="bottom"/>
          </w:tcPr>
          <w:p w14:paraId="0372A5C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Care Leaver (comparison CBL) - 12</w:t>
            </w:r>
          </w:p>
        </w:tc>
        <w:tc>
          <w:tcPr>
            <w:tcW w:w="1197" w:type="dxa"/>
            <w:shd w:val="clear" w:color="auto" w:fill="auto"/>
          </w:tcPr>
          <w:p w14:paraId="604DB501"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69.2</w:t>
            </w:r>
          </w:p>
        </w:tc>
        <w:tc>
          <w:tcPr>
            <w:tcW w:w="1380" w:type="dxa"/>
            <w:shd w:val="clear" w:color="auto" w:fill="auto"/>
            <w:vAlign w:val="bottom"/>
          </w:tcPr>
          <w:p w14:paraId="2025C3A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87.4</w:t>
            </w:r>
          </w:p>
        </w:tc>
        <w:tc>
          <w:tcPr>
            <w:tcW w:w="749" w:type="dxa"/>
            <w:shd w:val="clear" w:color="auto" w:fill="auto"/>
          </w:tcPr>
          <w:p w14:paraId="63D0954B"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100.0</w:t>
            </w:r>
          </w:p>
        </w:tc>
        <w:tc>
          <w:tcPr>
            <w:tcW w:w="749" w:type="dxa"/>
            <w:shd w:val="clear" w:color="auto" w:fill="auto"/>
          </w:tcPr>
          <w:p w14:paraId="53FC491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69.2</w:t>
            </w:r>
          </w:p>
        </w:tc>
        <w:tc>
          <w:tcPr>
            <w:tcW w:w="783" w:type="dxa"/>
            <w:shd w:val="clear" w:color="auto" w:fill="auto"/>
            <w:vAlign w:val="bottom"/>
          </w:tcPr>
          <w:p w14:paraId="108CF84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-20.0</w:t>
            </w:r>
          </w:p>
        </w:tc>
        <w:tc>
          <w:tcPr>
            <w:tcW w:w="690" w:type="dxa"/>
            <w:shd w:val="clear" w:color="auto" w:fill="auto"/>
            <w:vAlign w:val="bottom"/>
          </w:tcPr>
          <w:p w14:paraId="0B1EB95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3.0</w:t>
            </w:r>
          </w:p>
        </w:tc>
        <w:tc>
          <w:tcPr>
            <w:tcW w:w="674" w:type="dxa"/>
            <w:shd w:val="clear" w:color="auto" w:fill="auto"/>
            <w:vAlign w:val="bottom"/>
          </w:tcPr>
          <w:p w14:paraId="34B8A20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8.0</w:t>
            </w:r>
          </w:p>
        </w:tc>
        <w:tc>
          <w:tcPr>
            <w:tcW w:w="784" w:type="dxa"/>
            <w:shd w:val="clear" w:color="auto" w:fill="auto"/>
            <w:vAlign w:val="bottom"/>
          </w:tcPr>
          <w:p w14:paraId="2A2DEB6C"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-11.9</w:t>
            </w:r>
          </w:p>
        </w:tc>
      </w:tr>
      <w:tr w:rsidR="00DB5D8B" w:rsidRPr="002450AE" w14:paraId="6EFD3D2A" w14:textId="77777777" w:rsidTr="00DB5D8B">
        <w:tc>
          <w:tcPr>
            <w:tcW w:w="3403" w:type="dxa"/>
            <w:shd w:val="clear" w:color="auto" w:fill="92D050"/>
            <w:vAlign w:val="bottom"/>
          </w:tcPr>
          <w:p w14:paraId="1BDAC57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Foster Care (comparison CBL) - 31</w:t>
            </w:r>
          </w:p>
        </w:tc>
        <w:tc>
          <w:tcPr>
            <w:tcW w:w="1197" w:type="dxa"/>
            <w:shd w:val="clear" w:color="auto" w:fill="92D050"/>
          </w:tcPr>
          <w:p w14:paraId="32D5E6C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89.5</w:t>
            </w:r>
          </w:p>
        </w:tc>
        <w:tc>
          <w:tcPr>
            <w:tcW w:w="1380" w:type="dxa"/>
            <w:shd w:val="clear" w:color="auto" w:fill="92D050"/>
            <w:vAlign w:val="bottom"/>
          </w:tcPr>
          <w:p w14:paraId="53025E5E"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87.5</w:t>
            </w:r>
          </w:p>
        </w:tc>
        <w:tc>
          <w:tcPr>
            <w:tcW w:w="749" w:type="dxa"/>
            <w:shd w:val="clear" w:color="auto" w:fill="92D050"/>
          </w:tcPr>
          <w:p w14:paraId="1CEB1757"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92.4</w:t>
            </w:r>
          </w:p>
        </w:tc>
        <w:tc>
          <w:tcPr>
            <w:tcW w:w="749" w:type="dxa"/>
            <w:shd w:val="clear" w:color="auto" w:fill="92D050"/>
          </w:tcPr>
          <w:p w14:paraId="01EB1A4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82.7</w:t>
            </w:r>
          </w:p>
        </w:tc>
        <w:tc>
          <w:tcPr>
            <w:tcW w:w="783" w:type="dxa"/>
            <w:shd w:val="clear" w:color="auto" w:fill="92D050"/>
            <w:vAlign w:val="bottom"/>
          </w:tcPr>
          <w:p w14:paraId="335B0B8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0.3</w:t>
            </w:r>
          </w:p>
        </w:tc>
        <w:tc>
          <w:tcPr>
            <w:tcW w:w="690" w:type="dxa"/>
            <w:shd w:val="clear" w:color="auto" w:fill="92D050"/>
            <w:vAlign w:val="bottom"/>
          </w:tcPr>
          <w:p w14:paraId="46D6F53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3.1</w:t>
            </w:r>
          </w:p>
        </w:tc>
        <w:tc>
          <w:tcPr>
            <w:tcW w:w="674" w:type="dxa"/>
            <w:shd w:val="clear" w:color="auto" w:fill="92D050"/>
            <w:vAlign w:val="bottom"/>
          </w:tcPr>
          <w:p w14:paraId="3F8948E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0.4</w:t>
            </w:r>
          </w:p>
        </w:tc>
        <w:tc>
          <w:tcPr>
            <w:tcW w:w="784" w:type="dxa"/>
            <w:shd w:val="clear" w:color="auto" w:fill="92D050"/>
            <w:vAlign w:val="bottom"/>
          </w:tcPr>
          <w:p w14:paraId="10BE48D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1.6</w:t>
            </w:r>
          </w:p>
        </w:tc>
      </w:tr>
      <w:tr w:rsidR="00DB5D8B" w:rsidRPr="002450AE" w14:paraId="5783486E" w14:textId="77777777" w:rsidTr="00DB5D8B">
        <w:trPr>
          <w:trHeight w:val="199"/>
        </w:trPr>
        <w:tc>
          <w:tcPr>
            <w:tcW w:w="3403" w:type="dxa"/>
            <w:shd w:val="clear" w:color="auto" w:fill="auto"/>
            <w:vAlign w:val="bottom"/>
          </w:tcPr>
          <w:p w14:paraId="04206507"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Residential Care (comparison CBL) - 3</w:t>
            </w:r>
          </w:p>
        </w:tc>
        <w:tc>
          <w:tcPr>
            <w:tcW w:w="1197" w:type="dxa"/>
            <w:shd w:val="clear" w:color="auto" w:fill="auto"/>
          </w:tcPr>
          <w:p w14:paraId="69D07F41" w14:textId="77777777" w:rsidR="00DB5D8B" w:rsidRPr="002450AE" w:rsidRDefault="00DB5D8B" w:rsidP="00DB5D8B">
            <w:pPr>
              <w:tabs>
                <w:tab w:val="left" w:pos="2508"/>
              </w:tabs>
              <w:rPr>
                <w:rFonts w:eastAsia="Times New Roman" w:cstheme="minorHAnsi"/>
                <w:bCs/>
                <w:color w:val="212529"/>
                <w:sz w:val="22"/>
                <w:szCs w:val="22"/>
              </w:rPr>
            </w:pPr>
          </w:p>
          <w:p w14:paraId="7EAEC5EA"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60.0</w:t>
            </w:r>
          </w:p>
        </w:tc>
        <w:tc>
          <w:tcPr>
            <w:tcW w:w="1380" w:type="dxa"/>
            <w:shd w:val="clear" w:color="auto" w:fill="auto"/>
            <w:vAlign w:val="bottom"/>
          </w:tcPr>
          <w:p w14:paraId="11EB9207"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81.5</w:t>
            </w:r>
          </w:p>
        </w:tc>
        <w:tc>
          <w:tcPr>
            <w:tcW w:w="749" w:type="dxa"/>
            <w:shd w:val="clear" w:color="auto" w:fill="auto"/>
          </w:tcPr>
          <w:p w14:paraId="154DDF4D" w14:textId="77777777" w:rsidR="00DB5D8B" w:rsidRPr="002450AE" w:rsidRDefault="00DB5D8B" w:rsidP="00DB5D8B">
            <w:pPr>
              <w:tabs>
                <w:tab w:val="left" w:pos="2508"/>
              </w:tabs>
              <w:rPr>
                <w:rFonts w:eastAsia="Times New Roman" w:cstheme="minorHAnsi"/>
                <w:bCs/>
                <w:color w:val="212529"/>
                <w:sz w:val="22"/>
                <w:szCs w:val="22"/>
              </w:rPr>
            </w:pPr>
          </w:p>
          <w:p w14:paraId="677C4EC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100.0</w:t>
            </w:r>
          </w:p>
        </w:tc>
        <w:tc>
          <w:tcPr>
            <w:tcW w:w="749" w:type="dxa"/>
            <w:shd w:val="clear" w:color="auto" w:fill="auto"/>
          </w:tcPr>
          <w:p w14:paraId="26E654C0" w14:textId="77777777" w:rsidR="00DB5D8B" w:rsidRPr="002450AE" w:rsidRDefault="00DB5D8B" w:rsidP="00DB5D8B">
            <w:pPr>
              <w:tabs>
                <w:tab w:val="left" w:pos="2508"/>
              </w:tabs>
              <w:rPr>
                <w:rFonts w:eastAsia="Times New Roman" w:cstheme="minorHAnsi"/>
                <w:bCs/>
                <w:color w:val="212529"/>
                <w:sz w:val="22"/>
                <w:szCs w:val="22"/>
              </w:rPr>
            </w:pPr>
          </w:p>
          <w:p w14:paraId="6D4E0F4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60.0</w:t>
            </w:r>
          </w:p>
        </w:tc>
        <w:tc>
          <w:tcPr>
            <w:tcW w:w="783" w:type="dxa"/>
            <w:shd w:val="clear" w:color="auto" w:fill="auto"/>
            <w:vAlign w:val="bottom"/>
          </w:tcPr>
          <w:p w14:paraId="66AD2C93"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-29.2</w:t>
            </w:r>
          </w:p>
        </w:tc>
        <w:tc>
          <w:tcPr>
            <w:tcW w:w="690" w:type="dxa"/>
            <w:shd w:val="clear" w:color="auto" w:fill="auto"/>
            <w:vAlign w:val="bottom"/>
          </w:tcPr>
          <w:p w14:paraId="1C93E124"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-2.9</w:t>
            </w:r>
          </w:p>
        </w:tc>
        <w:tc>
          <w:tcPr>
            <w:tcW w:w="674" w:type="dxa"/>
            <w:shd w:val="clear" w:color="auto" w:fill="auto"/>
            <w:vAlign w:val="bottom"/>
          </w:tcPr>
          <w:p w14:paraId="7030DE7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8.0</w:t>
            </w:r>
          </w:p>
        </w:tc>
        <w:tc>
          <w:tcPr>
            <w:tcW w:w="784" w:type="dxa"/>
            <w:shd w:val="clear" w:color="auto" w:fill="auto"/>
            <w:vAlign w:val="bottom"/>
          </w:tcPr>
          <w:p w14:paraId="1DD38AD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-21.1</w:t>
            </w:r>
          </w:p>
        </w:tc>
      </w:tr>
      <w:tr w:rsidR="00DB5D8B" w:rsidRPr="002450AE" w14:paraId="21C629C9" w14:textId="77777777" w:rsidTr="00DB5D8B">
        <w:tc>
          <w:tcPr>
            <w:tcW w:w="3403" w:type="dxa"/>
            <w:shd w:val="clear" w:color="auto" w:fill="auto"/>
            <w:vAlign w:val="bottom"/>
          </w:tcPr>
          <w:p w14:paraId="627E7F5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Supported Housing (comparison CBL) - 14</w:t>
            </w:r>
          </w:p>
        </w:tc>
        <w:tc>
          <w:tcPr>
            <w:tcW w:w="1197" w:type="dxa"/>
            <w:shd w:val="clear" w:color="auto" w:fill="auto"/>
          </w:tcPr>
          <w:p w14:paraId="29E9506E" w14:textId="77777777" w:rsidR="00DB5D8B" w:rsidRPr="002450AE" w:rsidRDefault="00DB5D8B" w:rsidP="00DB5D8B">
            <w:pPr>
              <w:tabs>
                <w:tab w:val="left" w:pos="2508"/>
              </w:tabs>
              <w:rPr>
                <w:rFonts w:eastAsia="Times New Roman" w:cstheme="minorHAnsi"/>
                <w:bCs/>
                <w:color w:val="212529"/>
                <w:sz w:val="22"/>
                <w:szCs w:val="22"/>
              </w:rPr>
            </w:pPr>
          </w:p>
          <w:p w14:paraId="76BF5B8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77.8</w:t>
            </w:r>
          </w:p>
        </w:tc>
        <w:tc>
          <w:tcPr>
            <w:tcW w:w="1380" w:type="dxa"/>
            <w:shd w:val="clear" w:color="auto" w:fill="auto"/>
            <w:vAlign w:val="bottom"/>
          </w:tcPr>
          <w:p w14:paraId="26276CD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74.8</w:t>
            </w:r>
          </w:p>
        </w:tc>
        <w:tc>
          <w:tcPr>
            <w:tcW w:w="749" w:type="dxa"/>
            <w:shd w:val="clear" w:color="auto" w:fill="auto"/>
          </w:tcPr>
          <w:p w14:paraId="518828E2" w14:textId="77777777" w:rsidR="00DB5D8B" w:rsidRPr="002450AE" w:rsidRDefault="00DB5D8B" w:rsidP="00DB5D8B">
            <w:pPr>
              <w:tabs>
                <w:tab w:val="left" w:pos="2508"/>
              </w:tabs>
              <w:rPr>
                <w:rFonts w:eastAsia="Times New Roman" w:cstheme="minorHAnsi"/>
                <w:bCs/>
                <w:color w:val="212529"/>
                <w:sz w:val="22"/>
                <w:szCs w:val="22"/>
              </w:rPr>
            </w:pPr>
          </w:p>
          <w:p w14:paraId="6F9554B1"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85.7</w:t>
            </w:r>
          </w:p>
        </w:tc>
        <w:tc>
          <w:tcPr>
            <w:tcW w:w="749" w:type="dxa"/>
            <w:shd w:val="clear" w:color="auto" w:fill="auto"/>
          </w:tcPr>
          <w:p w14:paraId="4EDF0E66" w14:textId="77777777" w:rsidR="00DB5D8B" w:rsidRPr="002450AE" w:rsidRDefault="00DB5D8B" w:rsidP="00DB5D8B">
            <w:pPr>
              <w:tabs>
                <w:tab w:val="left" w:pos="2508"/>
              </w:tabs>
              <w:rPr>
                <w:rFonts w:eastAsia="Times New Roman" w:cstheme="minorHAnsi"/>
                <w:bCs/>
                <w:color w:val="212529"/>
                <w:sz w:val="22"/>
                <w:szCs w:val="22"/>
              </w:rPr>
            </w:pPr>
          </w:p>
          <w:p w14:paraId="5E3841E2"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66.7</w:t>
            </w:r>
          </w:p>
        </w:tc>
        <w:tc>
          <w:tcPr>
            <w:tcW w:w="783" w:type="dxa"/>
            <w:shd w:val="clear" w:color="auto" w:fill="auto"/>
            <w:vAlign w:val="bottom"/>
          </w:tcPr>
          <w:p w14:paraId="2F446B5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-11.4</w:t>
            </w:r>
          </w:p>
        </w:tc>
        <w:tc>
          <w:tcPr>
            <w:tcW w:w="690" w:type="dxa"/>
            <w:shd w:val="clear" w:color="auto" w:fill="auto"/>
            <w:vAlign w:val="bottom"/>
          </w:tcPr>
          <w:p w14:paraId="6ED6EC8D"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-9.6</w:t>
            </w:r>
          </w:p>
        </w:tc>
        <w:tc>
          <w:tcPr>
            <w:tcW w:w="674" w:type="dxa"/>
            <w:shd w:val="clear" w:color="auto" w:fill="auto"/>
            <w:vAlign w:val="bottom"/>
          </w:tcPr>
          <w:p w14:paraId="463DD868"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-6.3</w:t>
            </w:r>
          </w:p>
        </w:tc>
        <w:tc>
          <w:tcPr>
            <w:tcW w:w="784" w:type="dxa"/>
            <w:shd w:val="clear" w:color="auto" w:fill="auto"/>
            <w:vAlign w:val="bottom"/>
          </w:tcPr>
          <w:p w14:paraId="4DA3D8EF"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-14.4</w:t>
            </w:r>
          </w:p>
        </w:tc>
      </w:tr>
      <w:tr w:rsidR="00DB5D8B" w:rsidRPr="002450AE" w14:paraId="1E938CA2" w14:textId="77777777" w:rsidTr="00DB5D8B">
        <w:tc>
          <w:tcPr>
            <w:tcW w:w="3403" w:type="dxa"/>
            <w:shd w:val="clear" w:color="auto" w:fill="92D050"/>
            <w:vAlign w:val="bottom"/>
          </w:tcPr>
          <w:p w14:paraId="4A3DB92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Special Guardianship (comparison CBL) - 7</w:t>
            </w:r>
          </w:p>
        </w:tc>
        <w:tc>
          <w:tcPr>
            <w:tcW w:w="1197" w:type="dxa"/>
            <w:shd w:val="clear" w:color="auto" w:fill="92D050"/>
          </w:tcPr>
          <w:p w14:paraId="3CF491F7" w14:textId="77777777" w:rsidR="00DB5D8B" w:rsidRPr="002450AE" w:rsidRDefault="00DB5D8B" w:rsidP="00DB5D8B">
            <w:pPr>
              <w:tabs>
                <w:tab w:val="left" w:pos="2508"/>
              </w:tabs>
              <w:rPr>
                <w:rFonts w:eastAsia="Times New Roman" w:cstheme="minorHAnsi"/>
                <w:bCs/>
                <w:color w:val="212529"/>
                <w:sz w:val="22"/>
                <w:szCs w:val="22"/>
              </w:rPr>
            </w:pPr>
          </w:p>
          <w:p w14:paraId="0D907C3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100.0</w:t>
            </w:r>
          </w:p>
        </w:tc>
        <w:tc>
          <w:tcPr>
            <w:tcW w:w="1380" w:type="dxa"/>
            <w:shd w:val="clear" w:color="auto" w:fill="92D050"/>
            <w:vAlign w:val="bottom"/>
          </w:tcPr>
          <w:p w14:paraId="7AF8ED8A"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87.3</w:t>
            </w:r>
          </w:p>
        </w:tc>
        <w:tc>
          <w:tcPr>
            <w:tcW w:w="749" w:type="dxa"/>
            <w:shd w:val="clear" w:color="auto" w:fill="92D050"/>
          </w:tcPr>
          <w:p w14:paraId="3ABDB880" w14:textId="77777777" w:rsidR="00DB5D8B" w:rsidRPr="002450AE" w:rsidRDefault="00DB5D8B" w:rsidP="00DB5D8B">
            <w:pPr>
              <w:tabs>
                <w:tab w:val="left" w:pos="2508"/>
              </w:tabs>
              <w:rPr>
                <w:rFonts w:eastAsia="Times New Roman" w:cstheme="minorHAnsi"/>
                <w:bCs/>
                <w:color w:val="212529"/>
                <w:sz w:val="22"/>
                <w:szCs w:val="22"/>
              </w:rPr>
            </w:pPr>
          </w:p>
          <w:p w14:paraId="1B5BD99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100.0</w:t>
            </w:r>
          </w:p>
        </w:tc>
        <w:tc>
          <w:tcPr>
            <w:tcW w:w="749" w:type="dxa"/>
            <w:shd w:val="clear" w:color="auto" w:fill="92D050"/>
          </w:tcPr>
          <w:p w14:paraId="2DB786EB" w14:textId="77777777" w:rsidR="00DB5D8B" w:rsidRPr="002450AE" w:rsidRDefault="00DB5D8B" w:rsidP="00DB5D8B">
            <w:pPr>
              <w:tabs>
                <w:tab w:val="left" w:pos="2508"/>
              </w:tabs>
              <w:rPr>
                <w:rFonts w:eastAsia="Times New Roman" w:cstheme="minorHAnsi"/>
                <w:bCs/>
                <w:color w:val="212529"/>
                <w:sz w:val="22"/>
                <w:szCs w:val="22"/>
              </w:rPr>
            </w:pPr>
          </w:p>
          <w:p w14:paraId="74BFB205"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100.0</w:t>
            </w:r>
          </w:p>
        </w:tc>
        <w:tc>
          <w:tcPr>
            <w:tcW w:w="783" w:type="dxa"/>
            <w:shd w:val="clear" w:color="auto" w:fill="92D050"/>
            <w:vAlign w:val="bottom"/>
          </w:tcPr>
          <w:p w14:paraId="791D630C"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10.8</w:t>
            </w:r>
          </w:p>
        </w:tc>
        <w:tc>
          <w:tcPr>
            <w:tcW w:w="690" w:type="dxa"/>
            <w:shd w:val="clear" w:color="auto" w:fill="92D050"/>
            <w:vAlign w:val="bottom"/>
          </w:tcPr>
          <w:p w14:paraId="776DBFAA"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2.9</w:t>
            </w:r>
          </w:p>
        </w:tc>
        <w:tc>
          <w:tcPr>
            <w:tcW w:w="674" w:type="dxa"/>
            <w:shd w:val="clear" w:color="auto" w:fill="92D050"/>
            <w:vAlign w:val="bottom"/>
          </w:tcPr>
          <w:p w14:paraId="485EC3C9"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8.0</w:t>
            </w:r>
          </w:p>
        </w:tc>
        <w:tc>
          <w:tcPr>
            <w:tcW w:w="784" w:type="dxa"/>
            <w:shd w:val="clear" w:color="auto" w:fill="92D050"/>
            <w:vAlign w:val="bottom"/>
          </w:tcPr>
          <w:p w14:paraId="7689C690" w14:textId="77777777" w:rsidR="00DB5D8B" w:rsidRPr="002450AE" w:rsidRDefault="00DB5D8B" w:rsidP="00DB5D8B">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18.9</w:t>
            </w:r>
          </w:p>
        </w:tc>
      </w:tr>
    </w:tbl>
    <w:p w14:paraId="2B74A67E" w14:textId="77777777" w:rsidR="00DB5D8B" w:rsidRDefault="00DB5D8B" w:rsidP="00DB5D8B">
      <w:pPr>
        <w:tabs>
          <w:tab w:val="left" w:pos="2508"/>
        </w:tabs>
        <w:jc w:val="both"/>
        <w:rPr>
          <w:rFonts w:eastAsia="Times New Roman" w:cstheme="minorHAnsi"/>
          <w:bCs/>
          <w:color w:val="212529"/>
          <w:sz w:val="22"/>
          <w:szCs w:val="22"/>
        </w:rPr>
      </w:pPr>
    </w:p>
    <w:p w14:paraId="09856886" w14:textId="3115A54B"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Pass rates for our priority groups </w:t>
      </w:r>
      <w:r w:rsidR="00DB5D8B">
        <w:rPr>
          <w:rFonts w:eastAsia="Times New Roman" w:cstheme="minorHAnsi"/>
          <w:bCs/>
          <w:color w:val="212529"/>
          <w:sz w:val="22"/>
          <w:szCs w:val="22"/>
        </w:rPr>
        <w:t>are</w:t>
      </w:r>
      <w:r w:rsidRPr="002450AE">
        <w:rPr>
          <w:rFonts w:eastAsia="Times New Roman" w:cstheme="minorHAnsi"/>
          <w:bCs/>
          <w:color w:val="212529"/>
          <w:sz w:val="22"/>
          <w:szCs w:val="22"/>
        </w:rPr>
        <w:t>, in all but two cases, above peers, most notably for young people with an EHCP plan, care leavers, those on a special guardianship</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and those in residential care. There remains a gap in pass rate for BAME learners, but this gap has closed by 2.3% on the year previous (previous gap 4.2%). There is also a gap for those learners who are care experienced and living in supported accommodation</w:t>
      </w:r>
      <w:r w:rsidR="00DB5D8B">
        <w:rPr>
          <w:rFonts w:eastAsia="Times New Roman" w:cstheme="minorHAnsi"/>
          <w:bCs/>
          <w:color w:val="212529"/>
          <w:sz w:val="22"/>
          <w:szCs w:val="22"/>
        </w:rPr>
        <w:t>. I</w:t>
      </w:r>
      <w:r w:rsidRPr="002450AE">
        <w:rPr>
          <w:rFonts w:eastAsia="Times New Roman" w:cstheme="minorHAnsi"/>
          <w:bCs/>
          <w:color w:val="212529"/>
          <w:sz w:val="22"/>
          <w:szCs w:val="22"/>
        </w:rPr>
        <w:t>n 2022/23</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there was no such gap </w:t>
      </w:r>
      <w:r w:rsidR="00DB5D8B">
        <w:rPr>
          <w:rFonts w:eastAsia="Times New Roman" w:cstheme="minorHAnsi"/>
          <w:bCs/>
          <w:color w:val="212529"/>
          <w:sz w:val="22"/>
          <w:szCs w:val="22"/>
        </w:rPr>
        <w:t xml:space="preserve">– </w:t>
      </w:r>
      <w:r w:rsidRPr="002450AE">
        <w:rPr>
          <w:rFonts w:eastAsia="Times New Roman" w:cstheme="minorHAnsi"/>
          <w:bCs/>
          <w:color w:val="212529"/>
          <w:sz w:val="22"/>
          <w:szCs w:val="22"/>
        </w:rPr>
        <w:t>pass rates for these learners were 4.7% above peers</w:t>
      </w:r>
      <w:r w:rsidR="00DB5D8B">
        <w:rPr>
          <w:rFonts w:eastAsia="Times New Roman" w:cstheme="minorHAnsi"/>
          <w:bCs/>
          <w:color w:val="212529"/>
          <w:sz w:val="22"/>
          <w:szCs w:val="22"/>
        </w:rPr>
        <w:t>. H</w:t>
      </w:r>
      <w:r w:rsidRPr="002450AE">
        <w:rPr>
          <w:rFonts w:eastAsia="Times New Roman" w:cstheme="minorHAnsi"/>
          <w:bCs/>
          <w:color w:val="212529"/>
          <w:sz w:val="22"/>
          <w:szCs w:val="22"/>
        </w:rPr>
        <w:t>owever, very small numbers of learners will make a yea</w:t>
      </w:r>
      <w:r w:rsidR="00DB5D8B">
        <w:rPr>
          <w:rFonts w:eastAsia="Times New Roman" w:cstheme="minorHAnsi"/>
          <w:bCs/>
          <w:color w:val="212529"/>
          <w:sz w:val="22"/>
          <w:szCs w:val="22"/>
        </w:rPr>
        <w:t>r-</w:t>
      </w:r>
      <w:r w:rsidRPr="002450AE">
        <w:rPr>
          <w:rFonts w:eastAsia="Times New Roman" w:cstheme="minorHAnsi"/>
          <w:bCs/>
          <w:color w:val="212529"/>
          <w:sz w:val="22"/>
          <w:szCs w:val="22"/>
        </w:rPr>
        <w:t>on</w:t>
      </w:r>
      <w:r w:rsidR="00DB5D8B">
        <w:rPr>
          <w:rFonts w:eastAsia="Times New Roman" w:cstheme="minorHAnsi"/>
          <w:bCs/>
          <w:color w:val="212529"/>
          <w:sz w:val="22"/>
          <w:szCs w:val="22"/>
        </w:rPr>
        <w:t>-</w:t>
      </w:r>
      <w:r w:rsidRPr="002450AE">
        <w:rPr>
          <w:rFonts w:eastAsia="Times New Roman" w:cstheme="minorHAnsi"/>
          <w:bCs/>
          <w:color w:val="212529"/>
          <w:sz w:val="22"/>
          <w:szCs w:val="22"/>
        </w:rPr>
        <w:t>year comparison quite challenging (</w:t>
      </w:r>
      <w:r w:rsidR="00DB5D8B">
        <w:rPr>
          <w:rFonts w:eastAsia="Times New Roman" w:cstheme="minorHAnsi"/>
          <w:bCs/>
          <w:color w:val="212529"/>
          <w:sz w:val="22"/>
          <w:szCs w:val="22"/>
        </w:rPr>
        <w:t xml:space="preserve">five </w:t>
      </w:r>
      <w:r w:rsidRPr="002450AE">
        <w:rPr>
          <w:rFonts w:eastAsia="Times New Roman" w:cstheme="minorHAnsi"/>
          <w:bCs/>
          <w:color w:val="212529"/>
          <w:sz w:val="22"/>
          <w:szCs w:val="22"/>
        </w:rPr>
        <w:t>learners in 2022/23</w:t>
      </w:r>
      <w:r w:rsidR="00DB5D8B">
        <w:rPr>
          <w:rFonts w:eastAsia="Times New Roman" w:cstheme="minorHAnsi"/>
          <w:bCs/>
          <w:color w:val="212529"/>
          <w:sz w:val="22"/>
          <w:szCs w:val="22"/>
        </w:rPr>
        <w:t xml:space="preserve">; </w:t>
      </w:r>
      <w:r w:rsidRPr="002450AE">
        <w:rPr>
          <w:rFonts w:eastAsia="Times New Roman" w:cstheme="minorHAnsi"/>
          <w:bCs/>
          <w:color w:val="212529"/>
          <w:sz w:val="22"/>
          <w:szCs w:val="22"/>
        </w:rPr>
        <w:t>14 in 2023/24).</w:t>
      </w:r>
    </w:p>
    <w:p w14:paraId="5E078750" w14:textId="77777777" w:rsidR="002450AE" w:rsidRPr="002450AE" w:rsidRDefault="002450AE" w:rsidP="002450AE">
      <w:pPr>
        <w:tabs>
          <w:tab w:val="left" w:pos="2508"/>
        </w:tabs>
        <w:rPr>
          <w:rFonts w:eastAsia="Times New Roman" w:cstheme="minorHAnsi"/>
          <w:bCs/>
          <w:color w:val="212529"/>
          <w:sz w:val="22"/>
          <w:szCs w:val="22"/>
        </w:rPr>
      </w:pPr>
    </w:p>
    <w:p w14:paraId="61DEEF76" w14:textId="2249F0DC"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Retention remains an issue for those young people who are care leavers, those in residential or supported housing. However, gaps for young people in residential care have been closed by 14.7% and for young people in supported housing by 15.4%.</w:t>
      </w:r>
    </w:p>
    <w:p w14:paraId="4095752F" w14:textId="77777777" w:rsidR="002450AE" w:rsidRPr="002450AE" w:rsidRDefault="002450AE" w:rsidP="002450AE">
      <w:pPr>
        <w:tabs>
          <w:tab w:val="left" w:pos="2508"/>
        </w:tabs>
        <w:rPr>
          <w:rFonts w:eastAsia="Times New Roman" w:cstheme="minorHAnsi"/>
          <w:bCs/>
          <w:color w:val="212529"/>
          <w:sz w:val="22"/>
          <w:szCs w:val="22"/>
        </w:rPr>
      </w:pPr>
    </w:p>
    <w:p w14:paraId="40BD5475" w14:textId="5E7A6871"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Attendance remains a significant issue for young people in supported housing and</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throughout 2023/24</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 college has worked closely with the virtual school</w:t>
      </w:r>
      <w:r w:rsidR="00DB5D8B">
        <w:rPr>
          <w:rFonts w:eastAsia="Times New Roman" w:cstheme="minorHAnsi"/>
          <w:bCs/>
          <w:color w:val="212529"/>
          <w:sz w:val="22"/>
          <w:szCs w:val="22"/>
        </w:rPr>
        <w:t xml:space="preserve"> and</w:t>
      </w:r>
      <w:r w:rsidRPr="002450AE">
        <w:rPr>
          <w:rFonts w:eastAsia="Times New Roman" w:cstheme="minorHAnsi"/>
          <w:bCs/>
          <w:color w:val="212529"/>
          <w:sz w:val="22"/>
          <w:szCs w:val="22"/>
        </w:rPr>
        <w:t xml:space="preserve"> the commissioning team</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as well as housing providers</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to try </w:t>
      </w:r>
      <w:r w:rsidR="00DB5D8B">
        <w:rPr>
          <w:rFonts w:eastAsia="Times New Roman" w:cstheme="minorHAnsi"/>
          <w:bCs/>
          <w:color w:val="212529"/>
          <w:sz w:val="22"/>
          <w:szCs w:val="22"/>
        </w:rPr>
        <w:t>to</w:t>
      </w:r>
      <w:r w:rsidRPr="002450AE">
        <w:rPr>
          <w:rFonts w:eastAsia="Times New Roman" w:cstheme="minorHAnsi"/>
          <w:bCs/>
          <w:color w:val="212529"/>
          <w:sz w:val="22"/>
          <w:szCs w:val="22"/>
        </w:rPr>
        <w:t xml:space="preserve"> ensure that</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at the point where a young person moves into supported housing</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their attendance is not affected. </w:t>
      </w:r>
    </w:p>
    <w:p w14:paraId="3A5DD1D0" w14:textId="77777777" w:rsidR="002450AE" w:rsidRDefault="002450AE" w:rsidP="002450AE">
      <w:pPr>
        <w:tabs>
          <w:tab w:val="left" w:pos="2508"/>
        </w:tabs>
        <w:rPr>
          <w:rFonts w:eastAsia="Times New Roman" w:cstheme="minorHAnsi"/>
          <w:bCs/>
          <w:color w:val="212529"/>
          <w:sz w:val="22"/>
          <w:szCs w:val="22"/>
        </w:rPr>
      </w:pPr>
    </w:p>
    <w:p w14:paraId="6CF2983D" w14:textId="77777777" w:rsidR="00DB5D8B" w:rsidRPr="002450AE" w:rsidRDefault="00DB5D8B" w:rsidP="002450AE">
      <w:pPr>
        <w:tabs>
          <w:tab w:val="left" w:pos="2508"/>
        </w:tabs>
        <w:rPr>
          <w:rFonts w:eastAsia="Times New Roman" w:cstheme="minorHAnsi"/>
          <w:bCs/>
          <w:color w:val="212529"/>
          <w:sz w:val="22"/>
          <w:szCs w:val="22"/>
        </w:rPr>
      </w:pPr>
    </w:p>
    <w:p w14:paraId="3C46F314" w14:textId="0E101EA8" w:rsidR="002450AE" w:rsidRPr="002450AE" w:rsidRDefault="00DB5D8B" w:rsidP="002450AE">
      <w:pPr>
        <w:tabs>
          <w:tab w:val="left" w:pos="2508"/>
        </w:tabs>
        <w:rPr>
          <w:rFonts w:eastAsia="Times New Roman" w:cstheme="minorHAnsi"/>
          <w:b/>
          <w:color w:val="212529"/>
          <w:sz w:val="22"/>
          <w:szCs w:val="22"/>
        </w:rPr>
      </w:pPr>
      <w:r>
        <w:rPr>
          <w:rFonts w:eastAsia="Times New Roman" w:cstheme="minorHAnsi"/>
          <w:b/>
          <w:color w:val="212529"/>
          <w:sz w:val="22"/>
          <w:szCs w:val="22"/>
        </w:rPr>
        <w:t>Destinations</w:t>
      </w:r>
    </w:p>
    <w:p w14:paraId="08E809EE" w14:textId="77777777" w:rsidR="002450AE" w:rsidRPr="002450AE" w:rsidRDefault="002450AE" w:rsidP="002450AE">
      <w:pPr>
        <w:tabs>
          <w:tab w:val="left" w:pos="2508"/>
        </w:tabs>
        <w:rPr>
          <w:rFonts w:eastAsia="Times New Roman" w:cstheme="minorHAnsi"/>
          <w:b/>
          <w:bCs/>
          <w:color w:val="212529"/>
          <w:sz w:val="22"/>
          <w:szCs w:val="22"/>
        </w:rPr>
      </w:pPr>
      <w:r w:rsidRPr="002450AE">
        <w:rPr>
          <w:rFonts w:eastAsia="Times New Roman" w:cstheme="minorHAnsi"/>
          <w:b/>
          <w:bCs/>
          <w:color w:val="212529"/>
          <w:sz w:val="22"/>
          <w:szCs w:val="22"/>
        </w:rPr>
        <w:t xml:space="preserve"> </w:t>
      </w:r>
    </w:p>
    <w:p w14:paraId="48D1A3C3" w14:textId="7FAAF4CC" w:rsidR="002450AE" w:rsidRPr="002450AE" w:rsidRDefault="002450AE" w:rsidP="002450AE">
      <w:pPr>
        <w:tabs>
          <w:tab w:val="left" w:pos="2508"/>
        </w:tabs>
        <w:rPr>
          <w:rFonts w:eastAsia="Times New Roman" w:cstheme="minorHAnsi"/>
          <w:bCs/>
          <w:color w:val="212529"/>
          <w:sz w:val="22"/>
          <w:szCs w:val="22"/>
        </w:rPr>
      </w:pPr>
      <w:r w:rsidRPr="002450AE">
        <w:rPr>
          <w:rFonts w:eastAsia="Times New Roman" w:cstheme="minorHAnsi"/>
          <w:bCs/>
          <w:color w:val="212529"/>
          <w:sz w:val="22"/>
          <w:szCs w:val="22"/>
        </w:rPr>
        <w:t xml:space="preserve">Data in relation to actual destinations progression, split by protected characteristics, is included </w:t>
      </w:r>
      <w:r w:rsidR="00133B98">
        <w:rPr>
          <w:rFonts w:eastAsia="Times New Roman" w:cstheme="minorHAnsi"/>
          <w:bCs/>
          <w:color w:val="212529"/>
          <w:sz w:val="22"/>
          <w:szCs w:val="22"/>
        </w:rPr>
        <w:t xml:space="preserve">in detail at appendix 1 to this report. </w:t>
      </w:r>
      <w:r w:rsidRPr="002450AE">
        <w:rPr>
          <w:rFonts w:eastAsia="Times New Roman" w:cstheme="minorHAnsi"/>
          <w:bCs/>
          <w:color w:val="212529"/>
          <w:sz w:val="22"/>
          <w:szCs w:val="22"/>
        </w:rPr>
        <w:t xml:space="preserve"> </w:t>
      </w:r>
    </w:p>
    <w:p w14:paraId="2D844170" w14:textId="77777777" w:rsidR="002450AE" w:rsidRPr="002450AE" w:rsidRDefault="002450AE" w:rsidP="002450AE">
      <w:pPr>
        <w:tabs>
          <w:tab w:val="left" w:pos="2508"/>
        </w:tabs>
        <w:rPr>
          <w:rFonts w:eastAsia="Times New Roman" w:cstheme="minorHAnsi"/>
          <w:bCs/>
          <w:color w:val="212529"/>
          <w:sz w:val="22"/>
          <w:szCs w:val="22"/>
        </w:rPr>
      </w:pPr>
    </w:p>
    <w:p w14:paraId="7052A269" w14:textId="24DA65AA" w:rsidR="00F23B24" w:rsidRPr="00F23B24" w:rsidRDefault="00F23B24" w:rsidP="00F23B24">
      <w:pPr>
        <w:rPr>
          <w:rFonts w:cstheme="minorHAnsi"/>
          <w:sz w:val="22"/>
          <w:szCs w:val="22"/>
          <w:lang w:eastAsia="en-GB"/>
        </w:rPr>
      </w:pPr>
      <w:r w:rsidRPr="00F23B24">
        <w:rPr>
          <w:rFonts w:cstheme="minorHAnsi"/>
          <w:sz w:val="22"/>
          <w:szCs w:val="22"/>
          <w:lang w:eastAsia="en-GB"/>
        </w:rPr>
        <w:t xml:space="preserve">The college has made significant progress in closing the gap for care experienced young people who are NEET (4% 16-18 and 33.3% 19+) and for those young people closed to child in need plan -5.2%. However slightly more high needs young people and those with an EHCP plan are declared as NEET than the year previous, albeit data for 16-18 young people with an EHCP plan are largely in line with college data and for 19+ high needs and EHCP students NEET data is below college averages. An analysis of the data suggests that of the 13 young people who are declared as NEET four of them had been offered progression opportunities within the </w:t>
      </w:r>
      <w:r w:rsidRPr="00F23B24">
        <w:rPr>
          <w:rFonts w:cstheme="minorHAnsi"/>
          <w:sz w:val="22"/>
          <w:szCs w:val="22"/>
          <w:lang w:eastAsia="en-GB"/>
        </w:rPr>
        <w:lastRenderedPageBreak/>
        <w:t xml:space="preserve">college but had chosen not to take up the offer of a place.  </w:t>
      </w:r>
      <w:r w:rsidR="00855535">
        <w:rPr>
          <w:rFonts w:cstheme="minorHAnsi"/>
          <w:sz w:val="22"/>
          <w:szCs w:val="22"/>
          <w:lang w:eastAsia="en-GB"/>
        </w:rPr>
        <w:t>P</w:t>
      </w:r>
      <w:r w:rsidRPr="00F23B24">
        <w:rPr>
          <w:rFonts w:cstheme="minorHAnsi"/>
          <w:sz w:val="22"/>
          <w:szCs w:val="22"/>
          <w:lang w:eastAsia="en-GB"/>
        </w:rPr>
        <w:t xml:space="preserve">rogression to adult social care and volunteering is counted for our SEND young people as a positive progression under preparing for adulthood targets.  </w:t>
      </w:r>
    </w:p>
    <w:p w14:paraId="2D2D86D7" w14:textId="77777777" w:rsidR="00F23B24" w:rsidRPr="00F23B24" w:rsidRDefault="00F23B24" w:rsidP="00F23B24">
      <w:pPr>
        <w:ind w:left="426" w:hanging="426"/>
        <w:rPr>
          <w:rFonts w:cstheme="minorHAnsi"/>
          <w:sz w:val="22"/>
          <w:szCs w:val="22"/>
          <w:lang w:eastAsia="en-GB"/>
        </w:rPr>
      </w:pPr>
    </w:p>
    <w:p w14:paraId="469AA0C6" w14:textId="026F821A" w:rsidR="00F23B24" w:rsidRPr="00F23B24" w:rsidRDefault="00F23B24" w:rsidP="00855535">
      <w:pPr>
        <w:rPr>
          <w:rFonts w:cstheme="minorHAnsi"/>
          <w:sz w:val="22"/>
          <w:szCs w:val="22"/>
          <w:lang w:eastAsia="en-GB"/>
        </w:rPr>
      </w:pPr>
      <w:r w:rsidRPr="00F23B24">
        <w:rPr>
          <w:rFonts w:cstheme="minorHAnsi"/>
          <w:sz w:val="22"/>
          <w:szCs w:val="22"/>
          <w:lang w:eastAsia="en-GB"/>
        </w:rPr>
        <w:t>Significantly more students aged 16-18 who are care experienced, who are open or closed on a CiN plan and open on a child protection plan are studying at the same level within the college than the year previous. A third of care experienced young people moved to study programmes where maximum point of entry was at level 2 and therefore the same level as their previous qualification. For those young people open/closed on a CiN or Child protection plan this represents four students in total, one of whom moved from a level 3 programme to another level 3 programme. Proportionately more young people on a CiN plan and child protection plan studied at a lower level with us, however this constitutes two students in total one of whom moved onto the Boost programme to enhance maths and English skills to aid progression into next academic year.</w:t>
      </w:r>
    </w:p>
    <w:p w14:paraId="3516AE63" w14:textId="77777777" w:rsidR="00F23B24" w:rsidRPr="00F23B24" w:rsidRDefault="00F23B24" w:rsidP="00F23B24">
      <w:pPr>
        <w:ind w:left="426" w:hanging="426"/>
        <w:rPr>
          <w:rFonts w:cstheme="minorHAnsi"/>
          <w:sz w:val="22"/>
          <w:szCs w:val="22"/>
          <w:lang w:eastAsia="en-GB"/>
        </w:rPr>
      </w:pPr>
    </w:p>
    <w:p w14:paraId="422CD95E" w14:textId="1E1C6E3D" w:rsidR="00F23B24" w:rsidRPr="00F23B24" w:rsidRDefault="00F23B24" w:rsidP="00855535">
      <w:pPr>
        <w:rPr>
          <w:rFonts w:cstheme="minorHAnsi"/>
          <w:sz w:val="22"/>
          <w:szCs w:val="22"/>
          <w:lang w:eastAsia="en-GB"/>
        </w:rPr>
      </w:pPr>
      <w:r w:rsidRPr="00F23B24">
        <w:rPr>
          <w:rFonts w:cstheme="minorHAnsi"/>
          <w:sz w:val="22"/>
          <w:szCs w:val="22"/>
          <w:lang w:eastAsia="en-GB"/>
        </w:rPr>
        <w:t xml:space="preserve">In terms of positive destinations, proportionately more care experienced young people moved into positive destination and, whilst a small gap still exists, we are now largely in line with college averages. </w:t>
      </w:r>
    </w:p>
    <w:p w14:paraId="39A85C85" w14:textId="77777777" w:rsidR="002450AE" w:rsidRPr="00F23B24" w:rsidRDefault="002450AE" w:rsidP="002450AE">
      <w:pPr>
        <w:tabs>
          <w:tab w:val="left" w:pos="2508"/>
        </w:tabs>
        <w:rPr>
          <w:rFonts w:eastAsia="Times New Roman" w:cstheme="minorHAnsi"/>
          <w:bCs/>
          <w:color w:val="212529"/>
          <w:sz w:val="22"/>
          <w:szCs w:val="22"/>
        </w:rPr>
      </w:pPr>
    </w:p>
    <w:p w14:paraId="0AF225B3" w14:textId="75ED44C4" w:rsidR="002450AE" w:rsidRPr="002450AE" w:rsidRDefault="00DB5D8B" w:rsidP="002450AE">
      <w:pPr>
        <w:tabs>
          <w:tab w:val="left" w:pos="2508"/>
        </w:tabs>
        <w:rPr>
          <w:rFonts w:eastAsia="Times New Roman" w:cstheme="minorHAnsi"/>
          <w:b/>
          <w:color w:val="212529"/>
          <w:sz w:val="22"/>
          <w:szCs w:val="22"/>
        </w:rPr>
      </w:pPr>
      <w:r>
        <w:rPr>
          <w:rFonts w:eastAsia="Times New Roman" w:cstheme="minorHAnsi"/>
          <w:b/>
          <w:color w:val="212529"/>
          <w:sz w:val="22"/>
          <w:szCs w:val="22"/>
        </w:rPr>
        <w:t>Fostering good relations</w:t>
      </w:r>
    </w:p>
    <w:p w14:paraId="069CED2B" w14:textId="77777777" w:rsidR="002450AE" w:rsidRPr="002450AE" w:rsidRDefault="002450AE" w:rsidP="002450AE">
      <w:pPr>
        <w:tabs>
          <w:tab w:val="left" w:pos="2508"/>
        </w:tabs>
        <w:rPr>
          <w:rFonts w:eastAsia="Times New Roman" w:cstheme="minorHAnsi"/>
          <w:bCs/>
          <w:color w:val="212529"/>
          <w:sz w:val="22"/>
          <w:szCs w:val="22"/>
        </w:rPr>
      </w:pPr>
    </w:p>
    <w:p w14:paraId="4D433362" w14:textId="77777777"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 will proactively promote equality and diversity. It will ensure that our learners and staff have an understanding and appreciation of the diversity and difference that goes to make up the society in which we live and work. The college will achieve this part of its equality duty by:</w:t>
      </w:r>
    </w:p>
    <w:p w14:paraId="26170940" w14:textId="77777777" w:rsidR="002450AE" w:rsidRPr="002450AE" w:rsidRDefault="002450AE" w:rsidP="00DB5D8B">
      <w:pPr>
        <w:tabs>
          <w:tab w:val="left" w:pos="2508"/>
        </w:tabs>
        <w:jc w:val="both"/>
        <w:rPr>
          <w:rFonts w:eastAsia="Times New Roman" w:cstheme="minorHAnsi"/>
          <w:bCs/>
          <w:color w:val="212529"/>
          <w:sz w:val="22"/>
          <w:szCs w:val="22"/>
        </w:rPr>
      </w:pPr>
    </w:p>
    <w:p w14:paraId="5CCA9D23" w14:textId="0B9E0BBD" w:rsidR="002450AE" w:rsidRPr="002450AE" w:rsidRDefault="00DB5D8B" w:rsidP="00DB5D8B">
      <w:pPr>
        <w:numPr>
          <w:ilvl w:val="0"/>
          <w:numId w:val="33"/>
        </w:numPr>
        <w:tabs>
          <w:tab w:val="left" w:pos="2508"/>
        </w:tabs>
        <w:jc w:val="both"/>
        <w:rPr>
          <w:rFonts w:eastAsia="Times New Roman" w:cstheme="minorHAnsi"/>
          <w:bCs/>
          <w:color w:val="212529"/>
          <w:sz w:val="22"/>
          <w:szCs w:val="22"/>
        </w:rPr>
      </w:pPr>
      <w:r>
        <w:rPr>
          <w:rFonts w:eastAsia="Times New Roman" w:cstheme="minorHAnsi"/>
          <w:bCs/>
          <w:color w:val="212529"/>
          <w:sz w:val="22"/>
          <w:szCs w:val="22"/>
        </w:rPr>
        <w:t>e</w:t>
      </w:r>
      <w:r w:rsidR="002450AE" w:rsidRPr="002450AE">
        <w:rPr>
          <w:rFonts w:eastAsia="Times New Roman" w:cstheme="minorHAnsi"/>
          <w:bCs/>
          <w:color w:val="212529"/>
          <w:sz w:val="22"/>
          <w:szCs w:val="22"/>
        </w:rPr>
        <w:t>nsuring that a celebration of diversity is embedded within teaching and learning and our cross-college events and activities</w:t>
      </w:r>
    </w:p>
    <w:p w14:paraId="63FB2D17" w14:textId="56287A59" w:rsidR="002450AE" w:rsidRPr="002450AE" w:rsidRDefault="00DB5D8B" w:rsidP="00DB5D8B">
      <w:pPr>
        <w:numPr>
          <w:ilvl w:val="0"/>
          <w:numId w:val="33"/>
        </w:numPr>
        <w:tabs>
          <w:tab w:val="left" w:pos="2508"/>
        </w:tabs>
        <w:jc w:val="both"/>
        <w:rPr>
          <w:rFonts w:eastAsia="Times New Roman" w:cstheme="minorHAnsi"/>
          <w:bCs/>
          <w:color w:val="212529"/>
          <w:sz w:val="22"/>
          <w:szCs w:val="22"/>
        </w:rPr>
      </w:pPr>
      <w:r>
        <w:rPr>
          <w:rFonts w:eastAsia="Times New Roman" w:cstheme="minorHAnsi"/>
          <w:bCs/>
          <w:color w:val="212529"/>
          <w:sz w:val="22"/>
          <w:szCs w:val="22"/>
        </w:rPr>
        <w:t>p</w:t>
      </w:r>
      <w:r w:rsidR="002450AE" w:rsidRPr="002450AE">
        <w:rPr>
          <w:rFonts w:eastAsia="Times New Roman" w:cstheme="minorHAnsi"/>
          <w:bCs/>
          <w:color w:val="212529"/>
          <w:sz w:val="22"/>
          <w:szCs w:val="22"/>
        </w:rPr>
        <w:t>roviding resources on the college’s intranet to enable understanding, thereby helping to foster good relations</w:t>
      </w:r>
    </w:p>
    <w:p w14:paraId="35FDC258" w14:textId="5C88F01E" w:rsidR="002450AE" w:rsidRPr="002450AE" w:rsidRDefault="00DB5D8B" w:rsidP="00DB5D8B">
      <w:pPr>
        <w:numPr>
          <w:ilvl w:val="0"/>
          <w:numId w:val="33"/>
        </w:numPr>
        <w:tabs>
          <w:tab w:val="left" w:pos="2508"/>
        </w:tabs>
        <w:jc w:val="both"/>
        <w:rPr>
          <w:rFonts w:eastAsia="Times New Roman" w:cstheme="minorHAnsi"/>
          <w:bCs/>
          <w:color w:val="212529"/>
          <w:sz w:val="22"/>
          <w:szCs w:val="22"/>
        </w:rPr>
      </w:pPr>
      <w:r>
        <w:rPr>
          <w:rFonts w:eastAsia="Times New Roman" w:cstheme="minorHAnsi"/>
          <w:bCs/>
          <w:color w:val="212529"/>
          <w:sz w:val="22"/>
          <w:szCs w:val="22"/>
        </w:rPr>
        <w:t>w</w:t>
      </w:r>
      <w:r w:rsidR="002450AE" w:rsidRPr="002450AE">
        <w:rPr>
          <w:rFonts w:eastAsia="Times New Roman" w:cstheme="minorHAnsi"/>
          <w:bCs/>
          <w:color w:val="212529"/>
          <w:sz w:val="22"/>
          <w:szCs w:val="22"/>
        </w:rPr>
        <w:t>orking in partnership with other organisations and individuals to ensure that our learners and staff are exposed to diversity and difference</w:t>
      </w:r>
    </w:p>
    <w:p w14:paraId="63156E87" w14:textId="57E961E9" w:rsidR="002450AE" w:rsidRPr="002450AE" w:rsidRDefault="00DB5D8B" w:rsidP="00DB5D8B">
      <w:pPr>
        <w:numPr>
          <w:ilvl w:val="0"/>
          <w:numId w:val="33"/>
        </w:numPr>
        <w:tabs>
          <w:tab w:val="left" w:pos="2508"/>
        </w:tabs>
        <w:jc w:val="both"/>
        <w:rPr>
          <w:rFonts w:eastAsia="Times New Roman" w:cstheme="minorHAnsi"/>
          <w:bCs/>
          <w:color w:val="212529"/>
          <w:sz w:val="22"/>
          <w:szCs w:val="22"/>
        </w:rPr>
      </w:pPr>
      <w:r>
        <w:rPr>
          <w:rFonts w:eastAsia="Times New Roman" w:cstheme="minorHAnsi"/>
          <w:bCs/>
          <w:color w:val="212529"/>
          <w:sz w:val="22"/>
          <w:szCs w:val="22"/>
        </w:rPr>
        <w:t>w</w:t>
      </w:r>
      <w:r w:rsidR="002450AE" w:rsidRPr="002450AE">
        <w:rPr>
          <w:rFonts w:eastAsia="Times New Roman" w:cstheme="minorHAnsi"/>
          <w:bCs/>
          <w:color w:val="212529"/>
          <w:sz w:val="22"/>
          <w:szCs w:val="22"/>
        </w:rPr>
        <w:t>orking within our local community to support community cohesion.</w:t>
      </w:r>
    </w:p>
    <w:p w14:paraId="483E1299" w14:textId="77777777" w:rsidR="002450AE" w:rsidRPr="002450AE" w:rsidRDefault="002450AE" w:rsidP="00DB5D8B">
      <w:pPr>
        <w:tabs>
          <w:tab w:val="left" w:pos="2508"/>
        </w:tabs>
        <w:jc w:val="both"/>
        <w:rPr>
          <w:rFonts w:eastAsia="Times New Roman" w:cstheme="minorHAnsi"/>
          <w:bCs/>
          <w:color w:val="212529"/>
          <w:sz w:val="22"/>
          <w:szCs w:val="22"/>
        </w:rPr>
      </w:pPr>
    </w:p>
    <w:p w14:paraId="105C6475" w14:textId="32CD3D58"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In September 2023</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 college took over the running of the Mansfield Education Hub</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which offers opportunities for young people who are, for whatever reason, unable to access a large college environment. This further enhanced the college’s inclusive curriculum</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alongside the introduction of an </w:t>
      </w:r>
      <w:r w:rsidR="00DB5D8B">
        <w:rPr>
          <w:rFonts w:eastAsia="Times New Roman" w:cstheme="minorHAnsi"/>
          <w:bCs/>
          <w:color w:val="212529"/>
          <w:sz w:val="22"/>
          <w:szCs w:val="22"/>
        </w:rPr>
        <w:t>E</w:t>
      </w:r>
      <w:r w:rsidRPr="002450AE">
        <w:rPr>
          <w:rFonts w:eastAsia="Times New Roman" w:cstheme="minorHAnsi"/>
          <w:bCs/>
          <w:color w:val="212529"/>
          <w:sz w:val="22"/>
          <w:szCs w:val="22"/>
        </w:rPr>
        <w:t>ngage programme for art and design students and a Boost GCSE resit programme. Throughout the year</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 college worked closely with the local authority in the development of a pre-3 programme for those young people who are academically able but too anxious to access a full </w:t>
      </w:r>
      <w:r w:rsidR="00DB5D8B">
        <w:rPr>
          <w:rFonts w:eastAsia="Times New Roman" w:cstheme="minorHAnsi"/>
          <w:bCs/>
          <w:color w:val="212529"/>
          <w:sz w:val="22"/>
          <w:szCs w:val="22"/>
        </w:rPr>
        <w:t>L</w:t>
      </w:r>
      <w:r w:rsidRPr="002450AE">
        <w:rPr>
          <w:rFonts w:eastAsia="Times New Roman" w:cstheme="minorHAnsi"/>
          <w:bCs/>
          <w:color w:val="212529"/>
          <w:sz w:val="22"/>
          <w:szCs w:val="22"/>
        </w:rPr>
        <w:t>evel 3 student programme</w:t>
      </w:r>
      <w:r w:rsidR="00DB5D8B">
        <w:rPr>
          <w:rFonts w:eastAsia="Times New Roman" w:cstheme="minorHAnsi"/>
          <w:bCs/>
          <w:color w:val="212529"/>
          <w:sz w:val="22"/>
          <w:szCs w:val="22"/>
        </w:rPr>
        <w:t>. T</w:t>
      </w:r>
      <w:r w:rsidRPr="002450AE">
        <w:rPr>
          <w:rFonts w:eastAsia="Times New Roman" w:cstheme="minorHAnsi"/>
          <w:bCs/>
          <w:color w:val="212529"/>
          <w:sz w:val="22"/>
          <w:szCs w:val="22"/>
        </w:rPr>
        <w:t xml:space="preserve">his went live in September 2024 with 10 enrolments. </w:t>
      </w:r>
    </w:p>
    <w:p w14:paraId="43868D0F" w14:textId="77777777" w:rsidR="002450AE" w:rsidRPr="002450AE" w:rsidRDefault="002450AE" w:rsidP="00DB5D8B">
      <w:pPr>
        <w:tabs>
          <w:tab w:val="left" w:pos="2508"/>
        </w:tabs>
        <w:jc w:val="both"/>
        <w:rPr>
          <w:rFonts w:eastAsia="Times New Roman" w:cstheme="minorHAnsi"/>
          <w:bCs/>
          <w:color w:val="212529"/>
          <w:sz w:val="22"/>
          <w:szCs w:val="22"/>
        </w:rPr>
      </w:pPr>
    </w:p>
    <w:p w14:paraId="1BDE46E7" w14:textId="47E4970A"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college’s supported internship offer continued to go from strength to strength</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with 75% of its supported interns securing long</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term employment or volunteering opportunities at the end of their programme. </w:t>
      </w:r>
    </w:p>
    <w:p w14:paraId="3952C637" w14:textId="77777777" w:rsidR="002450AE" w:rsidRPr="002450AE" w:rsidRDefault="002450AE" w:rsidP="00DB5D8B">
      <w:pPr>
        <w:tabs>
          <w:tab w:val="left" w:pos="2508"/>
        </w:tabs>
        <w:jc w:val="both"/>
        <w:rPr>
          <w:rFonts w:eastAsia="Times New Roman" w:cstheme="minorHAnsi"/>
          <w:bCs/>
          <w:color w:val="212529"/>
          <w:sz w:val="22"/>
          <w:szCs w:val="22"/>
        </w:rPr>
      </w:pPr>
    </w:p>
    <w:p w14:paraId="378AEB98" w14:textId="73F48F49"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The college has continued to develop its adult offer in partnership with </w:t>
      </w:r>
      <w:r w:rsidR="00DB5D8B">
        <w:rPr>
          <w:rFonts w:eastAsia="Times New Roman" w:cstheme="minorHAnsi"/>
          <w:bCs/>
          <w:color w:val="212529"/>
          <w:sz w:val="22"/>
          <w:szCs w:val="22"/>
        </w:rPr>
        <w:t xml:space="preserve">the </w:t>
      </w:r>
      <w:r w:rsidR="00DB5D8B" w:rsidRPr="002450AE">
        <w:rPr>
          <w:rFonts w:eastAsia="Times New Roman" w:cstheme="minorHAnsi"/>
          <w:bCs/>
          <w:color w:val="212529"/>
          <w:sz w:val="22"/>
          <w:szCs w:val="22"/>
        </w:rPr>
        <w:t>D</w:t>
      </w:r>
      <w:r w:rsidR="00DB5D8B">
        <w:rPr>
          <w:rFonts w:eastAsia="Times New Roman" w:cstheme="minorHAnsi"/>
          <w:bCs/>
          <w:color w:val="212529"/>
          <w:sz w:val="22"/>
          <w:szCs w:val="22"/>
        </w:rPr>
        <w:t xml:space="preserve">epartment for </w:t>
      </w:r>
      <w:r w:rsidRPr="002450AE">
        <w:rPr>
          <w:rFonts w:eastAsia="Times New Roman" w:cstheme="minorHAnsi"/>
          <w:bCs/>
          <w:color w:val="212529"/>
          <w:sz w:val="22"/>
          <w:szCs w:val="22"/>
        </w:rPr>
        <w:t>W</w:t>
      </w:r>
      <w:r w:rsidR="00DB5D8B">
        <w:rPr>
          <w:rFonts w:eastAsia="Times New Roman" w:cstheme="minorHAnsi"/>
          <w:bCs/>
          <w:color w:val="212529"/>
          <w:sz w:val="22"/>
          <w:szCs w:val="22"/>
        </w:rPr>
        <w:t xml:space="preserve">ork and </w:t>
      </w:r>
      <w:r w:rsidRPr="002450AE">
        <w:rPr>
          <w:rFonts w:eastAsia="Times New Roman" w:cstheme="minorHAnsi"/>
          <w:bCs/>
          <w:color w:val="212529"/>
          <w:sz w:val="22"/>
          <w:szCs w:val="22"/>
        </w:rPr>
        <w:t>P</w:t>
      </w:r>
      <w:r w:rsidR="00DB5D8B">
        <w:rPr>
          <w:rFonts w:eastAsia="Times New Roman" w:cstheme="minorHAnsi"/>
          <w:bCs/>
          <w:color w:val="212529"/>
          <w:sz w:val="22"/>
          <w:szCs w:val="22"/>
        </w:rPr>
        <w:t>ensions</w:t>
      </w:r>
      <w:r w:rsidRPr="002450AE">
        <w:rPr>
          <w:rFonts w:eastAsia="Times New Roman" w:cstheme="minorHAnsi"/>
          <w:bCs/>
          <w:color w:val="212529"/>
          <w:sz w:val="22"/>
          <w:szCs w:val="22"/>
        </w:rPr>
        <w:t xml:space="preserve"> to provide opportunities for those furthest from the jobs market.</w:t>
      </w:r>
    </w:p>
    <w:p w14:paraId="677D0839" w14:textId="77777777" w:rsidR="002450AE" w:rsidRDefault="002450AE" w:rsidP="002450AE">
      <w:pPr>
        <w:tabs>
          <w:tab w:val="left" w:pos="2508"/>
        </w:tabs>
        <w:rPr>
          <w:rFonts w:eastAsia="Times New Roman" w:cstheme="minorHAnsi"/>
          <w:b/>
          <w:bCs/>
          <w:color w:val="212529"/>
          <w:sz w:val="22"/>
          <w:szCs w:val="22"/>
        </w:rPr>
      </w:pPr>
    </w:p>
    <w:p w14:paraId="4A513F1C" w14:textId="77777777" w:rsidR="00DB5D8B" w:rsidRPr="002450AE" w:rsidRDefault="00DB5D8B" w:rsidP="002450AE">
      <w:pPr>
        <w:tabs>
          <w:tab w:val="left" w:pos="2508"/>
        </w:tabs>
        <w:rPr>
          <w:rFonts w:eastAsia="Times New Roman" w:cstheme="minorHAnsi"/>
          <w:b/>
          <w:bCs/>
          <w:color w:val="212529"/>
          <w:sz w:val="22"/>
          <w:szCs w:val="22"/>
        </w:rPr>
      </w:pPr>
    </w:p>
    <w:p w14:paraId="42B16306" w14:textId="77777777" w:rsidR="002450AE" w:rsidRPr="002450AE" w:rsidRDefault="002450AE" w:rsidP="002450AE">
      <w:pPr>
        <w:tabs>
          <w:tab w:val="left" w:pos="2508"/>
        </w:tabs>
        <w:rPr>
          <w:rFonts w:eastAsia="Times New Roman" w:cstheme="minorHAnsi"/>
          <w:b/>
          <w:bCs/>
          <w:color w:val="212529"/>
          <w:sz w:val="22"/>
          <w:szCs w:val="22"/>
        </w:rPr>
      </w:pPr>
      <w:r w:rsidRPr="002450AE">
        <w:rPr>
          <w:rFonts w:eastAsia="Times New Roman" w:cstheme="minorHAnsi"/>
          <w:b/>
          <w:bCs/>
          <w:color w:val="212529"/>
          <w:sz w:val="22"/>
          <w:szCs w:val="22"/>
        </w:rPr>
        <w:t>Tutorial</w:t>
      </w:r>
    </w:p>
    <w:p w14:paraId="2A30C1BC" w14:textId="77777777" w:rsidR="002450AE" w:rsidRPr="002450AE" w:rsidRDefault="002450AE" w:rsidP="002450AE">
      <w:pPr>
        <w:tabs>
          <w:tab w:val="left" w:pos="2508"/>
        </w:tabs>
        <w:rPr>
          <w:rFonts w:eastAsia="Times New Roman" w:cstheme="minorHAnsi"/>
          <w:bCs/>
          <w:color w:val="212529"/>
          <w:sz w:val="22"/>
          <w:szCs w:val="22"/>
        </w:rPr>
      </w:pPr>
    </w:p>
    <w:p w14:paraId="2B8519FF" w14:textId="77777777"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The college has continued to develop its tutorial and wider learning programme that enables learners to develop a wide understanding of a range of issues including equality and diversity. There is a key focus around key awareness-raising months such as Black History Month, LGBT+ Month, and Women’s History Month, with learners encouraged to explore issues. </w:t>
      </w:r>
    </w:p>
    <w:p w14:paraId="2C43172A" w14:textId="77777777" w:rsidR="002450AE" w:rsidRPr="002450AE" w:rsidRDefault="002450AE" w:rsidP="00DB5D8B">
      <w:pPr>
        <w:tabs>
          <w:tab w:val="left" w:pos="2508"/>
        </w:tabs>
        <w:jc w:val="both"/>
        <w:rPr>
          <w:rFonts w:eastAsia="Times New Roman" w:cstheme="minorHAnsi"/>
          <w:bCs/>
          <w:color w:val="212529"/>
          <w:sz w:val="22"/>
          <w:szCs w:val="22"/>
        </w:rPr>
      </w:pPr>
    </w:p>
    <w:p w14:paraId="24DC83B2" w14:textId="77777777"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It also deals with issues around behaviour, respect and tolerance. Standardised materials are circulated to tutors for use which help learners form an opinion based on fact rather than what they may or may not have read on </w:t>
      </w:r>
      <w:r w:rsidRPr="002450AE">
        <w:rPr>
          <w:rFonts w:eastAsia="Times New Roman" w:cstheme="minorHAnsi"/>
          <w:bCs/>
          <w:color w:val="212529"/>
          <w:sz w:val="22"/>
          <w:szCs w:val="22"/>
        </w:rPr>
        <w:lastRenderedPageBreak/>
        <w:t xml:space="preserve">social media. In many vocational areas, cultural and diversity aspects of industry are embedded and form a fundamental part of teaching and learning. </w:t>
      </w:r>
    </w:p>
    <w:p w14:paraId="3AB50A8C" w14:textId="77777777" w:rsidR="002450AE" w:rsidRPr="002450AE" w:rsidRDefault="002450AE" w:rsidP="00DB5D8B">
      <w:pPr>
        <w:tabs>
          <w:tab w:val="left" w:pos="2508"/>
        </w:tabs>
        <w:jc w:val="both"/>
        <w:rPr>
          <w:rFonts w:eastAsia="Times New Roman" w:cstheme="minorHAnsi"/>
          <w:bCs/>
          <w:color w:val="212529"/>
          <w:sz w:val="22"/>
          <w:szCs w:val="22"/>
        </w:rPr>
      </w:pPr>
    </w:p>
    <w:p w14:paraId="4E627041" w14:textId="00C1A0E4"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In 2023/24</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the college continued to work with an external consultation to provide a ‘</w:t>
      </w:r>
      <w:r w:rsidR="00DB5D8B">
        <w:rPr>
          <w:rFonts w:eastAsia="Times New Roman" w:cstheme="minorHAnsi"/>
          <w:bCs/>
          <w:color w:val="212529"/>
          <w:sz w:val="22"/>
          <w:szCs w:val="22"/>
        </w:rPr>
        <w:t>B</w:t>
      </w:r>
      <w:r w:rsidRPr="002450AE">
        <w:rPr>
          <w:rFonts w:eastAsia="Times New Roman" w:cstheme="minorHAnsi"/>
          <w:bCs/>
          <w:color w:val="212529"/>
          <w:sz w:val="22"/>
          <w:szCs w:val="22"/>
        </w:rPr>
        <w:t xml:space="preserve">rand </w:t>
      </w:r>
      <w:r w:rsidR="00DB5D8B">
        <w:rPr>
          <w:rFonts w:eastAsia="Times New Roman" w:cstheme="minorHAnsi"/>
          <w:bCs/>
          <w:color w:val="212529"/>
          <w:sz w:val="22"/>
          <w:szCs w:val="22"/>
        </w:rPr>
        <w:t>M</w:t>
      </w:r>
      <w:r w:rsidRPr="002450AE">
        <w:rPr>
          <w:rFonts w:eastAsia="Times New Roman" w:cstheme="minorHAnsi"/>
          <w:bCs/>
          <w:color w:val="212529"/>
          <w:sz w:val="22"/>
          <w:szCs w:val="22"/>
        </w:rPr>
        <w:t>e’ workshop over three weeks that enabled learners to focus on their own personal behaviours, use of language</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and responsibility for respect and tolerance. The sessions</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delivered to over 1</w:t>
      </w:r>
      <w:r w:rsidR="00DB5D8B">
        <w:rPr>
          <w:rFonts w:eastAsia="Times New Roman" w:cstheme="minorHAnsi"/>
          <w:bCs/>
          <w:color w:val="212529"/>
          <w:sz w:val="22"/>
          <w:szCs w:val="22"/>
        </w:rPr>
        <w:t>,</w:t>
      </w:r>
      <w:r w:rsidRPr="002450AE">
        <w:rPr>
          <w:rFonts w:eastAsia="Times New Roman" w:cstheme="minorHAnsi"/>
          <w:bCs/>
          <w:color w:val="212529"/>
          <w:sz w:val="22"/>
          <w:szCs w:val="22"/>
        </w:rPr>
        <w:t>000 students</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had an impact on attitudes to learning.</w:t>
      </w:r>
    </w:p>
    <w:p w14:paraId="31794DD3" w14:textId="77777777" w:rsidR="002450AE" w:rsidRPr="002450AE" w:rsidRDefault="002450AE" w:rsidP="00DB5D8B">
      <w:pPr>
        <w:tabs>
          <w:tab w:val="left" w:pos="2508"/>
        </w:tabs>
        <w:jc w:val="both"/>
        <w:rPr>
          <w:rFonts w:eastAsia="Times New Roman" w:cstheme="minorHAnsi"/>
          <w:bCs/>
          <w:color w:val="212529"/>
          <w:sz w:val="22"/>
          <w:szCs w:val="22"/>
        </w:rPr>
      </w:pPr>
    </w:p>
    <w:p w14:paraId="15AB53D3" w14:textId="09C06EB0"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 encourages learners to explore issues through external trips and visits</w:t>
      </w:r>
      <w:r w:rsidR="00DB5D8B">
        <w:rPr>
          <w:rFonts w:eastAsia="Times New Roman" w:cstheme="minorHAnsi"/>
          <w:bCs/>
          <w:color w:val="212529"/>
          <w:sz w:val="22"/>
          <w:szCs w:val="22"/>
        </w:rPr>
        <w:t>. T</w:t>
      </w:r>
      <w:r w:rsidRPr="002450AE">
        <w:rPr>
          <w:rFonts w:eastAsia="Times New Roman" w:cstheme="minorHAnsi"/>
          <w:bCs/>
          <w:color w:val="212529"/>
          <w:sz w:val="22"/>
          <w:szCs w:val="22"/>
        </w:rPr>
        <w:t xml:space="preserve">his included attendance at the Beth Shalom centre to explore issues around extremism, radicalisation and tolerance. Students took part in formal learning opportunities as part of the visits. </w:t>
      </w:r>
    </w:p>
    <w:p w14:paraId="5E938F0B" w14:textId="77777777" w:rsidR="00DB5D8B" w:rsidRDefault="00DB5D8B" w:rsidP="002450AE">
      <w:pPr>
        <w:tabs>
          <w:tab w:val="left" w:pos="2508"/>
        </w:tabs>
        <w:rPr>
          <w:rFonts w:eastAsia="Times New Roman" w:cstheme="minorHAnsi"/>
          <w:bCs/>
          <w:color w:val="212529"/>
          <w:sz w:val="22"/>
          <w:szCs w:val="22"/>
        </w:rPr>
      </w:pPr>
    </w:p>
    <w:p w14:paraId="7BBBD643" w14:textId="77777777" w:rsidR="00DB5D8B" w:rsidRPr="002450AE" w:rsidRDefault="00DB5D8B" w:rsidP="002450AE">
      <w:pPr>
        <w:tabs>
          <w:tab w:val="left" w:pos="2508"/>
        </w:tabs>
        <w:rPr>
          <w:rFonts w:eastAsia="Times New Roman" w:cstheme="minorHAnsi"/>
          <w:bCs/>
          <w:color w:val="212529"/>
          <w:sz w:val="22"/>
          <w:szCs w:val="22"/>
        </w:rPr>
      </w:pPr>
    </w:p>
    <w:p w14:paraId="7A50E219" w14:textId="77777777" w:rsidR="002450AE" w:rsidRPr="002450AE" w:rsidRDefault="002450AE" w:rsidP="002450AE">
      <w:pPr>
        <w:tabs>
          <w:tab w:val="left" w:pos="2508"/>
        </w:tabs>
        <w:rPr>
          <w:rFonts w:eastAsia="Times New Roman" w:cstheme="minorHAnsi"/>
          <w:b/>
          <w:bCs/>
          <w:color w:val="212529"/>
          <w:sz w:val="22"/>
          <w:szCs w:val="22"/>
        </w:rPr>
      </w:pPr>
      <w:r w:rsidRPr="002450AE">
        <w:rPr>
          <w:rFonts w:eastAsia="Times New Roman" w:cstheme="minorHAnsi"/>
          <w:b/>
          <w:bCs/>
          <w:color w:val="212529"/>
          <w:sz w:val="22"/>
          <w:szCs w:val="22"/>
        </w:rPr>
        <w:t>Accessibility</w:t>
      </w:r>
    </w:p>
    <w:p w14:paraId="0BFED2C5" w14:textId="77777777" w:rsidR="002450AE" w:rsidRPr="002450AE" w:rsidRDefault="002450AE" w:rsidP="00DB5D8B">
      <w:pPr>
        <w:tabs>
          <w:tab w:val="left" w:pos="2508"/>
        </w:tabs>
        <w:jc w:val="both"/>
        <w:rPr>
          <w:rFonts w:eastAsia="Times New Roman" w:cstheme="minorHAnsi"/>
          <w:bCs/>
          <w:color w:val="212529"/>
          <w:sz w:val="22"/>
          <w:szCs w:val="22"/>
        </w:rPr>
      </w:pPr>
    </w:p>
    <w:p w14:paraId="49E88271" w14:textId="77777777"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The college’s website contains an accessibility statement, which sets out our position and plans to ensure that college publications of all types are accessible to everyone.</w:t>
      </w:r>
    </w:p>
    <w:p w14:paraId="77E10FB3" w14:textId="77777777" w:rsidR="002450AE" w:rsidRDefault="002450AE" w:rsidP="00DB5D8B">
      <w:pPr>
        <w:tabs>
          <w:tab w:val="left" w:pos="2508"/>
        </w:tabs>
        <w:jc w:val="both"/>
        <w:rPr>
          <w:rFonts w:eastAsia="Times New Roman" w:cstheme="minorHAnsi"/>
          <w:bCs/>
          <w:color w:val="212529"/>
          <w:sz w:val="22"/>
          <w:szCs w:val="22"/>
        </w:rPr>
      </w:pPr>
    </w:p>
    <w:p w14:paraId="1216660B" w14:textId="77777777" w:rsidR="00DB5D8B" w:rsidRPr="002450AE" w:rsidRDefault="00DB5D8B" w:rsidP="00DB5D8B">
      <w:pPr>
        <w:tabs>
          <w:tab w:val="left" w:pos="2508"/>
        </w:tabs>
        <w:jc w:val="both"/>
        <w:rPr>
          <w:rFonts w:eastAsia="Times New Roman" w:cstheme="minorHAnsi"/>
          <w:bCs/>
          <w:color w:val="212529"/>
          <w:sz w:val="22"/>
          <w:szCs w:val="22"/>
        </w:rPr>
      </w:pPr>
    </w:p>
    <w:p w14:paraId="10244063" w14:textId="77777777" w:rsidR="002450AE" w:rsidRPr="002450AE" w:rsidRDefault="002450AE" w:rsidP="00DB5D8B">
      <w:pPr>
        <w:tabs>
          <w:tab w:val="left" w:pos="2508"/>
        </w:tabs>
        <w:jc w:val="both"/>
        <w:rPr>
          <w:rFonts w:eastAsia="Times New Roman" w:cstheme="minorHAnsi"/>
          <w:b/>
          <w:bCs/>
          <w:color w:val="212529"/>
          <w:sz w:val="22"/>
          <w:szCs w:val="22"/>
        </w:rPr>
      </w:pPr>
      <w:r w:rsidRPr="002450AE">
        <w:rPr>
          <w:rFonts w:eastAsia="Times New Roman" w:cstheme="minorHAnsi"/>
          <w:b/>
          <w:bCs/>
          <w:color w:val="212529"/>
          <w:sz w:val="22"/>
          <w:szCs w:val="22"/>
        </w:rPr>
        <w:t>Partnerships</w:t>
      </w:r>
    </w:p>
    <w:p w14:paraId="59C6E144" w14:textId="77777777" w:rsidR="002450AE" w:rsidRPr="002450AE" w:rsidRDefault="002450AE" w:rsidP="00DB5D8B">
      <w:pPr>
        <w:tabs>
          <w:tab w:val="left" w:pos="2508"/>
        </w:tabs>
        <w:jc w:val="both"/>
        <w:rPr>
          <w:rFonts w:eastAsia="Times New Roman" w:cstheme="minorHAnsi"/>
          <w:b/>
          <w:bCs/>
          <w:color w:val="212529"/>
          <w:sz w:val="22"/>
          <w:szCs w:val="22"/>
        </w:rPr>
      </w:pPr>
    </w:p>
    <w:p w14:paraId="3DBCDC99" w14:textId="28D70CBB"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 xml:space="preserve">The college has a range of partnerships which help to ensure that learners are exposed to difference and diversity. Many of these are enacted through the tutorial programme as described above, but the curriculum departments also engage productively with charities and community groups to widen the experience of learners in ways which are relevant to their wider studies. Key amongst these are Nottinghamshire Police, Portland College, and NHS trusts. The college also has a very strong strategic partnership with Nottinghamshire County Council, which is built upon mutual support and constructive </w:t>
      </w:r>
      <w:r w:rsidR="00DB5D8B" w:rsidRPr="002450AE">
        <w:rPr>
          <w:rFonts w:eastAsia="Times New Roman" w:cstheme="minorHAnsi"/>
          <w:bCs/>
          <w:color w:val="212529"/>
          <w:sz w:val="22"/>
          <w:szCs w:val="22"/>
        </w:rPr>
        <w:t>challenge</w:t>
      </w:r>
      <w:r w:rsidR="00DB5D8B">
        <w:rPr>
          <w:rFonts w:eastAsia="Times New Roman" w:cstheme="minorHAnsi"/>
          <w:bCs/>
          <w:color w:val="212529"/>
          <w:sz w:val="22"/>
          <w:szCs w:val="22"/>
        </w:rPr>
        <w:t xml:space="preserve"> </w:t>
      </w:r>
      <w:r w:rsidRPr="002450AE">
        <w:rPr>
          <w:rFonts w:eastAsia="Times New Roman" w:cstheme="minorHAnsi"/>
          <w:bCs/>
          <w:color w:val="212529"/>
          <w:sz w:val="22"/>
          <w:szCs w:val="22"/>
        </w:rPr>
        <w:t>and which helps to provide appropriate and flexible support to disadvantaged learners of all backgrounds.</w:t>
      </w:r>
    </w:p>
    <w:p w14:paraId="1167ACD5" w14:textId="77777777" w:rsidR="002450AE" w:rsidRPr="002450AE" w:rsidRDefault="002450AE" w:rsidP="00DB5D8B">
      <w:pPr>
        <w:tabs>
          <w:tab w:val="left" w:pos="2508"/>
        </w:tabs>
        <w:jc w:val="both"/>
        <w:rPr>
          <w:rFonts w:eastAsia="Times New Roman" w:cstheme="minorHAnsi"/>
          <w:bCs/>
          <w:color w:val="212529"/>
          <w:sz w:val="22"/>
          <w:szCs w:val="22"/>
        </w:rPr>
      </w:pPr>
    </w:p>
    <w:p w14:paraId="515E1349" w14:textId="5D102119" w:rsidR="002450AE" w:rsidRPr="002450AE" w:rsidRDefault="002450AE" w:rsidP="00DB5D8B">
      <w:pPr>
        <w:tabs>
          <w:tab w:val="left" w:pos="2508"/>
        </w:tabs>
        <w:jc w:val="both"/>
        <w:rPr>
          <w:rFonts w:eastAsia="Times New Roman" w:cstheme="minorHAnsi"/>
          <w:bCs/>
          <w:color w:val="212529"/>
          <w:sz w:val="22"/>
          <w:szCs w:val="22"/>
        </w:rPr>
      </w:pPr>
      <w:r w:rsidRPr="002450AE">
        <w:rPr>
          <w:rFonts w:eastAsia="Times New Roman" w:cstheme="minorHAnsi"/>
          <w:bCs/>
          <w:color w:val="212529"/>
          <w:sz w:val="22"/>
          <w:szCs w:val="22"/>
        </w:rPr>
        <w:t>In 2023/24</w:t>
      </w:r>
      <w:r w:rsidR="00DB5D8B">
        <w:rPr>
          <w:rFonts w:eastAsia="Times New Roman" w:cstheme="minorHAnsi"/>
          <w:bCs/>
          <w:color w:val="212529"/>
          <w:sz w:val="22"/>
          <w:szCs w:val="22"/>
        </w:rPr>
        <w:t>,</w:t>
      </w:r>
      <w:r w:rsidRPr="002450AE">
        <w:rPr>
          <w:rFonts w:eastAsia="Times New Roman" w:cstheme="minorHAnsi"/>
          <w:bCs/>
          <w:color w:val="212529"/>
          <w:sz w:val="22"/>
          <w:szCs w:val="22"/>
        </w:rPr>
        <w:t xml:space="preserve"> students were engaged with well over 70 volunteering and charitable fundraising projects.  </w:t>
      </w:r>
    </w:p>
    <w:p w14:paraId="552C7B03" w14:textId="77777777" w:rsidR="002450AE" w:rsidRDefault="002450AE" w:rsidP="002450AE">
      <w:pPr>
        <w:tabs>
          <w:tab w:val="left" w:pos="2508"/>
        </w:tabs>
        <w:rPr>
          <w:rFonts w:eastAsia="Times New Roman" w:cstheme="minorHAnsi"/>
          <w:bCs/>
          <w:color w:val="212529"/>
          <w:sz w:val="22"/>
          <w:szCs w:val="22"/>
        </w:rPr>
      </w:pPr>
    </w:p>
    <w:p w14:paraId="10A63212" w14:textId="77777777" w:rsidR="00B13FF2" w:rsidRDefault="00B13FF2" w:rsidP="002450AE">
      <w:pPr>
        <w:tabs>
          <w:tab w:val="left" w:pos="2508"/>
        </w:tabs>
        <w:rPr>
          <w:rFonts w:eastAsia="Times New Roman" w:cstheme="minorHAnsi"/>
          <w:bCs/>
          <w:color w:val="212529"/>
          <w:sz w:val="22"/>
          <w:szCs w:val="22"/>
        </w:rPr>
        <w:sectPr w:rsidR="00B13FF2" w:rsidSect="00A57424">
          <w:headerReference w:type="first" r:id="rId10"/>
          <w:pgSz w:w="11900" w:h="16840"/>
          <w:pgMar w:top="1418" w:right="985" w:bottom="851" w:left="993" w:header="567" w:footer="720" w:gutter="0"/>
          <w:cols w:space="720"/>
          <w:titlePg/>
          <w:docGrid w:linePitch="360"/>
        </w:sectPr>
      </w:pPr>
    </w:p>
    <w:p w14:paraId="7D75F9ED" w14:textId="77777777" w:rsidR="00B13FF2" w:rsidRDefault="00B13FF2" w:rsidP="002450AE">
      <w:pPr>
        <w:tabs>
          <w:tab w:val="left" w:pos="2508"/>
        </w:tabs>
        <w:rPr>
          <w:rFonts w:eastAsia="Times New Roman" w:cstheme="minorHAnsi"/>
          <w:bCs/>
          <w:color w:val="212529"/>
          <w:sz w:val="22"/>
          <w:szCs w:val="22"/>
        </w:rPr>
      </w:pPr>
    </w:p>
    <w:p w14:paraId="4D2ACFE0" w14:textId="77777777" w:rsidR="00B13FF2" w:rsidRDefault="00B13FF2" w:rsidP="002450AE">
      <w:pPr>
        <w:tabs>
          <w:tab w:val="left" w:pos="2508"/>
        </w:tabs>
        <w:rPr>
          <w:rFonts w:eastAsia="Times New Roman" w:cstheme="minorHAnsi"/>
          <w:bCs/>
          <w:color w:val="212529"/>
          <w:sz w:val="22"/>
          <w:szCs w:val="22"/>
        </w:rPr>
      </w:pPr>
    </w:p>
    <w:p w14:paraId="5938D9C1" w14:textId="77777777" w:rsidR="00B13FF2" w:rsidRDefault="00B13FF2" w:rsidP="002450AE">
      <w:pPr>
        <w:tabs>
          <w:tab w:val="left" w:pos="2508"/>
        </w:tabs>
        <w:rPr>
          <w:rFonts w:eastAsia="Times New Roman" w:cstheme="minorHAnsi"/>
          <w:bCs/>
          <w:color w:val="212529"/>
          <w:sz w:val="22"/>
          <w:szCs w:val="22"/>
        </w:rPr>
      </w:pPr>
    </w:p>
    <w:p w14:paraId="1908F91A" w14:textId="78A68296" w:rsidR="00B13FF2" w:rsidRDefault="00B13FF2" w:rsidP="00B13FF2">
      <w:pPr>
        <w:tabs>
          <w:tab w:val="left" w:pos="2508"/>
        </w:tabs>
        <w:jc w:val="right"/>
        <w:rPr>
          <w:rFonts w:eastAsia="Times New Roman" w:cstheme="minorHAnsi"/>
          <w:b/>
          <w:color w:val="212529"/>
          <w:sz w:val="22"/>
          <w:szCs w:val="22"/>
        </w:rPr>
      </w:pPr>
      <w:r>
        <w:rPr>
          <w:rFonts w:eastAsia="Times New Roman" w:cstheme="minorHAnsi"/>
          <w:b/>
          <w:color w:val="212529"/>
          <w:sz w:val="22"/>
          <w:szCs w:val="22"/>
        </w:rPr>
        <w:t>Appendix 1 – Actual Destinations Data</w:t>
      </w:r>
    </w:p>
    <w:p w14:paraId="5EE044CF" w14:textId="77777777" w:rsidR="00B13FF2" w:rsidRDefault="00B13FF2" w:rsidP="00B13FF2">
      <w:pPr>
        <w:tabs>
          <w:tab w:val="left" w:pos="2508"/>
        </w:tabs>
        <w:jc w:val="right"/>
        <w:rPr>
          <w:rFonts w:eastAsia="Times New Roman" w:cstheme="minorHAnsi"/>
          <w:b/>
          <w:color w:val="212529"/>
          <w:sz w:val="22"/>
          <w:szCs w:val="22"/>
        </w:rPr>
      </w:pPr>
    </w:p>
    <w:p w14:paraId="4DA8E708" w14:textId="77777777" w:rsidR="00B13FF2" w:rsidRPr="00B13FF2" w:rsidRDefault="00B13FF2" w:rsidP="00B13FF2">
      <w:pPr>
        <w:tabs>
          <w:tab w:val="left" w:pos="2508"/>
        </w:tabs>
        <w:jc w:val="right"/>
        <w:rPr>
          <w:rFonts w:eastAsia="Times New Roman" w:cstheme="minorHAnsi"/>
          <w:b/>
          <w:color w:val="212529"/>
          <w:sz w:val="22"/>
          <w:szCs w:val="22"/>
        </w:rPr>
      </w:pPr>
    </w:p>
    <w:tbl>
      <w:tblPr>
        <w:tblW w:w="18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746"/>
        <w:gridCol w:w="753"/>
        <w:gridCol w:w="795"/>
        <w:gridCol w:w="795"/>
        <w:gridCol w:w="738"/>
        <w:gridCol w:w="133"/>
        <w:gridCol w:w="692"/>
        <w:gridCol w:w="134"/>
        <w:gridCol w:w="742"/>
        <w:gridCol w:w="135"/>
        <w:gridCol w:w="739"/>
        <w:gridCol w:w="134"/>
        <w:gridCol w:w="718"/>
        <w:gridCol w:w="134"/>
        <w:gridCol w:w="648"/>
        <w:gridCol w:w="135"/>
        <w:gridCol w:w="648"/>
        <w:gridCol w:w="135"/>
        <w:gridCol w:w="658"/>
        <w:gridCol w:w="138"/>
        <w:gridCol w:w="607"/>
        <w:gridCol w:w="135"/>
        <w:gridCol w:w="659"/>
        <w:gridCol w:w="137"/>
        <w:gridCol w:w="684"/>
      </w:tblGrid>
      <w:tr w:rsidR="00B13FF2" w:rsidRPr="00F60F0A" w14:paraId="7E4C3D95" w14:textId="77777777" w:rsidTr="00D562EB">
        <w:trPr>
          <w:trHeight w:val="615"/>
        </w:trPr>
        <w:tc>
          <w:tcPr>
            <w:tcW w:w="6521" w:type="dxa"/>
            <w:shd w:val="clear" w:color="000000" w:fill="000000"/>
            <w:vAlign w:val="center"/>
            <w:hideMark/>
          </w:tcPr>
          <w:p w14:paraId="557DDEE7"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Actual destination</w:t>
            </w:r>
          </w:p>
        </w:tc>
        <w:tc>
          <w:tcPr>
            <w:tcW w:w="1499" w:type="dxa"/>
            <w:gridSpan w:val="2"/>
            <w:shd w:val="clear" w:color="000000" w:fill="000000"/>
            <w:vAlign w:val="center"/>
            <w:hideMark/>
          </w:tcPr>
          <w:p w14:paraId="58DD3A61" w14:textId="77777777" w:rsidR="00B13FF2" w:rsidRPr="00F60F0A" w:rsidRDefault="00B13FF2" w:rsidP="00D562EB">
            <w:pPr>
              <w:jc w:val="center"/>
              <w:rPr>
                <w:rFonts w:eastAsia="Times New Roman" w:cstheme="minorHAnsi"/>
                <w:color w:val="FFFFFF"/>
                <w:sz w:val="22"/>
                <w:szCs w:val="22"/>
                <w:lang w:eastAsia="en-GB"/>
              </w:rPr>
            </w:pPr>
            <w:r w:rsidRPr="00F60F0A">
              <w:rPr>
                <w:rFonts w:eastAsia="Times New Roman" w:cstheme="minorHAnsi"/>
                <w:color w:val="FFFFFF"/>
                <w:sz w:val="22"/>
                <w:szCs w:val="22"/>
                <w:lang w:eastAsia="en-GB"/>
              </w:rPr>
              <w:t>College</w:t>
            </w:r>
          </w:p>
        </w:tc>
        <w:tc>
          <w:tcPr>
            <w:tcW w:w="1590" w:type="dxa"/>
            <w:gridSpan w:val="2"/>
            <w:shd w:val="clear" w:color="000000" w:fill="000000"/>
            <w:vAlign w:val="center"/>
            <w:hideMark/>
          </w:tcPr>
          <w:p w14:paraId="3A157BBF" w14:textId="77777777" w:rsidR="00B13FF2" w:rsidRDefault="00B13FF2" w:rsidP="00D562EB">
            <w:pPr>
              <w:jc w:val="center"/>
              <w:rPr>
                <w:rFonts w:eastAsia="Times New Roman" w:cstheme="minorHAnsi"/>
                <w:color w:val="FFFFFF"/>
                <w:sz w:val="22"/>
                <w:szCs w:val="22"/>
                <w:lang w:eastAsia="en-GB"/>
              </w:rPr>
            </w:pPr>
            <w:r w:rsidRPr="00F60F0A">
              <w:rPr>
                <w:rFonts w:eastAsia="Times New Roman" w:cstheme="minorHAnsi"/>
                <w:color w:val="FFFFFF"/>
                <w:sz w:val="22"/>
                <w:szCs w:val="22"/>
                <w:lang w:eastAsia="en-GB"/>
              </w:rPr>
              <w:t>Care Exp</w:t>
            </w:r>
          </w:p>
          <w:p w14:paraId="6539266D" w14:textId="77777777" w:rsidR="00B13FF2" w:rsidRPr="00F60F0A" w:rsidRDefault="00B13FF2" w:rsidP="00D562EB">
            <w:pPr>
              <w:jc w:val="center"/>
              <w:rPr>
                <w:rFonts w:eastAsia="Times New Roman" w:cstheme="minorHAnsi"/>
                <w:color w:val="FFFFFF"/>
                <w:sz w:val="22"/>
                <w:szCs w:val="22"/>
                <w:lang w:eastAsia="en-GB"/>
              </w:rPr>
            </w:pPr>
            <w:r>
              <w:rPr>
                <w:rFonts w:eastAsia="Times New Roman" w:cstheme="minorHAnsi"/>
                <w:color w:val="FFFFFF"/>
                <w:sz w:val="22"/>
                <w:szCs w:val="22"/>
                <w:lang w:eastAsia="en-GB"/>
              </w:rPr>
              <w:t>(61)</w:t>
            </w:r>
          </w:p>
        </w:tc>
        <w:tc>
          <w:tcPr>
            <w:tcW w:w="1697" w:type="dxa"/>
            <w:gridSpan w:val="4"/>
            <w:shd w:val="clear" w:color="000000" w:fill="000000"/>
            <w:vAlign w:val="center"/>
            <w:hideMark/>
          </w:tcPr>
          <w:p w14:paraId="5C840DD8" w14:textId="77777777" w:rsidR="00B13FF2" w:rsidRPr="00F60F0A" w:rsidRDefault="00B13FF2" w:rsidP="00D562EB">
            <w:pPr>
              <w:ind w:right="-126"/>
              <w:jc w:val="center"/>
              <w:rPr>
                <w:rFonts w:eastAsia="Times New Roman" w:cstheme="minorHAnsi"/>
                <w:color w:val="FFFFFF"/>
                <w:sz w:val="22"/>
                <w:szCs w:val="22"/>
                <w:lang w:eastAsia="en-GB"/>
              </w:rPr>
            </w:pPr>
            <w:r w:rsidRPr="00F60F0A">
              <w:rPr>
                <w:rFonts w:eastAsia="Times New Roman" w:cstheme="minorHAnsi"/>
                <w:color w:val="FFFFFF"/>
                <w:sz w:val="22"/>
                <w:szCs w:val="22"/>
                <w:lang w:eastAsia="en-GB"/>
              </w:rPr>
              <w:t>High Needs</w:t>
            </w:r>
          </w:p>
        </w:tc>
        <w:tc>
          <w:tcPr>
            <w:tcW w:w="1750" w:type="dxa"/>
            <w:gridSpan w:val="4"/>
            <w:shd w:val="clear" w:color="000000" w:fill="000000"/>
            <w:vAlign w:val="center"/>
            <w:hideMark/>
          </w:tcPr>
          <w:p w14:paraId="51140709" w14:textId="77777777" w:rsidR="00B13FF2" w:rsidRPr="00F60F0A" w:rsidRDefault="00B13FF2" w:rsidP="00D562EB">
            <w:pPr>
              <w:jc w:val="center"/>
              <w:rPr>
                <w:rFonts w:eastAsia="Times New Roman" w:cstheme="minorHAnsi"/>
                <w:color w:val="FFFFFF"/>
                <w:sz w:val="22"/>
                <w:szCs w:val="22"/>
                <w:lang w:eastAsia="en-GB"/>
              </w:rPr>
            </w:pPr>
            <w:r w:rsidRPr="00F60F0A">
              <w:rPr>
                <w:rFonts w:eastAsia="Times New Roman" w:cstheme="minorHAnsi"/>
                <w:color w:val="FFFFFF"/>
                <w:sz w:val="22"/>
                <w:szCs w:val="22"/>
                <w:lang w:eastAsia="en-GB"/>
              </w:rPr>
              <w:t>EHCP</w:t>
            </w:r>
          </w:p>
        </w:tc>
        <w:tc>
          <w:tcPr>
            <w:tcW w:w="852" w:type="dxa"/>
            <w:gridSpan w:val="2"/>
            <w:shd w:val="clear" w:color="000000" w:fill="000000"/>
            <w:vAlign w:val="center"/>
            <w:hideMark/>
          </w:tcPr>
          <w:p w14:paraId="085ECFDF" w14:textId="77777777" w:rsidR="00B13FF2" w:rsidRPr="00F60F0A" w:rsidRDefault="00B13FF2" w:rsidP="00D562EB">
            <w:pPr>
              <w:rPr>
                <w:rFonts w:eastAsia="Times New Roman" w:cstheme="minorHAnsi"/>
                <w:color w:val="FFFFFF"/>
                <w:sz w:val="22"/>
                <w:szCs w:val="22"/>
                <w:lang w:eastAsia="en-GB"/>
              </w:rPr>
            </w:pPr>
            <w:r w:rsidRPr="00F60F0A">
              <w:rPr>
                <w:rFonts w:eastAsia="Times New Roman" w:cstheme="minorHAnsi"/>
                <w:color w:val="FFFFFF"/>
                <w:sz w:val="22"/>
                <w:szCs w:val="22"/>
                <w:lang w:eastAsia="en-GB"/>
              </w:rPr>
              <w:t>FCM</w:t>
            </w:r>
          </w:p>
        </w:tc>
        <w:tc>
          <w:tcPr>
            <w:tcW w:w="1566" w:type="dxa"/>
            <w:gridSpan w:val="4"/>
            <w:shd w:val="clear" w:color="000000" w:fill="000000"/>
            <w:vAlign w:val="center"/>
            <w:hideMark/>
          </w:tcPr>
          <w:p w14:paraId="38594B32" w14:textId="77777777" w:rsidR="00B13FF2" w:rsidRPr="00F60F0A" w:rsidRDefault="00B13FF2" w:rsidP="00D562EB">
            <w:pPr>
              <w:jc w:val="center"/>
              <w:rPr>
                <w:rFonts w:eastAsia="Times New Roman" w:cstheme="minorHAnsi"/>
                <w:color w:val="FFFFFF"/>
                <w:sz w:val="22"/>
                <w:szCs w:val="22"/>
                <w:lang w:eastAsia="en-GB"/>
              </w:rPr>
            </w:pPr>
            <w:r w:rsidRPr="00F60F0A">
              <w:rPr>
                <w:rFonts w:eastAsia="Times New Roman" w:cstheme="minorHAnsi"/>
                <w:color w:val="FFFFFF"/>
                <w:sz w:val="22"/>
                <w:szCs w:val="22"/>
                <w:lang w:eastAsia="en-GB"/>
              </w:rPr>
              <w:t>BAME</w:t>
            </w:r>
          </w:p>
        </w:tc>
        <w:tc>
          <w:tcPr>
            <w:tcW w:w="1538" w:type="dxa"/>
            <w:gridSpan w:val="4"/>
            <w:shd w:val="clear" w:color="000000" w:fill="000000"/>
          </w:tcPr>
          <w:p w14:paraId="54A684F2" w14:textId="77777777" w:rsidR="00B13FF2" w:rsidRDefault="00B13FF2" w:rsidP="00D562EB">
            <w:pPr>
              <w:rPr>
                <w:rFonts w:eastAsia="Times New Roman" w:cstheme="minorHAnsi"/>
                <w:color w:val="FFFFFF"/>
                <w:sz w:val="22"/>
                <w:szCs w:val="22"/>
                <w:lang w:eastAsia="en-GB"/>
              </w:rPr>
            </w:pPr>
          </w:p>
          <w:p w14:paraId="13471235" w14:textId="77777777" w:rsidR="00B13FF2" w:rsidRPr="00F60F0A" w:rsidRDefault="00B13FF2" w:rsidP="00D562EB">
            <w:pPr>
              <w:jc w:val="center"/>
              <w:rPr>
                <w:rFonts w:eastAsia="Times New Roman" w:cstheme="minorHAnsi"/>
                <w:color w:val="FFFFFF"/>
                <w:sz w:val="22"/>
                <w:szCs w:val="22"/>
                <w:lang w:eastAsia="en-GB"/>
              </w:rPr>
            </w:pPr>
            <w:r>
              <w:rPr>
                <w:rFonts w:eastAsia="Times New Roman" w:cstheme="minorHAnsi"/>
                <w:color w:val="FFFFFF"/>
                <w:sz w:val="22"/>
                <w:szCs w:val="22"/>
                <w:lang w:eastAsia="en-GB"/>
              </w:rPr>
              <w:t>Male</w:t>
            </w:r>
          </w:p>
        </w:tc>
        <w:tc>
          <w:tcPr>
            <w:tcW w:w="1480" w:type="dxa"/>
            <w:gridSpan w:val="3"/>
            <w:shd w:val="clear" w:color="000000" w:fill="000000"/>
          </w:tcPr>
          <w:p w14:paraId="28922A03" w14:textId="77777777" w:rsidR="00B13FF2" w:rsidRDefault="00B13FF2" w:rsidP="00D562EB">
            <w:pPr>
              <w:rPr>
                <w:rFonts w:eastAsia="Times New Roman" w:cstheme="minorHAnsi"/>
                <w:color w:val="FFFFFF"/>
                <w:sz w:val="22"/>
                <w:szCs w:val="22"/>
                <w:lang w:eastAsia="en-GB"/>
              </w:rPr>
            </w:pPr>
          </w:p>
          <w:p w14:paraId="0A6275C2" w14:textId="77777777" w:rsidR="00B13FF2" w:rsidRPr="00F60F0A" w:rsidRDefault="00B13FF2" w:rsidP="00D562EB">
            <w:pPr>
              <w:jc w:val="center"/>
              <w:rPr>
                <w:rFonts w:eastAsia="Times New Roman" w:cstheme="minorHAnsi"/>
                <w:color w:val="FFFFFF"/>
                <w:sz w:val="22"/>
                <w:szCs w:val="22"/>
                <w:lang w:eastAsia="en-GB"/>
              </w:rPr>
            </w:pPr>
            <w:r>
              <w:rPr>
                <w:rFonts w:eastAsia="Times New Roman" w:cstheme="minorHAnsi"/>
                <w:color w:val="FFFFFF"/>
                <w:sz w:val="22"/>
                <w:szCs w:val="22"/>
                <w:lang w:eastAsia="en-GB"/>
              </w:rPr>
              <w:t>Female</w:t>
            </w:r>
          </w:p>
        </w:tc>
      </w:tr>
      <w:tr w:rsidR="00B13FF2" w:rsidRPr="00F60F0A" w14:paraId="5B9386B4" w14:textId="77777777" w:rsidTr="00D562EB">
        <w:trPr>
          <w:trHeight w:val="615"/>
        </w:trPr>
        <w:tc>
          <w:tcPr>
            <w:tcW w:w="6521" w:type="dxa"/>
            <w:shd w:val="clear" w:color="000000" w:fill="000000"/>
            <w:vAlign w:val="center"/>
          </w:tcPr>
          <w:p w14:paraId="4DE3807A" w14:textId="77777777" w:rsidR="00B13FF2" w:rsidRPr="00F60F0A" w:rsidRDefault="00B13FF2" w:rsidP="00D562EB">
            <w:pPr>
              <w:rPr>
                <w:rFonts w:eastAsia="Times New Roman" w:cstheme="minorHAnsi"/>
                <w:color w:val="FFFFFF"/>
                <w:sz w:val="22"/>
                <w:szCs w:val="22"/>
                <w:lang w:eastAsia="en-GB"/>
              </w:rPr>
            </w:pPr>
          </w:p>
        </w:tc>
        <w:tc>
          <w:tcPr>
            <w:tcW w:w="746" w:type="dxa"/>
            <w:shd w:val="clear" w:color="000000" w:fill="000000"/>
            <w:vAlign w:val="center"/>
          </w:tcPr>
          <w:p w14:paraId="2BC4B232"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tc>
        <w:tc>
          <w:tcPr>
            <w:tcW w:w="753" w:type="dxa"/>
            <w:shd w:val="clear" w:color="000000" w:fill="000000"/>
            <w:vAlign w:val="center"/>
          </w:tcPr>
          <w:p w14:paraId="33F4F4E4"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19+</w:t>
            </w:r>
          </w:p>
        </w:tc>
        <w:tc>
          <w:tcPr>
            <w:tcW w:w="795" w:type="dxa"/>
            <w:shd w:val="clear" w:color="000000" w:fill="000000"/>
            <w:vAlign w:val="center"/>
          </w:tcPr>
          <w:p w14:paraId="5763A8AB" w14:textId="77777777" w:rsidR="00B13FF2" w:rsidRDefault="00B13FF2" w:rsidP="00D562EB">
            <w:pPr>
              <w:rPr>
                <w:rFonts w:eastAsia="Times New Roman" w:cstheme="minorHAnsi"/>
                <w:color w:val="FFFFFF"/>
                <w:sz w:val="22"/>
                <w:szCs w:val="22"/>
                <w:lang w:eastAsia="en-GB"/>
              </w:rPr>
            </w:pPr>
          </w:p>
          <w:p w14:paraId="254A79CB"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p w14:paraId="352F3A23"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(56)</w:t>
            </w:r>
          </w:p>
        </w:tc>
        <w:tc>
          <w:tcPr>
            <w:tcW w:w="795" w:type="dxa"/>
            <w:shd w:val="clear" w:color="000000" w:fill="000000"/>
            <w:vAlign w:val="center"/>
          </w:tcPr>
          <w:p w14:paraId="6FD61EF0" w14:textId="77777777" w:rsidR="00B13FF2" w:rsidRDefault="00B13FF2" w:rsidP="00D562EB">
            <w:pPr>
              <w:rPr>
                <w:rFonts w:eastAsia="Times New Roman" w:cstheme="minorHAnsi"/>
                <w:color w:val="FFFFFF"/>
                <w:sz w:val="22"/>
                <w:szCs w:val="22"/>
                <w:lang w:eastAsia="en-GB"/>
              </w:rPr>
            </w:pPr>
          </w:p>
          <w:p w14:paraId="046DCF4F"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19+</w:t>
            </w:r>
          </w:p>
          <w:p w14:paraId="03B6AF64"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(5)</w:t>
            </w:r>
          </w:p>
        </w:tc>
        <w:tc>
          <w:tcPr>
            <w:tcW w:w="871" w:type="dxa"/>
            <w:gridSpan w:val="2"/>
            <w:shd w:val="clear" w:color="000000" w:fill="000000"/>
            <w:vAlign w:val="center"/>
          </w:tcPr>
          <w:p w14:paraId="127350D2" w14:textId="77777777" w:rsidR="00B13FF2" w:rsidRPr="00F60F0A" w:rsidRDefault="00B13FF2" w:rsidP="00D562EB">
            <w:pPr>
              <w:ind w:right="-126"/>
              <w:jc w:val="center"/>
              <w:rPr>
                <w:rFonts w:eastAsia="Times New Roman" w:cstheme="minorHAnsi"/>
                <w:color w:val="FFFFFF"/>
                <w:sz w:val="22"/>
                <w:szCs w:val="22"/>
                <w:lang w:eastAsia="en-GB"/>
              </w:rPr>
            </w:pPr>
            <w:r>
              <w:rPr>
                <w:rFonts w:eastAsia="Times New Roman" w:cstheme="minorHAnsi"/>
                <w:color w:val="FFFFFF"/>
                <w:sz w:val="22"/>
                <w:szCs w:val="22"/>
                <w:lang w:eastAsia="en-GB"/>
              </w:rPr>
              <w:t>16-18 (146)</w:t>
            </w:r>
          </w:p>
        </w:tc>
        <w:tc>
          <w:tcPr>
            <w:tcW w:w="826" w:type="dxa"/>
            <w:gridSpan w:val="2"/>
            <w:shd w:val="clear" w:color="000000" w:fill="000000"/>
            <w:vAlign w:val="center"/>
          </w:tcPr>
          <w:p w14:paraId="6CF03252" w14:textId="77777777" w:rsidR="00B13FF2" w:rsidRDefault="00B13FF2" w:rsidP="00D562EB">
            <w:pPr>
              <w:ind w:right="-126"/>
              <w:rPr>
                <w:rFonts w:eastAsia="Times New Roman" w:cstheme="minorHAnsi"/>
                <w:color w:val="FFFFFF"/>
                <w:sz w:val="22"/>
                <w:szCs w:val="22"/>
                <w:lang w:eastAsia="en-GB"/>
              </w:rPr>
            </w:pPr>
            <w:r>
              <w:rPr>
                <w:rFonts w:eastAsia="Times New Roman" w:cstheme="minorHAnsi"/>
                <w:color w:val="FFFFFF"/>
                <w:sz w:val="22"/>
                <w:szCs w:val="22"/>
                <w:lang w:eastAsia="en-GB"/>
              </w:rPr>
              <w:t>19+</w:t>
            </w:r>
          </w:p>
          <w:p w14:paraId="55C7702B" w14:textId="77777777" w:rsidR="00B13FF2" w:rsidRPr="00F60F0A" w:rsidRDefault="00B13FF2" w:rsidP="00D562EB">
            <w:pPr>
              <w:ind w:right="-126"/>
              <w:rPr>
                <w:rFonts w:eastAsia="Times New Roman" w:cstheme="minorHAnsi"/>
                <w:color w:val="FFFFFF"/>
                <w:sz w:val="22"/>
                <w:szCs w:val="22"/>
                <w:lang w:eastAsia="en-GB"/>
              </w:rPr>
            </w:pPr>
            <w:r>
              <w:rPr>
                <w:rFonts w:eastAsia="Times New Roman" w:cstheme="minorHAnsi"/>
                <w:color w:val="FFFFFF"/>
                <w:sz w:val="22"/>
                <w:szCs w:val="22"/>
                <w:lang w:eastAsia="en-GB"/>
              </w:rPr>
              <w:t>(40)</w:t>
            </w:r>
          </w:p>
        </w:tc>
        <w:tc>
          <w:tcPr>
            <w:tcW w:w="877" w:type="dxa"/>
            <w:gridSpan w:val="2"/>
            <w:shd w:val="clear" w:color="000000" w:fill="000000"/>
            <w:vAlign w:val="center"/>
          </w:tcPr>
          <w:p w14:paraId="5F270F8A"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p w14:paraId="788C0CE0"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(112)</w:t>
            </w:r>
          </w:p>
        </w:tc>
        <w:tc>
          <w:tcPr>
            <w:tcW w:w="873" w:type="dxa"/>
            <w:gridSpan w:val="2"/>
            <w:shd w:val="clear" w:color="000000" w:fill="000000"/>
            <w:vAlign w:val="center"/>
          </w:tcPr>
          <w:p w14:paraId="2FD6F539"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19+</w:t>
            </w:r>
          </w:p>
          <w:p w14:paraId="648A4B52"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(51)</w:t>
            </w:r>
          </w:p>
        </w:tc>
        <w:tc>
          <w:tcPr>
            <w:tcW w:w="852" w:type="dxa"/>
            <w:gridSpan w:val="2"/>
            <w:shd w:val="clear" w:color="000000" w:fill="000000"/>
            <w:vAlign w:val="center"/>
          </w:tcPr>
          <w:p w14:paraId="28786ACC"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p w14:paraId="2EA5DE11"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(482)</w:t>
            </w:r>
          </w:p>
        </w:tc>
        <w:tc>
          <w:tcPr>
            <w:tcW w:w="783" w:type="dxa"/>
            <w:gridSpan w:val="2"/>
            <w:shd w:val="clear" w:color="000000" w:fill="000000"/>
            <w:vAlign w:val="center"/>
          </w:tcPr>
          <w:p w14:paraId="2C44F05E"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p w14:paraId="6BC616D8"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(357)</w:t>
            </w:r>
          </w:p>
        </w:tc>
        <w:tc>
          <w:tcPr>
            <w:tcW w:w="783" w:type="dxa"/>
            <w:gridSpan w:val="2"/>
            <w:shd w:val="clear" w:color="000000" w:fill="000000"/>
            <w:vAlign w:val="center"/>
          </w:tcPr>
          <w:p w14:paraId="29674E5D"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19+</w:t>
            </w:r>
          </w:p>
          <w:p w14:paraId="7B35FCDB"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(36)</w:t>
            </w:r>
          </w:p>
        </w:tc>
        <w:tc>
          <w:tcPr>
            <w:tcW w:w="796" w:type="dxa"/>
            <w:gridSpan w:val="2"/>
            <w:shd w:val="clear" w:color="000000" w:fill="000000"/>
          </w:tcPr>
          <w:p w14:paraId="61324ACD" w14:textId="77777777" w:rsidR="00B13FF2" w:rsidRDefault="00B13FF2" w:rsidP="00D562EB">
            <w:pPr>
              <w:rPr>
                <w:rFonts w:eastAsia="Times New Roman" w:cstheme="minorHAnsi"/>
                <w:color w:val="FFFFFF"/>
                <w:sz w:val="22"/>
                <w:szCs w:val="22"/>
                <w:lang w:eastAsia="en-GB"/>
              </w:rPr>
            </w:pPr>
          </w:p>
          <w:p w14:paraId="616C9461"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p w14:paraId="1D853B63"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(1752)</w:t>
            </w:r>
          </w:p>
        </w:tc>
        <w:tc>
          <w:tcPr>
            <w:tcW w:w="742" w:type="dxa"/>
            <w:gridSpan w:val="2"/>
            <w:shd w:val="clear" w:color="000000" w:fill="000000"/>
          </w:tcPr>
          <w:p w14:paraId="1B43F8E5" w14:textId="77777777" w:rsidR="00B13FF2" w:rsidRDefault="00B13FF2" w:rsidP="00D562EB">
            <w:pPr>
              <w:rPr>
                <w:rFonts w:eastAsia="Times New Roman" w:cstheme="minorHAnsi"/>
                <w:color w:val="FFFFFF"/>
                <w:sz w:val="22"/>
                <w:szCs w:val="22"/>
                <w:lang w:eastAsia="en-GB"/>
              </w:rPr>
            </w:pPr>
          </w:p>
          <w:p w14:paraId="19B017F3"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19+</w:t>
            </w:r>
          </w:p>
          <w:p w14:paraId="139385F2"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(144)</w:t>
            </w:r>
          </w:p>
        </w:tc>
        <w:tc>
          <w:tcPr>
            <w:tcW w:w="796" w:type="dxa"/>
            <w:gridSpan w:val="2"/>
            <w:shd w:val="clear" w:color="000000" w:fill="000000"/>
          </w:tcPr>
          <w:p w14:paraId="1D863F07" w14:textId="77777777" w:rsidR="00B13FF2" w:rsidRDefault="00B13FF2" w:rsidP="00D562EB">
            <w:pPr>
              <w:rPr>
                <w:rFonts w:eastAsia="Times New Roman" w:cstheme="minorHAnsi"/>
                <w:color w:val="FFFFFF"/>
                <w:sz w:val="22"/>
                <w:szCs w:val="22"/>
                <w:lang w:eastAsia="en-GB"/>
              </w:rPr>
            </w:pPr>
          </w:p>
          <w:p w14:paraId="422CA62A"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16-18</w:t>
            </w:r>
          </w:p>
          <w:p w14:paraId="45EF830E"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(1491)</w:t>
            </w:r>
          </w:p>
        </w:tc>
        <w:tc>
          <w:tcPr>
            <w:tcW w:w="684" w:type="dxa"/>
            <w:shd w:val="clear" w:color="000000" w:fill="000000"/>
          </w:tcPr>
          <w:p w14:paraId="10839C36" w14:textId="77777777" w:rsidR="00B13FF2" w:rsidRDefault="00B13FF2" w:rsidP="00D562EB">
            <w:pPr>
              <w:rPr>
                <w:rFonts w:eastAsia="Times New Roman" w:cstheme="minorHAnsi"/>
                <w:color w:val="FFFFFF"/>
                <w:sz w:val="22"/>
                <w:szCs w:val="22"/>
                <w:lang w:eastAsia="en-GB"/>
              </w:rPr>
            </w:pPr>
          </w:p>
          <w:p w14:paraId="240C7B37" w14:textId="77777777" w:rsidR="00B13FF2"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19+</w:t>
            </w:r>
          </w:p>
          <w:p w14:paraId="0DDFBE48" w14:textId="77777777" w:rsidR="00B13FF2" w:rsidRPr="00F60F0A" w:rsidRDefault="00B13FF2" w:rsidP="00D562EB">
            <w:pPr>
              <w:rPr>
                <w:rFonts w:eastAsia="Times New Roman" w:cstheme="minorHAnsi"/>
                <w:color w:val="FFFFFF"/>
                <w:sz w:val="22"/>
                <w:szCs w:val="22"/>
                <w:lang w:eastAsia="en-GB"/>
              </w:rPr>
            </w:pPr>
            <w:r>
              <w:rPr>
                <w:rFonts w:eastAsia="Times New Roman" w:cstheme="minorHAnsi"/>
                <w:color w:val="FFFFFF"/>
                <w:sz w:val="22"/>
                <w:szCs w:val="22"/>
                <w:lang w:eastAsia="en-GB"/>
              </w:rPr>
              <w:t>(112)</w:t>
            </w:r>
          </w:p>
        </w:tc>
      </w:tr>
      <w:tr w:rsidR="00B13FF2" w:rsidRPr="00F60F0A" w14:paraId="434E0CC5" w14:textId="77777777" w:rsidTr="00D562EB">
        <w:trPr>
          <w:trHeight w:val="495"/>
        </w:trPr>
        <w:tc>
          <w:tcPr>
            <w:tcW w:w="6521" w:type="dxa"/>
            <w:shd w:val="clear" w:color="auto" w:fill="92D050"/>
            <w:vAlign w:val="center"/>
          </w:tcPr>
          <w:p w14:paraId="45A38A39" w14:textId="77777777" w:rsidR="00B13FF2" w:rsidRPr="00F60F0A"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FT employment or apprenticeship linked to study</w:t>
            </w:r>
          </w:p>
        </w:tc>
        <w:tc>
          <w:tcPr>
            <w:tcW w:w="746" w:type="dxa"/>
            <w:shd w:val="clear" w:color="auto" w:fill="92D050"/>
            <w:vAlign w:val="center"/>
          </w:tcPr>
          <w:p w14:paraId="2DFA769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11.5</w:t>
            </w:r>
          </w:p>
        </w:tc>
        <w:tc>
          <w:tcPr>
            <w:tcW w:w="753" w:type="dxa"/>
            <w:shd w:val="clear" w:color="auto" w:fill="92D050"/>
            <w:vAlign w:val="center"/>
          </w:tcPr>
          <w:p w14:paraId="7CA4361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18.4</w:t>
            </w:r>
          </w:p>
        </w:tc>
        <w:tc>
          <w:tcPr>
            <w:tcW w:w="795" w:type="dxa"/>
            <w:shd w:val="clear" w:color="auto" w:fill="92D050"/>
            <w:vAlign w:val="center"/>
          </w:tcPr>
          <w:p w14:paraId="42BB721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795" w:type="dxa"/>
            <w:shd w:val="clear" w:color="auto" w:fill="92D050"/>
            <w:vAlign w:val="center"/>
          </w:tcPr>
          <w:p w14:paraId="2C14812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20.0</w:t>
            </w:r>
          </w:p>
        </w:tc>
        <w:tc>
          <w:tcPr>
            <w:tcW w:w="738" w:type="dxa"/>
            <w:shd w:val="clear" w:color="auto" w:fill="92D050"/>
            <w:vAlign w:val="center"/>
          </w:tcPr>
          <w:p w14:paraId="29AB496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3.4</w:t>
            </w:r>
          </w:p>
        </w:tc>
        <w:tc>
          <w:tcPr>
            <w:tcW w:w="825" w:type="dxa"/>
            <w:gridSpan w:val="2"/>
            <w:shd w:val="clear" w:color="auto" w:fill="92D050"/>
            <w:vAlign w:val="center"/>
          </w:tcPr>
          <w:p w14:paraId="2B2BA98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5.0</w:t>
            </w:r>
          </w:p>
        </w:tc>
        <w:tc>
          <w:tcPr>
            <w:tcW w:w="876" w:type="dxa"/>
            <w:gridSpan w:val="2"/>
            <w:shd w:val="clear" w:color="auto" w:fill="92D050"/>
            <w:vAlign w:val="center"/>
          </w:tcPr>
          <w:p w14:paraId="45140B0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874" w:type="dxa"/>
            <w:gridSpan w:val="2"/>
            <w:shd w:val="clear" w:color="auto" w:fill="92D050"/>
            <w:vAlign w:val="center"/>
          </w:tcPr>
          <w:p w14:paraId="2CF78A4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5.9</w:t>
            </w:r>
          </w:p>
        </w:tc>
        <w:tc>
          <w:tcPr>
            <w:tcW w:w="852" w:type="dxa"/>
            <w:gridSpan w:val="2"/>
            <w:shd w:val="clear" w:color="auto" w:fill="92D050"/>
            <w:vAlign w:val="center"/>
          </w:tcPr>
          <w:p w14:paraId="2F804F8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9.3</w:t>
            </w:r>
          </w:p>
        </w:tc>
        <w:tc>
          <w:tcPr>
            <w:tcW w:w="782" w:type="dxa"/>
            <w:gridSpan w:val="2"/>
            <w:shd w:val="clear" w:color="auto" w:fill="92D050"/>
            <w:vAlign w:val="center"/>
          </w:tcPr>
          <w:p w14:paraId="687805C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8.4</w:t>
            </w:r>
          </w:p>
        </w:tc>
        <w:tc>
          <w:tcPr>
            <w:tcW w:w="783" w:type="dxa"/>
            <w:gridSpan w:val="2"/>
            <w:shd w:val="clear" w:color="auto" w:fill="92D050"/>
            <w:vAlign w:val="center"/>
          </w:tcPr>
          <w:p w14:paraId="5F824FF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93" w:type="dxa"/>
            <w:gridSpan w:val="2"/>
            <w:shd w:val="clear" w:color="auto" w:fill="92D050"/>
            <w:vAlign w:val="center"/>
          </w:tcPr>
          <w:p w14:paraId="2542010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13.0</w:t>
            </w:r>
          </w:p>
        </w:tc>
        <w:tc>
          <w:tcPr>
            <w:tcW w:w="745" w:type="dxa"/>
            <w:gridSpan w:val="2"/>
            <w:shd w:val="clear" w:color="auto" w:fill="92D050"/>
            <w:vAlign w:val="center"/>
          </w:tcPr>
          <w:p w14:paraId="702D7A7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20.8</w:t>
            </w:r>
          </w:p>
        </w:tc>
        <w:tc>
          <w:tcPr>
            <w:tcW w:w="794" w:type="dxa"/>
            <w:gridSpan w:val="2"/>
            <w:shd w:val="clear" w:color="auto" w:fill="92D050"/>
            <w:vAlign w:val="center"/>
          </w:tcPr>
          <w:p w14:paraId="1BC1530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9.8</w:t>
            </w:r>
          </w:p>
        </w:tc>
        <w:tc>
          <w:tcPr>
            <w:tcW w:w="821" w:type="dxa"/>
            <w:gridSpan w:val="2"/>
            <w:shd w:val="clear" w:color="auto" w:fill="92D050"/>
            <w:vAlign w:val="center"/>
          </w:tcPr>
          <w:p w14:paraId="6299DA0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15.2</w:t>
            </w:r>
          </w:p>
        </w:tc>
      </w:tr>
      <w:tr w:rsidR="00B13FF2" w:rsidRPr="00F60F0A" w14:paraId="0EB66468" w14:textId="77777777" w:rsidTr="00D562EB">
        <w:trPr>
          <w:trHeight w:val="495"/>
        </w:trPr>
        <w:tc>
          <w:tcPr>
            <w:tcW w:w="6521" w:type="dxa"/>
            <w:shd w:val="clear" w:color="auto" w:fill="92D050"/>
            <w:vAlign w:val="center"/>
          </w:tcPr>
          <w:p w14:paraId="244CAD52"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FT employment or apprenticeship not linked to study</w:t>
            </w:r>
          </w:p>
        </w:tc>
        <w:tc>
          <w:tcPr>
            <w:tcW w:w="746" w:type="dxa"/>
            <w:shd w:val="clear" w:color="auto" w:fill="92D050"/>
            <w:vAlign w:val="center"/>
          </w:tcPr>
          <w:p w14:paraId="2CA1EEC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9.2</w:t>
            </w:r>
          </w:p>
        </w:tc>
        <w:tc>
          <w:tcPr>
            <w:tcW w:w="753" w:type="dxa"/>
            <w:shd w:val="clear" w:color="auto" w:fill="92D050"/>
            <w:vAlign w:val="center"/>
          </w:tcPr>
          <w:p w14:paraId="5B51B61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10.9</w:t>
            </w:r>
          </w:p>
        </w:tc>
        <w:tc>
          <w:tcPr>
            <w:tcW w:w="795" w:type="dxa"/>
            <w:shd w:val="clear" w:color="auto" w:fill="92D050"/>
            <w:vAlign w:val="center"/>
          </w:tcPr>
          <w:p w14:paraId="68C33E8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795" w:type="dxa"/>
            <w:shd w:val="clear" w:color="auto" w:fill="92D050"/>
            <w:vAlign w:val="center"/>
          </w:tcPr>
          <w:p w14:paraId="2541FD3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92D050"/>
            <w:vAlign w:val="center"/>
          </w:tcPr>
          <w:p w14:paraId="6F9CB1D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w:t>
            </w:r>
          </w:p>
        </w:tc>
        <w:tc>
          <w:tcPr>
            <w:tcW w:w="825" w:type="dxa"/>
            <w:gridSpan w:val="2"/>
            <w:shd w:val="clear" w:color="auto" w:fill="92D050"/>
            <w:vAlign w:val="center"/>
          </w:tcPr>
          <w:p w14:paraId="6960B85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6" w:type="dxa"/>
            <w:gridSpan w:val="2"/>
            <w:shd w:val="clear" w:color="auto" w:fill="92D050"/>
            <w:vAlign w:val="center"/>
          </w:tcPr>
          <w:p w14:paraId="3E8DA77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874" w:type="dxa"/>
            <w:gridSpan w:val="2"/>
            <w:shd w:val="clear" w:color="auto" w:fill="92D050"/>
            <w:vAlign w:val="center"/>
          </w:tcPr>
          <w:p w14:paraId="5B5E7EB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52" w:type="dxa"/>
            <w:gridSpan w:val="2"/>
            <w:shd w:val="clear" w:color="auto" w:fill="92D050"/>
            <w:vAlign w:val="center"/>
          </w:tcPr>
          <w:p w14:paraId="532FD6F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7.9</w:t>
            </w:r>
          </w:p>
        </w:tc>
        <w:tc>
          <w:tcPr>
            <w:tcW w:w="782" w:type="dxa"/>
            <w:gridSpan w:val="2"/>
            <w:shd w:val="clear" w:color="auto" w:fill="92D050"/>
            <w:vAlign w:val="center"/>
          </w:tcPr>
          <w:p w14:paraId="6D56D38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9.5</w:t>
            </w:r>
          </w:p>
        </w:tc>
        <w:tc>
          <w:tcPr>
            <w:tcW w:w="783" w:type="dxa"/>
            <w:gridSpan w:val="2"/>
            <w:shd w:val="clear" w:color="auto" w:fill="92D050"/>
            <w:vAlign w:val="center"/>
          </w:tcPr>
          <w:p w14:paraId="36FE411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16.7</w:t>
            </w:r>
          </w:p>
        </w:tc>
        <w:tc>
          <w:tcPr>
            <w:tcW w:w="793" w:type="dxa"/>
            <w:gridSpan w:val="2"/>
            <w:shd w:val="clear" w:color="auto" w:fill="92D050"/>
            <w:vAlign w:val="center"/>
          </w:tcPr>
          <w:p w14:paraId="531478E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8.8</w:t>
            </w:r>
          </w:p>
        </w:tc>
        <w:tc>
          <w:tcPr>
            <w:tcW w:w="745" w:type="dxa"/>
            <w:gridSpan w:val="2"/>
            <w:shd w:val="clear" w:color="auto" w:fill="92D050"/>
            <w:vAlign w:val="center"/>
          </w:tcPr>
          <w:p w14:paraId="536F3CC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12.5</w:t>
            </w:r>
          </w:p>
        </w:tc>
        <w:tc>
          <w:tcPr>
            <w:tcW w:w="794" w:type="dxa"/>
            <w:gridSpan w:val="2"/>
            <w:shd w:val="clear" w:color="auto" w:fill="92D050"/>
            <w:vAlign w:val="center"/>
          </w:tcPr>
          <w:p w14:paraId="6D7BE96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9.7</w:t>
            </w:r>
          </w:p>
        </w:tc>
        <w:tc>
          <w:tcPr>
            <w:tcW w:w="821" w:type="dxa"/>
            <w:gridSpan w:val="2"/>
            <w:shd w:val="clear" w:color="auto" w:fill="92D050"/>
            <w:vAlign w:val="center"/>
          </w:tcPr>
          <w:p w14:paraId="45B6BE7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8.9</w:t>
            </w:r>
          </w:p>
        </w:tc>
      </w:tr>
      <w:tr w:rsidR="00B13FF2" w:rsidRPr="00F60F0A" w14:paraId="7A8AFA8D" w14:textId="77777777" w:rsidTr="00D562EB">
        <w:trPr>
          <w:trHeight w:val="495"/>
        </w:trPr>
        <w:tc>
          <w:tcPr>
            <w:tcW w:w="6521" w:type="dxa"/>
            <w:shd w:val="clear" w:color="auto" w:fill="92D050"/>
            <w:vAlign w:val="center"/>
          </w:tcPr>
          <w:p w14:paraId="06369698"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Part-time employment</w:t>
            </w:r>
          </w:p>
        </w:tc>
        <w:tc>
          <w:tcPr>
            <w:tcW w:w="746" w:type="dxa"/>
            <w:shd w:val="clear" w:color="auto" w:fill="92D050"/>
            <w:vAlign w:val="center"/>
          </w:tcPr>
          <w:p w14:paraId="773BEA2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4.8</w:t>
            </w:r>
          </w:p>
        </w:tc>
        <w:tc>
          <w:tcPr>
            <w:tcW w:w="753" w:type="dxa"/>
            <w:shd w:val="clear" w:color="auto" w:fill="92D050"/>
            <w:vAlign w:val="center"/>
          </w:tcPr>
          <w:p w14:paraId="5092EF6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6.6</w:t>
            </w:r>
          </w:p>
        </w:tc>
        <w:tc>
          <w:tcPr>
            <w:tcW w:w="795" w:type="dxa"/>
            <w:shd w:val="clear" w:color="auto" w:fill="92D050"/>
            <w:vAlign w:val="center"/>
          </w:tcPr>
          <w:p w14:paraId="2FF7FBD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92D050"/>
            <w:vAlign w:val="center"/>
          </w:tcPr>
          <w:p w14:paraId="57855FB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40.0</w:t>
            </w:r>
          </w:p>
        </w:tc>
        <w:tc>
          <w:tcPr>
            <w:tcW w:w="738" w:type="dxa"/>
            <w:shd w:val="clear" w:color="auto" w:fill="92D050"/>
            <w:vAlign w:val="center"/>
          </w:tcPr>
          <w:p w14:paraId="32B6C06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w:t>
            </w:r>
          </w:p>
        </w:tc>
        <w:tc>
          <w:tcPr>
            <w:tcW w:w="825" w:type="dxa"/>
            <w:gridSpan w:val="2"/>
            <w:shd w:val="clear" w:color="auto" w:fill="92D050"/>
            <w:vAlign w:val="center"/>
          </w:tcPr>
          <w:p w14:paraId="280135F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5.0</w:t>
            </w:r>
          </w:p>
        </w:tc>
        <w:tc>
          <w:tcPr>
            <w:tcW w:w="876" w:type="dxa"/>
            <w:gridSpan w:val="2"/>
            <w:shd w:val="clear" w:color="auto" w:fill="92D050"/>
            <w:vAlign w:val="center"/>
          </w:tcPr>
          <w:p w14:paraId="517F53A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874" w:type="dxa"/>
            <w:gridSpan w:val="2"/>
            <w:shd w:val="clear" w:color="auto" w:fill="92D050"/>
            <w:vAlign w:val="center"/>
          </w:tcPr>
          <w:p w14:paraId="1CB976E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3.9</w:t>
            </w:r>
          </w:p>
        </w:tc>
        <w:tc>
          <w:tcPr>
            <w:tcW w:w="852" w:type="dxa"/>
            <w:gridSpan w:val="2"/>
            <w:shd w:val="clear" w:color="auto" w:fill="92D050"/>
            <w:vAlign w:val="center"/>
          </w:tcPr>
          <w:p w14:paraId="1214379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4.8</w:t>
            </w:r>
          </w:p>
        </w:tc>
        <w:tc>
          <w:tcPr>
            <w:tcW w:w="782" w:type="dxa"/>
            <w:gridSpan w:val="2"/>
            <w:shd w:val="clear" w:color="auto" w:fill="92D050"/>
            <w:vAlign w:val="center"/>
          </w:tcPr>
          <w:p w14:paraId="2CA57F5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3.1</w:t>
            </w:r>
          </w:p>
        </w:tc>
        <w:tc>
          <w:tcPr>
            <w:tcW w:w="783" w:type="dxa"/>
            <w:gridSpan w:val="2"/>
            <w:shd w:val="clear" w:color="auto" w:fill="92D050"/>
            <w:vAlign w:val="center"/>
          </w:tcPr>
          <w:p w14:paraId="6413CEA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93" w:type="dxa"/>
            <w:gridSpan w:val="2"/>
            <w:shd w:val="clear" w:color="auto" w:fill="92D050"/>
            <w:vAlign w:val="center"/>
          </w:tcPr>
          <w:p w14:paraId="66EBBB8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4.5</w:t>
            </w:r>
          </w:p>
        </w:tc>
        <w:tc>
          <w:tcPr>
            <w:tcW w:w="745" w:type="dxa"/>
            <w:gridSpan w:val="2"/>
            <w:shd w:val="clear" w:color="auto" w:fill="92D050"/>
            <w:vAlign w:val="center"/>
          </w:tcPr>
          <w:p w14:paraId="7C86023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94" w:type="dxa"/>
            <w:gridSpan w:val="2"/>
            <w:shd w:val="clear" w:color="auto" w:fill="92D050"/>
            <w:vAlign w:val="center"/>
          </w:tcPr>
          <w:p w14:paraId="3C10899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5.2</w:t>
            </w:r>
          </w:p>
        </w:tc>
        <w:tc>
          <w:tcPr>
            <w:tcW w:w="821" w:type="dxa"/>
            <w:gridSpan w:val="2"/>
            <w:shd w:val="clear" w:color="auto" w:fill="92D050"/>
            <w:vAlign w:val="center"/>
          </w:tcPr>
          <w:p w14:paraId="617C59B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8.0</w:t>
            </w:r>
          </w:p>
        </w:tc>
      </w:tr>
      <w:tr w:rsidR="00B13FF2" w:rsidRPr="00F60F0A" w14:paraId="3108ABE2" w14:textId="77777777" w:rsidTr="00D562EB">
        <w:trPr>
          <w:trHeight w:val="495"/>
        </w:trPr>
        <w:tc>
          <w:tcPr>
            <w:tcW w:w="6521" w:type="dxa"/>
            <w:shd w:val="clear" w:color="auto" w:fill="92D050"/>
            <w:vAlign w:val="center"/>
            <w:hideMark/>
          </w:tcPr>
          <w:p w14:paraId="40BAE617"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Higher levels of learning linked to their study of those who progress to further learning in college</w:t>
            </w:r>
          </w:p>
        </w:tc>
        <w:tc>
          <w:tcPr>
            <w:tcW w:w="746" w:type="dxa"/>
            <w:shd w:val="clear" w:color="auto" w:fill="92D050"/>
            <w:vAlign w:val="center"/>
            <w:hideMark/>
          </w:tcPr>
          <w:p w14:paraId="5D19C55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17.0</w:t>
            </w:r>
          </w:p>
        </w:tc>
        <w:tc>
          <w:tcPr>
            <w:tcW w:w="753" w:type="dxa"/>
            <w:shd w:val="clear" w:color="auto" w:fill="92D050"/>
            <w:vAlign w:val="center"/>
          </w:tcPr>
          <w:p w14:paraId="40B565C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14.5</w:t>
            </w:r>
          </w:p>
        </w:tc>
        <w:tc>
          <w:tcPr>
            <w:tcW w:w="795" w:type="dxa"/>
            <w:shd w:val="clear" w:color="auto" w:fill="92D050"/>
            <w:vAlign w:val="center"/>
          </w:tcPr>
          <w:p w14:paraId="0A0ECA8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23.2</w:t>
            </w:r>
          </w:p>
        </w:tc>
        <w:tc>
          <w:tcPr>
            <w:tcW w:w="795" w:type="dxa"/>
            <w:shd w:val="clear" w:color="auto" w:fill="92D050"/>
            <w:vAlign w:val="center"/>
          </w:tcPr>
          <w:p w14:paraId="747C763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20.0</w:t>
            </w:r>
          </w:p>
        </w:tc>
        <w:tc>
          <w:tcPr>
            <w:tcW w:w="738" w:type="dxa"/>
            <w:shd w:val="clear" w:color="auto" w:fill="92D050"/>
            <w:vAlign w:val="center"/>
          </w:tcPr>
          <w:p w14:paraId="65CFAEE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32.9</w:t>
            </w:r>
          </w:p>
        </w:tc>
        <w:tc>
          <w:tcPr>
            <w:tcW w:w="825" w:type="dxa"/>
            <w:gridSpan w:val="2"/>
            <w:shd w:val="clear" w:color="auto" w:fill="92D050"/>
            <w:vAlign w:val="center"/>
          </w:tcPr>
          <w:p w14:paraId="6B77056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20.0</w:t>
            </w:r>
          </w:p>
        </w:tc>
        <w:tc>
          <w:tcPr>
            <w:tcW w:w="876" w:type="dxa"/>
            <w:gridSpan w:val="2"/>
            <w:shd w:val="clear" w:color="auto" w:fill="92D050"/>
            <w:vAlign w:val="center"/>
          </w:tcPr>
          <w:p w14:paraId="50162C0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25.0</w:t>
            </w:r>
          </w:p>
        </w:tc>
        <w:tc>
          <w:tcPr>
            <w:tcW w:w="874" w:type="dxa"/>
            <w:gridSpan w:val="2"/>
            <w:shd w:val="clear" w:color="auto" w:fill="92D050"/>
            <w:vAlign w:val="center"/>
          </w:tcPr>
          <w:p w14:paraId="7DA522C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21.6</w:t>
            </w:r>
          </w:p>
        </w:tc>
        <w:tc>
          <w:tcPr>
            <w:tcW w:w="852" w:type="dxa"/>
            <w:gridSpan w:val="2"/>
            <w:shd w:val="clear" w:color="auto" w:fill="92D050"/>
            <w:vAlign w:val="center"/>
          </w:tcPr>
          <w:p w14:paraId="4333F24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17.6</w:t>
            </w:r>
          </w:p>
        </w:tc>
        <w:tc>
          <w:tcPr>
            <w:tcW w:w="782" w:type="dxa"/>
            <w:gridSpan w:val="2"/>
            <w:shd w:val="clear" w:color="auto" w:fill="92D050"/>
            <w:vAlign w:val="center"/>
          </w:tcPr>
          <w:p w14:paraId="3AE25A7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14.3</w:t>
            </w:r>
          </w:p>
        </w:tc>
        <w:tc>
          <w:tcPr>
            <w:tcW w:w="783" w:type="dxa"/>
            <w:gridSpan w:val="2"/>
            <w:shd w:val="clear" w:color="auto" w:fill="92D050"/>
            <w:vAlign w:val="center"/>
          </w:tcPr>
          <w:p w14:paraId="18B49A4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16.7</w:t>
            </w:r>
          </w:p>
        </w:tc>
        <w:tc>
          <w:tcPr>
            <w:tcW w:w="793" w:type="dxa"/>
            <w:gridSpan w:val="2"/>
            <w:shd w:val="clear" w:color="auto" w:fill="92D050"/>
            <w:vAlign w:val="center"/>
          </w:tcPr>
          <w:p w14:paraId="638FB85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19.8</w:t>
            </w:r>
          </w:p>
        </w:tc>
        <w:tc>
          <w:tcPr>
            <w:tcW w:w="745" w:type="dxa"/>
            <w:gridSpan w:val="2"/>
            <w:shd w:val="clear" w:color="auto" w:fill="92D050"/>
            <w:vAlign w:val="center"/>
          </w:tcPr>
          <w:p w14:paraId="1B9EAE1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15.3</w:t>
            </w:r>
          </w:p>
        </w:tc>
        <w:tc>
          <w:tcPr>
            <w:tcW w:w="794" w:type="dxa"/>
            <w:gridSpan w:val="2"/>
            <w:shd w:val="clear" w:color="auto" w:fill="92D050"/>
            <w:vAlign w:val="center"/>
          </w:tcPr>
          <w:p w14:paraId="3189070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13.6</w:t>
            </w:r>
          </w:p>
        </w:tc>
        <w:tc>
          <w:tcPr>
            <w:tcW w:w="821" w:type="dxa"/>
            <w:gridSpan w:val="2"/>
            <w:shd w:val="clear" w:color="auto" w:fill="92D050"/>
            <w:vAlign w:val="center"/>
          </w:tcPr>
          <w:p w14:paraId="70DEDE7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13.4</w:t>
            </w:r>
          </w:p>
        </w:tc>
      </w:tr>
      <w:tr w:rsidR="00B13FF2" w:rsidRPr="00F60F0A" w14:paraId="0B17774E" w14:textId="77777777" w:rsidTr="00D562EB">
        <w:trPr>
          <w:trHeight w:val="305"/>
        </w:trPr>
        <w:tc>
          <w:tcPr>
            <w:tcW w:w="6521" w:type="dxa"/>
            <w:shd w:val="clear" w:color="auto" w:fill="92D050"/>
            <w:vAlign w:val="center"/>
            <w:hideMark/>
          </w:tcPr>
          <w:p w14:paraId="34B6C94E"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Higher level of study not linked to their study in college</w:t>
            </w:r>
          </w:p>
        </w:tc>
        <w:tc>
          <w:tcPr>
            <w:tcW w:w="746" w:type="dxa"/>
            <w:shd w:val="clear" w:color="auto" w:fill="92D050"/>
            <w:vAlign w:val="center"/>
            <w:hideMark/>
          </w:tcPr>
          <w:p w14:paraId="635584C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3.5</w:t>
            </w:r>
          </w:p>
        </w:tc>
        <w:tc>
          <w:tcPr>
            <w:tcW w:w="753" w:type="dxa"/>
            <w:shd w:val="clear" w:color="auto" w:fill="92D050"/>
            <w:vAlign w:val="center"/>
          </w:tcPr>
          <w:p w14:paraId="62D2F4F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95" w:type="dxa"/>
            <w:shd w:val="clear" w:color="auto" w:fill="92D050"/>
            <w:vAlign w:val="center"/>
          </w:tcPr>
          <w:p w14:paraId="520DB16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795" w:type="dxa"/>
            <w:shd w:val="clear" w:color="auto" w:fill="92D050"/>
            <w:vAlign w:val="center"/>
          </w:tcPr>
          <w:p w14:paraId="725BA34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92D050"/>
            <w:vAlign w:val="center"/>
          </w:tcPr>
          <w:p w14:paraId="40945D2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6.2</w:t>
            </w:r>
          </w:p>
        </w:tc>
        <w:tc>
          <w:tcPr>
            <w:tcW w:w="825" w:type="dxa"/>
            <w:gridSpan w:val="2"/>
            <w:shd w:val="clear" w:color="auto" w:fill="92D050"/>
            <w:vAlign w:val="center"/>
          </w:tcPr>
          <w:p w14:paraId="16C639A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92D050"/>
            <w:vAlign w:val="center"/>
          </w:tcPr>
          <w:p w14:paraId="4D9F3E2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5.4</w:t>
            </w:r>
          </w:p>
        </w:tc>
        <w:tc>
          <w:tcPr>
            <w:tcW w:w="874" w:type="dxa"/>
            <w:gridSpan w:val="2"/>
            <w:shd w:val="clear" w:color="auto" w:fill="92D050"/>
            <w:vAlign w:val="center"/>
          </w:tcPr>
          <w:p w14:paraId="7120EAC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852" w:type="dxa"/>
            <w:gridSpan w:val="2"/>
            <w:shd w:val="clear" w:color="auto" w:fill="92D050"/>
            <w:vAlign w:val="center"/>
          </w:tcPr>
          <w:p w14:paraId="16DC01D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5.4</w:t>
            </w:r>
          </w:p>
        </w:tc>
        <w:tc>
          <w:tcPr>
            <w:tcW w:w="782" w:type="dxa"/>
            <w:gridSpan w:val="2"/>
            <w:shd w:val="clear" w:color="auto" w:fill="92D050"/>
            <w:vAlign w:val="center"/>
          </w:tcPr>
          <w:p w14:paraId="113EEF9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4.2</w:t>
            </w:r>
          </w:p>
        </w:tc>
        <w:tc>
          <w:tcPr>
            <w:tcW w:w="783" w:type="dxa"/>
            <w:gridSpan w:val="2"/>
            <w:shd w:val="clear" w:color="auto" w:fill="92D050"/>
            <w:vAlign w:val="center"/>
          </w:tcPr>
          <w:p w14:paraId="3679677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w:t>
            </w:r>
          </w:p>
        </w:tc>
        <w:tc>
          <w:tcPr>
            <w:tcW w:w="793" w:type="dxa"/>
            <w:gridSpan w:val="2"/>
            <w:shd w:val="clear" w:color="auto" w:fill="92D050"/>
            <w:vAlign w:val="center"/>
          </w:tcPr>
          <w:p w14:paraId="6A8224C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3.4</w:t>
            </w:r>
          </w:p>
        </w:tc>
        <w:tc>
          <w:tcPr>
            <w:tcW w:w="745" w:type="dxa"/>
            <w:gridSpan w:val="2"/>
            <w:shd w:val="clear" w:color="auto" w:fill="92D050"/>
            <w:vAlign w:val="center"/>
          </w:tcPr>
          <w:p w14:paraId="1DC8DDA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4" w:type="dxa"/>
            <w:gridSpan w:val="2"/>
            <w:shd w:val="clear" w:color="auto" w:fill="92D050"/>
            <w:vAlign w:val="center"/>
          </w:tcPr>
          <w:p w14:paraId="3DEB10F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3.7</w:t>
            </w:r>
          </w:p>
        </w:tc>
        <w:tc>
          <w:tcPr>
            <w:tcW w:w="821" w:type="dxa"/>
            <w:gridSpan w:val="2"/>
            <w:shd w:val="clear" w:color="auto" w:fill="92D050"/>
            <w:vAlign w:val="center"/>
          </w:tcPr>
          <w:p w14:paraId="7DF7161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r>
      <w:tr w:rsidR="00B13FF2" w:rsidRPr="00F60F0A" w14:paraId="0FFE4371" w14:textId="77777777" w:rsidTr="00D562EB">
        <w:trPr>
          <w:trHeight w:val="305"/>
        </w:trPr>
        <w:tc>
          <w:tcPr>
            <w:tcW w:w="6521" w:type="dxa"/>
            <w:shd w:val="clear" w:color="auto" w:fill="92D050"/>
            <w:vAlign w:val="center"/>
          </w:tcPr>
          <w:p w14:paraId="1E48A40F" w14:textId="77777777" w:rsidR="00B13FF2" w:rsidRPr="00F60F0A"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Higher level of study with a different FE provider</w:t>
            </w:r>
          </w:p>
        </w:tc>
        <w:tc>
          <w:tcPr>
            <w:tcW w:w="746" w:type="dxa"/>
            <w:shd w:val="clear" w:color="auto" w:fill="92D050"/>
            <w:vAlign w:val="center"/>
          </w:tcPr>
          <w:p w14:paraId="63CA9A2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1.5</w:t>
            </w:r>
          </w:p>
        </w:tc>
        <w:tc>
          <w:tcPr>
            <w:tcW w:w="753" w:type="dxa"/>
            <w:shd w:val="clear" w:color="auto" w:fill="92D050"/>
            <w:vAlign w:val="center"/>
          </w:tcPr>
          <w:p w14:paraId="6E89C28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0.8</w:t>
            </w:r>
          </w:p>
        </w:tc>
        <w:tc>
          <w:tcPr>
            <w:tcW w:w="795" w:type="dxa"/>
            <w:shd w:val="clear" w:color="auto" w:fill="92D050"/>
            <w:vAlign w:val="center"/>
          </w:tcPr>
          <w:p w14:paraId="35F8C3D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1.8</w:t>
            </w:r>
          </w:p>
        </w:tc>
        <w:tc>
          <w:tcPr>
            <w:tcW w:w="795" w:type="dxa"/>
            <w:shd w:val="clear" w:color="auto" w:fill="92D050"/>
            <w:vAlign w:val="center"/>
          </w:tcPr>
          <w:p w14:paraId="237E8A7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92D050"/>
            <w:vAlign w:val="center"/>
          </w:tcPr>
          <w:p w14:paraId="4893C6C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825" w:type="dxa"/>
            <w:gridSpan w:val="2"/>
            <w:shd w:val="clear" w:color="auto" w:fill="92D050"/>
            <w:vAlign w:val="center"/>
          </w:tcPr>
          <w:p w14:paraId="683CE92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6" w:type="dxa"/>
            <w:gridSpan w:val="2"/>
            <w:shd w:val="clear" w:color="auto" w:fill="92D050"/>
            <w:vAlign w:val="center"/>
          </w:tcPr>
          <w:p w14:paraId="03C94D7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c>
          <w:tcPr>
            <w:tcW w:w="874" w:type="dxa"/>
            <w:gridSpan w:val="2"/>
            <w:shd w:val="clear" w:color="auto" w:fill="92D050"/>
            <w:vAlign w:val="center"/>
          </w:tcPr>
          <w:p w14:paraId="5CAEA9D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52" w:type="dxa"/>
            <w:gridSpan w:val="2"/>
            <w:shd w:val="clear" w:color="auto" w:fill="92D050"/>
            <w:vAlign w:val="center"/>
          </w:tcPr>
          <w:p w14:paraId="33B5CF5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1.9</w:t>
            </w:r>
          </w:p>
        </w:tc>
        <w:tc>
          <w:tcPr>
            <w:tcW w:w="782" w:type="dxa"/>
            <w:gridSpan w:val="2"/>
            <w:shd w:val="clear" w:color="auto" w:fill="92D050"/>
            <w:vAlign w:val="center"/>
          </w:tcPr>
          <w:p w14:paraId="60DFB4E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783" w:type="dxa"/>
            <w:gridSpan w:val="2"/>
            <w:shd w:val="clear" w:color="auto" w:fill="92D050"/>
            <w:vAlign w:val="center"/>
          </w:tcPr>
          <w:p w14:paraId="012B4D7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92D050"/>
            <w:vAlign w:val="center"/>
          </w:tcPr>
          <w:p w14:paraId="7547C8B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w:t>
            </w:r>
          </w:p>
        </w:tc>
        <w:tc>
          <w:tcPr>
            <w:tcW w:w="745" w:type="dxa"/>
            <w:gridSpan w:val="2"/>
            <w:shd w:val="clear" w:color="auto" w:fill="92D050"/>
            <w:vAlign w:val="center"/>
          </w:tcPr>
          <w:p w14:paraId="5DECD3D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794" w:type="dxa"/>
            <w:gridSpan w:val="2"/>
            <w:shd w:val="clear" w:color="auto" w:fill="92D050"/>
            <w:vAlign w:val="center"/>
          </w:tcPr>
          <w:p w14:paraId="618730D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w:t>
            </w:r>
          </w:p>
        </w:tc>
        <w:tc>
          <w:tcPr>
            <w:tcW w:w="821" w:type="dxa"/>
            <w:gridSpan w:val="2"/>
            <w:shd w:val="clear" w:color="auto" w:fill="92D050"/>
            <w:vAlign w:val="center"/>
          </w:tcPr>
          <w:p w14:paraId="1A6AD87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r>
      <w:tr w:rsidR="00B13FF2" w:rsidRPr="00F60F0A" w14:paraId="32DC28D4" w14:textId="77777777" w:rsidTr="00D562EB">
        <w:trPr>
          <w:trHeight w:val="305"/>
        </w:trPr>
        <w:tc>
          <w:tcPr>
            <w:tcW w:w="6521" w:type="dxa"/>
            <w:shd w:val="clear" w:color="auto" w:fill="92D050"/>
            <w:vAlign w:val="center"/>
          </w:tcPr>
          <w:p w14:paraId="286DF81B"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Higher level of learning in HE at another provider</w:t>
            </w:r>
          </w:p>
        </w:tc>
        <w:tc>
          <w:tcPr>
            <w:tcW w:w="746" w:type="dxa"/>
            <w:shd w:val="clear" w:color="auto" w:fill="92D050"/>
            <w:vAlign w:val="center"/>
          </w:tcPr>
          <w:p w14:paraId="1DD3E42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8.4</w:t>
            </w:r>
          </w:p>
        </w:tc>
        <w:tc>
          <w:tcPr>
            <w:tcW w:w="753" w:type="dxa"/>
            <w:shd w:val="clear" w:color="auto" w:fill="92D050"/>
            <w:vAlign w:val="center"/>
          </w:tcPr>
          <w:p w14:paraId="64E546F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15.2</w:t>
            </w:r>
          </w:p>
        </w:tc>
        <w:tc>
          <w:tcPr>
            <w:tcW w:w="795" w:type="dxa"/>
            <w:shd w:val="clear" w:color="auto" w:fill="92D050"/>
            <w:vAlign w:val="center"/>
          </w:tcPr>
          <w:p w14:paraId="4ADF9F6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795" w:type="dxa"/>
            <w:shd w:val="clear" w:color="auto" w:fill="92D050"/>
            <w:vAlign w:val="center"/>
          </w:tcPr>
          <w:p w14:paraId="7FF25AE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92D050"/>
            <w:vAlign w:val="center"/>
          </w:tcPr>
          <w:p w14:paraId="0F9623C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825" w:type="dxa"/>
            <w:gridSpan w:val="2"/>
            <w:shd w:val="clear" w:color="auto" w:fill="92D050"/>
            <w:vAlign w:val="center"/>
          </w:tcPr>
          <w:p w14:paraId="0DE6D39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92D050"/>
            <w:vAlign w:val="center"/>
          </w:tcPr>
          <w:p w14:paraId="6B4F58C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4.5</w:t>
            </w:r>
          </w:p>
        </w:tc>
        <w:tc>
          <w:tcPr>
            <w:tcW w:w="874" w:type="dxa"/>
            <w:gridSpan w:val="2"/>
            <w:shd w:val="clear" w:color="auto" w:fill="92D050"/>
            <w:vAlign w:val="center"/>
          </w:tcPr>
          <w:p w14:paraId="5E0EF60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852" w:type="dxa"/>
            <w:gridSpan w:val="2"/>
            <w:shd w:val="clear" w:color="auto" w:fill="92D050"/>
            <w:vAlign w:val="center"/>
          </w:tcPr>
          <w:p w14:paraId="7F0276D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5.0</w:t>
            </w:r>
          </w:p>
        </w:tc>
        <w:tc>
          <w:tcPr>
            <w:tcW w:w="782" w:type="dxa"/>
            <w:gridSpan w:val="2"/>
            <w:shd w:val="clear" w:color="auto" w:fill="92D050"/>
            <w:vAlign w:val="center"/>
          </w:tcPr>
          <w:p w14:paraId="1C95E45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12.0</w:t>
            </w:r>
          </w:p>
        </w:tc>
        <w:tc>
          <w:tcPr>
            <w:tcW w:w="783" w:type="dxa"/>
            <w:gridSpan w:val="2"/>
            <w:shd w:val="clear" w:color="auto" w:fill="92D050"/>
            <w:vAlign w:val="center"/>
          </w:tcPr>
          <w:p w14:paraId="3D655CA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25.0</w:t>
            </w:r>
          </w:p>
        </w:tc>
        <w:tc>
          <w:tcPr>
            <w:tcW w:w="793" w:type="dxa"/>
            <w:gridSpan w:val="2"/>
            <w:shd w:val="clear" w:color="auto" w:fill="92D050"/>
            <w:vAlign w:val="center"/>
          </w:tcPr>
          <w:p w14:paraId="749F7ED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7.0</w:t>
            </w:r>
          </w:p>
        </w:tc>
        <w:tc>
          <w:tcPr>
            <w:tcW w:w="745" w:type="dxa"/>
            <w:gridSpan w:val="2"/>
            <w:shd w:val="clear" w:color="auto" w:fill="92D050"/>
            <w:vAlign w:val="center"/>
          </w:tcPr>
          <w:p w14:paraId="25D16BE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9.0</w:t>
            </w:r>
          </w:p>
        </w:tc>
        <w:tc>
          <w:tcPr>
            <w:tcW w:w="794" w:type="dxa"/>
            <w:gridSpan w:val="2"/>
            <w:shd w:val="clear" w:color="auto" w:fill="92D050"/>
            <w:vAlign w:val="center"/>
          </w:tcPr>
          <w:p w14:paraId="6E252B2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10.1</w:t>
            </w:r>
          </w:p>
        </w:tc>
        <w:tc>
          <w:tcPr>
            <w:tcW w:w="821" w:type="dxa"/>
            <w:gridSpan w:val="2"/>
            <w:shd w:val="clear" w:color="auto" w:fill="92D050"/>
            <w:vAlign w:val="center"/>
          </w:tcPr>
          <w:p w14:paraId="22F52D6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23.2</w:t>
            </w:r>
          </w:p>
        </w:tc>
      </w:tr>
      <w:tr w:rsidR="00B13FF2" w:rsidRPr="00F60F0A" w14:paraId="2517A309" w14:textId="77777777" w:rsidTr="00D562EB">
        <w:trPr>
          <w:trHeight w:val="267"/>
        </w:trPr>
        <w:tc>
          <w:tcPr>
            <w:tcW w:w="6521" w:type="dxa"/>
            <w:shd w:val="clear" w:color="auto" w:fill="92D050"/>
            <w:vAlign w:val="center"/>
            <w:hideMark/>
          </w:tcPr>
          <w:p w14:paraId="43172761"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Same level of study in the college as year 2 of same course</w:t>
            </w:r>
          </w:p>
        </w:tc>
        <w:tc>
          <w:tcPr>
            <w:tcW w:w="746" w:type="dxa"/>
            <w:shd w:val="clear" w:color="auto" w:fill="92D050"/>
            <w:vAlign w:val="center"/>
            <w:hideMark/>
          </w:tcPr>
          <w:p w14:paraId="6A4E905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24.7</w:t>
            </w:r>
          </w:p>
        </w:tc>
        <w:tc>
          <w:tcPr>
            <w:tcW w:w="753" w:type="dxa"/>
            <w:shd w:val="clear" w:color="auto" w:fill="92D050"/>
            <w:vAlign w:val="center"/>
          </w:tcPr>
          <w:p w14:paraId="6303A30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7.8</w:t>
            </w:r>
          </w:p>
        </w:tc>
        <w:tc>
          <w:tcPr>
            <w:tcW w:w="795" w:type="dxa"/>
            <w:shd w:val="clear" w:color="auto" w:fill="92D050"/>
            <w:vAlign w:val="center"/>
          </w:tcPr>
          <w:p w14:paraId="1D93474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14.3</w:t>
            </w:r>
          </w:p>
        </w:tc>
        <w:tc>
          <w:tcPr>
            <w:tcW w:w="795" w:type="dxa"/>
            <w:shd w:val="clear" w:color="auto" w:fill="92D050"/>
            <w:vAlign w:val="center"/>
          </w:tcPr>
          <w:p w14:paraId="3623081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20.0</w:t>
            </w:r>
          </w:p>
        </w:tc>
        <w:tc>
          <w:tcPr>
            <w:tcW w:w="738" w:type="dxa"/>
            <w:shd w:val="clear" w:color="auto" w:fill="92D050"/>
            <w:vAlign w:val="center"/>
          </w:tcPr>
          <w:p w14:paraId="78F9961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13.7</w:t>
            </w:r>
          </w:p>
        </w:tc>
        <w:tc>
          <w:tcPr>
            <w:tcW w:w="825" w:type="dxa"/>
            <w:gridSpan w:val="2"/>
            <w:shd w:val="clear" w:color="auto" w:fill="92D050"/>
            <w:vAlign w:val="center"/>
          </w:tcPr>
          <w:p w14:paraId="1A0004B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10.0</w:t>
            </w:r>
          </w:p>
        </w:tc>
        <w:tc>
          <w:tcPr>
            <w:tcW w:w="876" w:type="dxa"/>
            <w:gridSpan w:val="2"/>
            <w:shd w:val="clear" w:color="auto" w:fill="92D050"/>
            <w:vAlign w:val="center"/>
          </w:tcPr>
          <w:p w14:paraId="0DC1ACD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17.9</w:t>
            </w:r>
          </w:p>
        </w:tc>
        <w:tc>
          <w:tcPr>
            <w:tcW w:w="874" w:type="dxa"/>
            <w:gridSpan w:val="2"/>
            <w:shd w:val="clear" w:color="auto" w:fill="92D050"/>
            <w:vAlign w:val="center"/>
          </w:tcPr>
          <w:p w14:paraId="5A1044B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13.7</w:t>
            </w:r>
          </w:p>
        </w:tc>
        <w:tc>
          <w:tcPr>
            <w:tcW w:w="852" w:type="dxa"/>
            <w:gridSpan w:val="2"/>
            <w:shd w:val="clear" w:color="auto" w:fill="92D050"/>
            <w:vAlign w:val="center"/>
          </w:tcPr>
          <w:p w14:paraId="3D29ECF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17.0</w:t>
            </w:r>
          </w:p>
        </w:tc>
        <w:tc>
          <w:tcPr>
            <w:tcW w:w="782" w:type="dxa"/>
            <w:gridSpan w:val="2"/>
            <w:shd w:val="clear" w:color="auto" w:fill="92D050"/>
            <w:vAlign w:val="center"/>
          </w:tcPr>
          <w:p w14:paraId="0C738AB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28.9</w:t>
            </w:r>
          </w:p>
        </w:tc>
        <w:tc>
          <w:tcPr>
            <w:tcW w:w="783" w:type="dxa"/>
            <w:gridSpan w:val="2"/>
            <w:shd w:val="clear" w:color="auto" w:fill="92D050"/>
            <w:vAlign w:val="center"/>
          </w:tcPr>
          <w:p w14:paraId="479CFB3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8.3</w:t>
            </w:r>
          </w:p>
        </w:tc>
        <w:tc>
          <w:tcPr>
            <w:tcW w:w="793" w:type="dxa"/>
            <w:gridSpan w:val="2"/>
            <w:shd w:val="clear" w:color="auto" w:fill="92D050"/>
            <w:vAlign w:val="center"/>
          </w:tcPr>
          <w:p w14:paraId="6C5E9FC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23.8</w:t>
            </w:r>
          </w:p>
        </w:tc>
        <w:tc>
          <w:tcPr>
            <w:tcW w:w="745" w:type="dxa"/>
            <w:gridSpan w:val="2"/>
            <w:shd w:val="clear" w:color="auto" w:fill="92D050"/>
            <w:vAlign w:val="center"/>
          </w:tcPr>
          <w:p w14:paraId="0523BE7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10.4</w:t>
            </w:r>
          </w:p>
        </w:tc>
        <w:tc>
          <w:tcPr>
            <w:tcW w:w="794" w:type="dxa"/>
            <w:gridSpan w:val="2"/>
            <w:shd w:val="clear" w:color="auto" w:fill="92D050"/>
            <w:vAlign w:val="center"/>
          </w:tcPr>
          <w:p w14:paraId="474E2E0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25.8</w:t>
            </w:r>
          </w:p>
        </w:tc>
        <w:tc>
          <w:tcPr>
            <w:tcW w:w="821" w:type="dxa"/>
            <w:gridSpan w:val="2"/>
            <w:shd w:val="clear" w:color="auto" w:fill="92D050"/>
            <w:vAlign w:val="center"/>
          </w:tcPr>
          <w:p w14:paraId="1D496E4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4.5</w:t>
            </w:r>
          </w:p>
        </w:tc>
      </w:tr>
      <w:tr w:rsidR="00B13FF2" w:rsidRPr="00F60F0A" w14:paraId="0DB1D12A" w14:textId="77777777" w:rsidTr="00D562EB">
        <w:trPr>
          <w:trHeight w:val="527"/>
        </w:trPr>
        <w:tc>
          <w:tcPr>
            <w:tcW w:w="6521" w:type="dxa"/>
            <w:shd w:val="clear" w:color="auto" w:fill="92D050"/>
            <w:vAlign w:val="center"/>
            <w:hideMark/>
          </w:tcPr>
          <w:p w14:paraId="16D64792"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Same level of study (repeat level) – foundation studies moving to vocational curriculum</w:t>
            </w:r>
          </w:p>
        </w:tc>
        <w:tc>
          <w:tcPr>
            <w:tcW w:w="746" w:type="dxa"/>
            <w:shd w:val="clear" w:color="auto" w:fill="92D050"/>
            <w:vAlign w:val="center"/>
            <w:hideMark/>
          </w:tcPr>
          <w:p w14:paraId="3584617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53" w:type="dxa"/>
            <w:shd w:val="clear" w:color="auto" w:fill="92D050"/>
            <w:vAlign w:val="center"/>
          </w:tcPr>
          <w:p w14:paraId="329BD94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95" w:type="dxa"/>
            <w:shd w:val="clear" w:color="auto" w:fill="92D050"/>
            <w:vAlign w:val="center"/>
          </w:tcPr>
          <w:p w14:paraId="1FEAC0A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92D050"/>
            <w:vAlign w:val="center"/>
          </w:tcPr>
          <w:p w14:paraId="0BEE5E7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92D050"/>
            <w:vAlign w:val="center"/>
          </w:tcPr>
          <w:p w14:paraId="52AA450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w:t>
            </w:r>
          </w:p>
        </w:tc>
        <w:tc>
          <w:tcPr>
            <w:tcW w:w="825" w:type="dxa"/>
            <w:gridSpan w:val="2"/>
            <w:shd w:val="clear" w:color="auto" w:fill="92D050"/>
            <w:vAlign w:val="center"/>
          </w:tcPr>
          <w:p w14:paraId="69281DC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92D050"/>
            <w:vAlign w:val="center"/>
          </w:tcPr>
          <w:p w14:paraId="430B202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874" w:type="dxa"/>
            <w:gridSpan w:val="2"/>
            <w:shd w:val="clear" w:color="auto" w:fill="92D050"/>
            <w:vAlign w:val="center"/>
          </w:tcPr>
          <w:p w14:paraId="1CDD4F3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852" w:type="dxa"/>
            <w:gridSpan w:val="2"/>
            <w:shd w:val="clear" w:color="auto" w:fill="92D050"/>
            <w:vAlign w:val="center"/>
          </w:tcPr>
          <w:p w14:paraId="71358D2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0.6</w:t>
            </w:r>
          </w:p>
        </w:tc>
        <w:tc>
          <w:tcPr>
            <w:tcW w:w="782" w:type="dxa"/>
            <w:gridSpan w:val="2"/>
            <w:shd w:val="clear" w:color="auto" w:fill="92D050"/>
            <w:vAlign w:val="center"/>
          </w:tcPr>
          <w:p w14:paraId="2E761C7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83" w:type="dxa"/>
            <w:gridSpan w:val="2"/>
            <w:shd w:val="clear" w:color="auto" w:fill="92D050"/>
            <w:vAlign w:val="center"/>
          </w:tcPr>
          <w:p w14:paraId="042FCE2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92D050"/>
            <w:vAlign w:val="center"/>
          </w:tcPr>
          <w:p w14:paraId="3903EFA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0.5</w:t>
            </w:r>
          </w:p>
        </w:tc>
        <w:tc>
          <w:tcPr>
            <w:tcW w:w="745" w:type="dxa"/>
            <w:gridSpan w:val="2"/>
            <w:shd w:val="clear" w:color="auto" w:fill="92D050"/>
            <w:vAlign w:val="center"/>
          </w:tcPr>
          <w:p w14:paraId="670EAD5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4" w:type="dxa"/>
            <w:gridSpan w:val="2"/>
            <w:shd w:val="clear" w:color="auto" w:fill="92D050"/>
            <w:vAlign w:val="center"/>
          </w:tcPr>
          <w:p w14:paraId="391BE4B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821" w:type="dxa"/>
            <w:gridSpan w:val="2"/>
            <w:shd w:val="clear" w:color="auto" w:fill="92D050"/>
            <w:vAlign w:val="center"/>
          </w:tcPr>
          <w:p w14:paraId="7E22876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r>
      <w:tr w:rsidR="00B13FF2" w:rsidRPr="00F60F0A" w14:paraId="0DB7105F" w14:textId="77777777" w:rsidTr="00D562EB">
        <w:trPr>
          <w:trHeight w:val="337"/>
        </w:trPr>
        <w:tc>
          <w:tcPr>
            <w:tcW w:w="6521" w:type="dxa"/>
            <w:shd w:val="clear" w:color="auto" w:fill="FFC000"/>
            <w:vAlign w:val="center"/>
            <w:hideMark/>
          </w:tcPr>
          <w:p w14:paraId="79B20235"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Same level of study (repeat level) in the college</w:t>
            </w:r>
          </w:p>
        </w:tc>
        <w:tc>
          <w:tcPr>
            <w:tcW w:w="746" w:type="dxa"/>
            <w:shd w:val="clear" w:color="auto" w:fill="FFC000"/>
            <w:vAlign w:val="center"/>
            <w:hideMark/>
          </w:tcPr>
          <w:p w14:paraId="3D0BB62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5.7</w:t>
            </w:r>
          </w:p>
        </w:tc>
        <w:tc>
          <w:tcPr>
            <w:tcW w:w="753" w:type="dxa"/>
            <w:shd w:val="clear" w:color="auto" w:fill="FFC000"/>
            <w:vAlign w:val="center"/>
          </w:tcPr>
          <w:p w14:paraId="055886D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5.5</w:t>
            </w:r>
          </w:p>
        </w:tc>
        <w:tc>
          <w:tcPr>
            <w:tcW w:w="795" w:type="dxa"/>
            <w:shd w:val="clear" w:color="auto" w:fill="FFC000"/>
            <w:vAlign w:val="center"/>
          </w:tcPr>
          <w:p w14:paraId="303972D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19.6</w:t>
            </w:r>
          </w:p>
        </w:tc>
        <w:tc>
          <w:tcPr>
            <w:tcW w:w="795" w:type="dxa"/>
            <w:shd w:val="clear" w:color="auto" w:fill="FFC000"/>
            <w:vAlign w:val="center"/>
          </w:tcPr>
          <w:p w14:paraId="26F79DA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C000"/>
            <w:vAlign w:val="center"/>
          </w:tcPr>
          <w:p w14:paraId="04684A6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6.8</w:t>
            </w:r>
          </w:p>
        </w:tc>
        <w:tc>
          <w:tcPr>
            <w:tcW w:w="825" w:type="dxa"/>
            <w:gridSpan w:val="2"/>
            <w:shd w:val="clear" w:color="auto" w:fill="FFC000"/>
            <w:vAlign w:val="center"/>
          </w:tcPr>
          <w:p w14:paraId="2FFAAAA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FFC000"/>
            <w:vAlign w:val="center"/>
          </w:tcPr>
          <w:p w14:paraId="3E72B29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874" w:type="dxa"/>
            <w:gridSpan w:val="2"/>
            <w:shd w:val="clear" w:color="auto" w:fill="FFC000"/>
            <w:vAlign w:val="center"/>
          </w:tcPr>
          <w:p w14:paraId="5139715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3.9</w:t>
            </w:r>
          </w:p>
        </w:tc>
        <w:tc>
          <w:tcPr>
            <w:tcW w:w="852" w:type="dxa"/>
            <w:gridSpan w:val="2"/>
            <w:shd w:val="clear" w:color="auto" w:fill="FFC000"/>
            <w:vAlign w:val="center"/>
          </w:tcPr>
          <w:p w14:paraId="23BD07F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8.9</w:t>
            </w:r>
          </w:p>
        </w:tc>
        <w:tc>
          <w:tcPr>
            <w:tcW w:w="782" w:type="dxa"/>
            <w:gridSpan w:val="2"/>
            <w:shd w:val="clear" w:color="auto" w:fill="FFC000"/>
            <w:vAlign w:val="center"/>
          </w:tcPr>
          <w:p w14:paraId="25E6886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6.2</w:t>
            </w:r>
          </w:p>
        </w:tc>
        <w:tc>
          <w:tcPr>
            <w:tcW w:w="783" w:type="dxa"/>
            <w:gridSpan w:val="2"/>
            <w:shd w:val="clear" w:color="auto" w:fill="FFC000"/>
            <w:vAlign w:val="center"/>
          </w:tcPr>
          <w:p w14:paraId="180AFDA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93" w:type="dxa"/>
            <w:gridSpan w:val="2"/>
            <w:shd w:val="clear" w:color="auto" w:fill="FFC000"/>
            <w:vAlign w:val="center"/>
          </w:tcPr>
          <w:p w14:paraId="78B1D8A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45" w:type="dxa"/>
            <w:gridSpan w:val="2"/>
            <w:shd w:val="clear" w:color="auto" w:fill="FFC000"/>
            <w:vAlign w:val="center"/>
          </w:tcPr>
          <w:p w14:paraId="59D0F7C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4.2</w:t>
            </w:r>
          </w:p>
        </w:tc>
        <w:tc>
          <w:tcPr>
            <w:tcW w:w="794" w:type="dxa"/>
            <w:gridSpan w:val="2"/>
            <w:shd w:val="clear" w:color="auto" w:fill="FFC000"/>
            <w:vAlign w:val="center"/>
          </w:tcPr>
          <w:p w14:paraId="40BE4BD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5.9</w:t>
            </w:r>
          </w:p>
        </w:tc>
        <w:tc>
          <w:tcPr>
            <w:tcW w:w="821" w:type="dxa"/>
            <w:gridSpan w:val="2"/>
            <w:shd w:val="clear" w:color="auto" w:fill="FFC000"/>
            <w:vAlign w:val="center"/>
          </w:tcPr>
          <w:p w14:paraId="5F71041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r>
      <w:tr w:rsidR="00B13FF2" w:rsidRPr="00F60F0A" w14:paraId="3F1CBFC9" w14:textId="77777777" w:rsidTr="00D562EB">
        <w:trPr>
          <w:trHeight w:val="337"/>
        </w:trPr>
        <w:tc>
          <w:tcPr>
            <w:tcW w:w="6521" w:type="dxa"/>
            <w:shd w:val="clear" w:color="auto" w:fill="FFC000"/>
            <w:vAlign w:val="center"/>
          </w:tcPr>
          <w:p w14:paraId="42FBC575" w14:textId="77777777" w:rsidR="00B13FF2" w:rsidRPr="00F60F0A"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Same level of study (repeat level) but with a different FE provider</w:t>
            </w:r>
          </w:p>
        </w:tc>
        <w:tc>
          <w:tcPr>
            <w:tcW w:w="746" w:type="dxa"/>
            <w:shd w:val="clear" w:color="auto" w:fill="FFC000"/>
            <w:vAlign w:val="center"/>
          </w:tcPr>
          <w:p w14:paraId="4FD2F52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w:t>
            </w:r>
          </w:p>
        </w:tc>
        <w:tc>
          <w:tcPr>
            <w:tcW w:w="753" w:type="dxa"/>
            <w:shd w:val="clear" w:color="auto" w:fill="FFC000"/>
            <w:vAlign w:val="center"/>
          </w:tcPr>
          <w:p w14:paraId="6B13458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w:t>
            </w:r>
          </w:p>
        </w:tc>
        <w:tc>
          <w:tcPr>
            <w:tcW w:w="795" w:type="dxa"/>
            <w:shd w:val="clear" w:color="auto" w:fill="FFC000"/>
            <w:vAlign w:val="center"/>
          </w:tcPr>
          <w:p w14:paraId="5D5F825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1.8</w:t>
            </w:r>
          </w:p>
        </w:tc>
        <w:tc>
          <w:tcPr>
            <w:tcW w:w="795" w:type="dxa"/>
            <w:shd w:val="clear" w:color="auto" w:fill="FFC000"/>
            <w:vAlign w:val="center"/>
          </w:tcPr>
          <w:p w14:paraId="3418414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C000"/>
            <w:vAlign w:val="center"/>
          </w:tcPr>
          <w:p w14:paraId="218C724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4.8</w:t>
            </w:r>
          </w:p>
        </w:tc>
        <w:tc>
          <w:tcPr>
            <w:tcW w:w="825" w:type="dxa"/>
            <w:gridSpan w:val="2"/>
            <w:shd w:val="clear" w:color="auto" w:fill="FFC000"/>
            <w:vAlign w:val="center"/>
          </w:tcPr>
          <w:p w14:paraId="24088D1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FFC000"/>
            <w:vAlign w:val="center"/>
          </w:tcPr>
          <w:p w14:paraId="771A9FB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5.4</w:t>
            </w:r>
          </w:p>
        </w:tc>
        <w:tc>
          <w:tcPr>
            <w:tcW w:w="874" w:type="dxa"/>
            <w:gridSpan w:val="2"/>
            <w:shd w:val="clear" w:color="auto" w:fill="FFC000"/>
            <w:vAlign w:val="center"/>
          </w:tcPr>
          <w:p w14:paraId="536F592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852" w:type="dxa"/>
            <w:gridSpan w:val="2"/>
            <w:shd w:val="clear" w:color="auto" w:fill="FFC000"/>
            <w:vAlign w:val="center"/>
          </w:tcPr>
          <w:p w14:paraId="71BBDCE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3.1</w:t>
            </w:r>
          </w:p>
        </w:tc>
        <w:tc>
          <w:tcPr>
            <w:tcW w:w="782" w:type="dxa"/>
            <w:gridSpan w:val="2"/>
            <w:shd w:val="clear" w:color="auto" w:fill="FFC000"/>
            <w:vAlign w:val="center"/>
          </w:tcPr>
          <w:p w14:paraId="4F16321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1.7</w:t>
            </w:r>
          </w:p>
        </w:tc>
        <w:tc>
          <w:tcPr>
            <w:tcW w:w="783" w:type="dxa"/>
            <w:gridSpan w:val="2"/>
            <w:shd w:val="clear" w:color="auto" w:fill="FFC000"/>
            <w:vAlign w:val="center"/>
          </w:tcPr>
          <w:p w14:paraId="218C10E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w:t>
            </w:r>
          </w:p>
        </w:tc>
        <w:tc>
          <w:tcPr>
            <w:tcW w:w="793" w:type="dxa"/>
            <w:gridSpan w:val="2"/>
            <w:shd w:val="clear" w:color="auto" w:fill="FFC000"/>
            <w:vAlign w:val="center"/>
          </w:tcPr>
          <w:p w14:paraId="1570DCB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1.3</w:t>
            </w:r>
          </w:p>
        </w:tc>
        <w:tc>
          <w:tcPr>
            <w:tcW w:w="745" w:type="dxa"/>
            <w:gridSpan w:val="2"/>
            <w:shd w:val="clear" w:color="auto" w:fill="FFC000"/>
            <w:vAlign w:val="center"/>
          </w:tcPr>
          <w:p w14:paraId="25CF07F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4" w:type="dxa"/>
            <w:gridSpan w:val="2"/>
            <w:shd w:val="clear" w:color="auto" w:fill="FFC000"/>
            <w:vAlign w:val="center"/>
          </w:tcPr>
          <w:p w14:paraId="1271087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w:t>
            </w:r>
          </w:p>
        </w:tc>
        <w:tc>
          <w:tcPr>
            <w:tcW w:w="821" w:type="dxa"/>
            <w:gridSpan w:val="2"/>
            <w:shd w:val="clear" w:color="auto" w:fill="FFC000"/>
            <w:vAlign w:val="center"/>
          </w:tcPr>
          <w:p w14:paraId="155D80A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w:t>
            </w:r>
          </w:p>
        </w:tc>
      </w:tr>
      <w:tr w:rsidR="00B13FF2" w:rsidRPr="00F60F0A" w14:paraId="1C9455FC" w14:textId="77777777" w:rsidTr="00D562EB">
        <w:trPr>
          <w:trHeight w:val="315"/>
        </w:trPr>
        <w:tc>
          <w:tcPr>
            <w:tcW w:w="6521" w:type="dxa"/>
            <w:shd w:val="clear" w:color="auto" w:fill="FF0000"/>
            <w:vAlign w:val="center"/>
            <w:hideMark/>
          </w:tcPr>
          <w:p w14:paraId="4CF6624D"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Lower level of study in the college</w:t>
            </w:r>
          </w:p>
        </w:tc>
        <w:tc>
          <w:tcPr>
            <w:tcW w:w="746" w:type="dxa"/>
            <w:shd w:val="clear" w:color="auto" w:fill="FF0000"/>
            <w:vAlign w:val="center"/>
            <w:hideMark/>
          </w:tcPr>
          <w:p w14:paraId="23260D7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3.1</w:t>
            </w:r>
          </w:p>
        </w:tc>
        <w:tc>
          <w:tcPr>
            <w:tcW w:w="753" w:type="dxa"/>
            <w:shd w:val="clear" w:color="auto" w:fill="FF0000"/>
            <w:vAlign w:val="center"/>
          </w:tcPr>
          <w:p w14:paraId="05DFAB3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4.3</w:t>
            </w:r>
          </w:p>
        </w:tc>
        <w:tc>
          <w:tcPr>
            <w:tcW w:w="795" w:type="dxa"/>
            <w:shd w:val="clear" w:color="auto" w:fill="FF0000"/>
            <w:vAlign w:val="center"/>
          </w:tcPr>
          <w:p w14:paraId="70B7D85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795" w:type="dxa"/>
            <w:shd w:val="clear" w:color="auto" w:fill="FF0000"/>
            <w:vAlign w:val="center"/>
          </w:tcPr>
          <w:p w14:paraId="57F32B0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26C709B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7.5</w:t>
            </w:r>
          </w:p>
        </w:tc>
        <w:tc>
          <w:tcPr>
            <w:tcW w:w="825" w:type="dxa"/>
            <w:gridSpan w:val="2"/>
            <w:shd w:val="clear" w:color="auto" w:fill="FF0000"/>
            <w:vAlign w:val="center"/>
          </w:tcPr>
          <w:p w14:paraId="3CCC2DE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FF0000"/>
            <w:vAlign w:val="center"/>
          </w:tcPr>
          <w:p w14:paraId="00091BB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874" w:type="dxa"/>
            <w:gridSpan w:val="2"/>
            <w:shd w:val="clear" w:color="auto" w:fill="FF0000"/>
            <w:vAlign w:val="center"/>
          </w:tcPr>
          <w:p w14:paraId="7879AC9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7.8</w:t>
            </w:r>
          </w:p>
        </w:tc>
        <w:tc>
          <w:tcPr>
            <w:tcW w:w="852" w:type="dxa"/>
            <w:gridSpan w:val="2"/>
            <w:shd w:val="clear" w:color="auto" w:fill="FF0000"/>
            <w:vAlign w:val="center"/>
          </w:tcPr>
          <w:p w14:paraId="6EDF575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6.6</w:t>
            </w:r>
          </w:p>
        </w:tc>
        <w:tc>
          <w:tcPr>
            <w:tcW w:w="782" w:type="dxa"/>
            <w:gridSpan w:val="2"/>
            <w:shd w:val="clear" w:color="auto" w:fill="FF0000"/>
            <w:vAlign w:val="center"/>
          </w:tcPr>
          <w:p w14:paraId="0927033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2.2</w:t>
            </w:r>
          </w:p>
        </w:tc>
        <w:tc>
          <w:tcPr>
            <w:tcW w:w="783" w:type="dxa"/>
            <w:gridSpan w:val="2"/>
            <w:shd w:val="clear" w:color="auto" w:fill="FF0000"/>
            <w:vAlign w:val="center"/>
          </w:tcPr>
          <w:p w14:paraId="38B347F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w:t>
            </w:r>
          </w:p>
        </w:tc>
        <w:tc>
          <w:tcPr>
            <w:tcW w:w="793" w:type="dxa"/>
            <w:gridSpan w:val="2"/>
            <w:shd w:val="clear" w:color="auto" w:fill="FF0000"/>
            <w:vAlign w:val="center"/>
          </w:tcPr>
          <w:p w14:paraId="50DDD48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w:t>
            </w:r>
          </w:p>
        </w:tc>
        <w:tc>
          <w:tcPr>
            <w:tcW w:w="745" w:type="dxa"/>
            <w:gridSpan w:val="2"/>
            <w:shd w:val="clear" w:color="auto" w:fill="FF0000"/>
            <w:vAlign w:val="center"/>
          </w:tcPr>
          <w:p w14:paraId="692E550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w:t>
            </w:r>
          </w:p>
        </w:tc>
        <w:tc>
          <w:tcPr>
            <w:tcW w:w="794" w:type="dxa"/>
            <w:gridSpan w:val="2"/>
            <w:shd w:val="clear" w:color="auto" w:fill="FF0000"/>
            <w:vAlign w:val="center"/>
          </w:tcPr>
          <w:p w14:paraId="318079D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821" w:type="dxa"/>
            <w:gridSpan w:val="2"/>
            <w:shd w:val="clear" w:color="auto" w:fill="FF0000"/>
            <w:vAlign w:val="center"/>
          </w:tcPr>
          <w:p w14:paraId="28CEB22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6.3</w:t>
            </w:r>
          </w:p>
        </w:tc>
      </w:tr>
      <w:tr w:rsidR="00B13FF2" w:rsidRPr="00F60F0A" w14:paraId="3ED5A446" w14:textId="77777777" w:rsidTr="00D562EB">
        <w:trPr>
          <w:trHeight w:val="315"/>
        </w:trPr>
        <w:tc>
          <w:tcPr>
            <w:tcW w:w="6521" w:type="dxa"/>
            <w:shd w:val="clear" w:color="auto" w:fill="FF0000"/>
            <w:vAlign w:val="center"/>
          </w:tcPr>
          <w:p w14:paraId="01B36EA8" w14:textId="77777777" w:rsidR="00B13FF2" w:rsidRPr="00F60F0A"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Lower level of study but with a different FE provider</w:t>
            </w:r>
          </w:p>
        </w:tc>
        <w:tc>
          <w:tcPr>
            <w:tcW w:w="746" w:type="dxa"/>
            <w:shd w:val="clear" w:color="auto" w:fill="FF0000"/>
            <w:vAlign w:val="center"/>
          </w:tcPr>
          <w:p w14:paraId="5BA8C8C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0.2</w:t>
            </w:r>
          </w:p>
        </w:tc>
        <w:tc>
          <w:tcPr>
            <w:tcW w:w="753" w:type="dxa"/>
            <w:shd w:val="clear" w:color="auto" w:fill="FF0000"/>
            <w:vAlign w:val="center"/>
          </w:tcPr>
          <w:p w14:paraId="752C029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95" w:type="dxa"/>
            <w:shd w:val="clear" w:color="auto" w:fill="FF0000"/>
            <w:vAlign w:val="center"/>
          </w:tcPr>
          <w:p w14:paraId="346B57F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151A1F6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2633A49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825" w:type="dxa"/>
            <w:gridSpan w:val="2"/>
            <w:shd w:val="clear" w:color="auto" w:fill="FF0000"/>
            <w:vAlign w:val="center"/>
          </w:tcPr>
          <w:p w14:paraId="263EC79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FF0000"/>
            <w:vAlign w:val="center"/>
          </w:tcPr>
          <w:p w14:paraId="517CD52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1.8</w:t>
            </w:r>
          </w:p>
        </w:tc>
        <w:tc>
          <w:tcPr>
            <w:tcW w:w="874" w:type="dxa"/>
            <w:gridSpan w:val="2"/>
            <w:shd w:val="clear" w:color="auto" w:fill="FF0000"/>
            <w:vAlign w:val="center"/>
          </w:tcPr>
          <w:p w14:paraId="3D0A5AC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852" w:type="dxa"/>
            <w:gridSpan w:val="2"/>
            <w:shd w:val="clear" w:color="auto" w:fill="FF0000"/>
            <w:vAlign w:val="center"/>
          </w:tcPr>
          <w:p w14:paraId="5149C98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82" w:type="dxa"/>
            <w:gridSpan w:val="2"/>
            <w:shd w:val="clear" w:color="auto" w:fill="FF0000"/>
            <w:vAlign w:val="center"/>
          </w:tcPr>
          <w:p w14:paraId="16C436B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83" w:type="dxa"/>
            <w:gridSpan w:val="2"/>
            <w:shd w:val="clear" w:color="auto" w:fill="FF0000"/>
            <w:vAlign w:val="center"/>
          </w:tcPr>
          <w:p w14:paraId="00734CE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FF0000"/>
            <w:vAlign w:val="center"/>
          </w:tcPr>
          <w:p w14:paraId="625994D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0.2</w:t>
            </w:r>
          </w:p>
        </w:tc>
        <w:tc>
          <w:tcPr>
            <w:tcW w:w="745" w:type="dxa"/>
            <w:gridSpan w:val="2"/>
            <w:shd w:val="clear" w:color="auto" w:fill="FF0000"/>
            <w:vAlign w:val="center"/>
          </w:tcPr>
          <w:p w14:paraId="21AF663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4" w:type="dxa"/>
            <w:gridSpan w:val="2"/>
            <w:shd w:val="clear" w:color="auto" w:fill="FF0000"/>
            <w:vAlign w:val="center"/>
          </w:tcPr>
          <w:p w14:paraId="60F1A2E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821" w:type="dxa"/>
            <w:gridSpan w:val="2"/>
            <w:shd w:val="clear" w:color="auto" w:fill="FF0000"/>
            <w:vAlign w:val="center"/>
          </w:tcPr>
          <w:p w14:paraId="3102431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r>
      <w:tr w:rsidR="00B13FF2" w:rsidRPr="00F60F0A" w14:paraId="5240A135" w14:textId="77777777" w:rsidTr="00D562EB">
        <w:trPr>
          <w:trHeight w:val="315"/>
        </w:trPr>
        <w:tc>
          <w:tcPr>
            <w:tcW w:w="6521" w:type="dxa"/>
            <w:shd w:val="clear" w:color="auto" w:fill="FF0000"/>
            <w:vAlign w:val="center"/>
          </w:tcPr>
          <w:p w14:paraId="250BEB1F"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Caring for family</w:t>
            </w:r>
          </w:p>
        </w:tc>
        <w:tc>
          <w:tcPr>
            <w:tcW w:w="746" w:type="dxa"/>
            <w:shd w:val="clear" w:color="auto" w:fill="FF0000"/>
            <w:vAlign w:val="center"/>
          </w:tcPr>
          <w:p w14:paraId="5547C7F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53" w:type="dxa"/>
            <w:shd w:val="clear" w:color="auto" w:fill="FF0000"/>
            <w:vAlign w:val="center"/>
          </w:tcPr>
          <w:p w14:paraId="3DD0634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1.6</w:t>
            </w:r>
          </w:p>
        </w:tc>
        <w:tc>
          <w:tcPr>
            <w:tcW w:w="795" w:type="dxa"/>
            <w:shd w:val="clear" w:color="auto" w:fill="FF0000"/>
            <w:vAlign w:val="center"/>
          </w:tcPr>
          <w:p w14:paraId="7E7D1B8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2096764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4744EA2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25" w:type="dxa"/>
            <w:gridSpan w:val="2"/>
            <w:shd w:val="clear" w:color="auto" w:fill="FF0000"/>
            <w:vAlign w:val="center"/>
          </w:tcPr>
          <w:p w14:paraId="39D7718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6" w:type="dxa"/>
            <w:gridSpan w:val="2"/>
            <w:shd w:val="clear" w:color="auto" w:fill="FF0000"/>
            <w:vAlign w:val="center"/>
          </w:tcPr>
          <w:p w14:paraId="192BD51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4" w:type="dxa"/>
            <w:gridSpan w:val="2"/>
            <w:shd w:val="clear" w:color="auto" w:fill="FF0000"/>
            <w:vAlign w:val="center"/>
          </w:tcPr>
          <w:p w14:paraId="419B776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52" w:type="dxa"/>
            <w:gridSpan w:val="2"/>
            <w:shd w:val="clear" w:color="auto" w:fill="FF0000"/>
            <w:vAlign w:val="center"/>
          </w:tcPr>
          <w:p w14:paraId="04416BC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1.2</w:t>
            </w:r>
          </w:p>
        </w:tc>
        <w:tc>
          <w:tcPr>
            <w:tcW w:w="782" w:type="dxa"/>
            <w:gridSpan w:val="2"/>
            <w:shd w:val="clear" w:color="auto" w:fill="FF0000"/>
            <w:vAlign w:val="center"/>
          </w:tcPr>
          <w:p w14:paraId="5CD0DA0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0.6</w:t>
            </w:r>
          </w:p>
        </w:tc>
        <w:tc>
          <w:tcPr>
            <w:tcW w:w="783" w:type="dxa"/>
            <w:gridSpan w:val="2"/>
            <w:shd w:val="clear" w:color="auto" w:fill="FF0000"/>
            <w:vAlign w:val="center"/>
          </w:tcPr>
          <w:p w14:paraId="534940D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FF0000"/>
            <w:vAlign w:val="center"/>
          </w:tcPr>
          <w:p w14:paraId="3C49737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0.2</w:t>
            </w:r>
          </w:p>
        </w:tc>
        <w:tc>
          <w:tcPr>
            <w:tcW w:w="745" w:type="dxa"/>
            <w:gridSpan w:val="2"/>
            <w:shd w:val="clear" w:color="auto" w:fill="FF0000"/>
            <w:vAlign w:val="center"/>
          </w:tcPr>
          <w:p w14:paraId="68DE68C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794" w:type="dxa"/>
            <w:gridSpan w:val="2"/>
            <w:shd w:val="clear" w:color="auto" w:fill="FF0000"/>
            <w:vAlign w:val="center"/>
          </w:tcPr>
          <w:p w14:paraId="3766730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821" w:type="dxa"/>
            <w:gridSpan w:val="2"/>
            <w:shd w:val="clear" w:color="auto" w:fill="FF0000"/>
            <w:vAlign w:val="center"/>
          </w:tcPr>
          <w:p w14:paraId="7056EFF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w:t>
            </w:r>
          </w:p>
        </w:tc>
      </w:tr>
      <w:tr w:rsidR="00B13FF2" w:rsidRPr="00F60F0A" w14:paraId="3BE9C360" w14:textId="77777777" w:rsidTr="00D562EB">
        <w:trPr>
          <w:trHeight w:val="315"/>
        </w:trPr>
        <w:tc>
          <w:tcPr>
            <w:tcW w:w="6521" w:type="dxa"/>
            <w:shd w:val="clear" w:color="auto" w:fill="FF0000"/>
            <w:vAlign w:val="center"/>
          </w:tcPr>
          <w:p w14:paraId="14755D60"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Pregnancy</w:t>
            </w:r>
          </w:p>
        </w:tc>
        <w:tc>
          <w:tcPr>
            <w:tcW w:w="746" w:type="dxa"/>
            <w:shd w:val="clear" w:color="auto" w:fill="FF0000"/>
            <w:vAlign w:val="center"/>
          </w:tcPr>
          <w:p w14:paraId="758BEDA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753" w:type="dxa"/>
            <w:shd w:val="clear" w:color="auto" w:fill="FF0000"/>
            <w:vAlign w:val="center"/>
          </w:tcPr>
          <w:p w14:paraId="142958A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95" w:type="dxa"/>
            <w:shd w:val="clear" w:color="auto" w:fill="FF0000"/>
            <w:vAlign w:val="center"/>
          </w:tcPr>
          <w:p w14:paraId="113B5DB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2D879EF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46E9F68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25" w:type="dxa"/>
            <w:gridSpan w:val="2"/>
            <w:shd w:val="clear" w:color="auto" w:fill="FF0000"/>
            <w:vAlign w:val="center"/>
          </w:tcPr>
          <w:p w14:paraId="18A40EA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6" w:type="dxa"/>
            <w:gridSpan w:val="2"/>
            <w:shd w:val="clear" w:color="auto" w:fill="FF0000"/>
            <w:vAlign w:val="center"/>
          </w:tcPr>
          <w:p w14:paraId="68D32CE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4" w:type="dxa"/>
            <w:gridSpan w:val="2"/>
            <w:shd w:val="clear" w:color="auto" w:fill="FF0000"/>
            <w:vAlign w:val="center"/>
          </w:tcPr>
          <w:p w14:paraId="086E8D0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52" w:type="dxa"/>
            <w:gridSpan w:val="2"/>
            <w:shd w:val="clear" w:color="auto" w:fill="FF0000"/>
            <w:vAlign w:val="center"/>
          </w:tcPr>
          <w:p w14:paraId="14245F9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0.2</w:t>
            </w:r>
          </w:p>
        </w:tc>
        <w:tc>
          <w:tcPr>
            <w:tcW w:w="782" w:type="dxa"/>
            <w:gridSpan w:val="2"/>
            <w:shd w:val="clear" w:color="auto" w:fill="FF0000"/>
            <w:vAlign w:val="center"/>
          </w:tcPr>
          <w:p w14:paraId="52730F5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83" w:type="dxa"/>
            <w:gridSpan w:val="2"/>
            <w:shd w:val="clear" w:color="auto" w:fill="FF0000"/>
            <w:vAlign w:val="center"/>
          </w:tcPr>
          <w:p w14:paraId="2320A2B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FF0000"/>
            <w:vAlign w:val="center"/>
          </w:tcPr>
          <w:p w14:paraId="360F616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45" w:type="dxa"/>
            <w:gridSpan w:val="2"/>
            <w:shd w:val="clear" w:color="auto" w:fill="FF0000"/>
            <w:vAlign w:val="center"/>
          </w:tcPr>
          <w:p w14:paraId="0719AB1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4" w:type="dxa"/>
            <w:gridSpan w:val="2"/>
            <w:shd w:val="clear" w:color="auto" w:fill="FF0000"/>
            <w:vAlign w:val="center"/>
          </w:tcPr>
          <w:p w14:paraId="7EC4EA3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821" w:type="dxa"/>
            <w:gridSpan w:val="2"/>
            <w:shd w:val="clear" w:color="auto" w:fill="FF0000"/>
            <w:vAlign w:val="center"/>
          </w:tcPr>
          <w:p w14:paraId="635B2D67"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r>
      <w:tr w:rsidR="00B13FF2" w:rsidRPr="00F60F0A" w14:paraId="49A87175" w14:textId="77777777" w:rsidTr="00D562EB">
        <w:trPr>
          <w:trHeight w:val="315"/>
        </w:trPr>
        <w:tc>
          <w:tcPr>
            <w:tcW w:w="6521" w:type="dxa"/>
            <w:shd w:val="clear" w:color="auto" w:fill="FF0000"/>
            <w:vAlign w:val="center"/>
          </w:tcPr>
          <w:p w14:paraId="11F9167D"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Further study on another non-accredited course to develop new skills/improve confidence</w:t>
            </w:r>
          </w:p>
        </w:tc>
        <w:tc>
          <w:tcPr>
            <w:tcW w:w="746" w:type="dxa"/>
            <w:shd w:val="clear" w:color="auto" w:fill="FF0000"/>
            <w:vAlign w:val="center"/>
          </w:tcPr>
          <w:p w14:paraId="1BE0805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753" w:type="dxa"/>
            <w:shd w:val="clear" w:color="auto" w:fill="FF0000"/>
            <w:vAlign w:val="center"/>
          </w:tcPr>
          <w:p w14:paraId="0EA9708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154E2DA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733B28C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3F9744F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25" w:type="dxa"/>
            <w:gridSpan w:val="2"/>
            <w:shd w:val="clear" w:color="auto" w:fill="FF0000"/>
            <w:vAlign w:val="center"/>
          </w:tcPr>
          <w:p w14:paraId="293D6AE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6" w:type="dxa"/>
            <w:gridSpan w:val="2"/>
            <w:shd w:val="clear" w:color="auto" w:fill="FF0000"/>
            <w:vAlign w:val="center"/>
          </w:tcPr>
          <w:p w14:paraId="343B227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4" w:type="dxa"/>
            <w:gridSpan w:val="2"/>
            <w:shd w:val="clear" w:color="auto" w:fill="FF0000"/>
            <w:vAlign w:val="center"/>
          </w:tcPr>
          <w:p w14:paraId="5BA532E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52" w:type="dxa"/>
            <w:gridSpan w:val="2"/>
            <w:shd w:val="clear" w:color="auto" w:fill="FF0000"/>
            <w:vAlign w:val="center"/>
          </w:tcPr>
          <w:p w14:paraId="6B9F7AD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82" w:type="dxa"/>
            <w:gridSpan w:val="2"/>
            <w:shd w:val="clear" w:color="auto" w:fill="FF0000"/>
            <w:vAlign w:val="center"/>
          </w:tcPr>
          <w:p w14:paraId="6037CA7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83" w:type="dxa"/>
            <w:gridSpan w:val="2"/>
            <w:shd w:val="clear" w:color="auto" w:fill="FF0000"/>
            <w:vAlign w:val="center"/>
          </w:tcPr>
          <w:p w14:paraId="5760158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FF0000"/>
            <w:vAlign w:val="center"/>
          </w:tcPr>
          <w:p w14:paraId="1C266FA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745" w:type="dxa"/>
            <w:gridSpan w:val="2"/>
            <w:shd w:val="clear" w:color="auto" w:fill="FF0000"/>
            <w:vAlign w:val="center"/>
          </w:tcPr>
          <w:p w14:paraId="099709F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4" w:type="dxa"/>
            <w:gridSpan w:val="2"/>
            <w:shd w:val="clear" w:color="auto" w:fill="FF0000"/>
            <w:vAlign w:val="center"/>
          </w:tcPr>
          <w:p w14:paraId="0265A1C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821" w:type="dxa"/>
            <w:gridSpan w:val="2"/>
            <w:shd w:val="clear" w:color="auto" w:fill="FF0000"/>
            <w:vAlign w:val="center"/>
          </w:tcPr>
          <w:p w14:paraId="0FFBCB0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r>
      <w:tr w:rsidR="00B13FF2" w:rsidRPr="00F60F0A" w14:paraId="17D695F1" w14:textId="77777777" w:rsidTr="00D562EB">
        <w:trPr>
          <w:trHeight w:val="315"/>
        </w:trPr>
        <w:tc>
          <w:tcPr>
            <w:tcW w:w="6521" w:type="dxa"/>
            <w:shd w:val="clear" w:color="auto" w:fill="FF0000"/>
            <w:vAlign w:val="center"/>
          </w:tcPr>
          <w:p w14:paraId="5E1582E6"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NEET/unemployment</w:t>
            </w:r>
          </w:p>
        </w:tc>
        <w:tc>
          <w:tcPr>
            <w:tcW w:w="746" w:type="dxa"/>
            <w:shd w:val="clear" w:color="auto" w:fill="FF0000"/>
            <w:vAlign w:val="center"/>
          </w:tcPr>
          <w:p w14:paraId="7A4B92E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4.9</w:t>
            </w:r>
          </w:p>
        </w:tc>
        <w:tc>
          <w:tcPr>
            <w:tcW w:w="753" w:type="dxa"/>
            <w:shd w:val="clear" w:color="auto" w:fill="FF0000"/>
            <w:vAlign w:val="center"/>
          </w:tcPr>
          <w:p w14:paraId="404EE66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9.8</w:t>
            </w:r>
          </w:p>
        </w:tc>
        <w:tc>
          <w:tcPr>
            <w:tcW w:w="795" w:type="dxa"/>
            <w:shd w:val="clear" w:color="auto" w:fill="FF0000"/>
            <w:vAlign w:val="center"/>
          </w:tcPr>
          <w:p w14:paraId="2DEAED6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795" w:type="dxa"/>
            <w:shd w:val="clear" w:color="auto" w:fill="FF0000"/>
            <w:vAlign w:val="center"/>
          </w:tcPr>
          <w:p w14:paraId="28A1F09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6797B3D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10.3</w:t>
            </w:r>
          </w:p>
        </w:tc>
        <w:tc>
          <w:tcPr>
            <w:tcW w:w="825" w:type="dxa"/>
            <w:gridSpan w:val="2"/>
            <w:shd w:val="clear" w:color="auto" w:fill="FF0000"/>
            <w:vAlign w:val="center"/>
          </w:tcPr>
          <w:p w14:paraId="41DAF08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27.5</w:t>
            </w:r>
          </w:p>
        </w:tc>
        <w:tc>
          <w:tcPr>
            <w:tcW w:w="876" w:type="dxa"/>
            <w:gridSpan w:val="2"/>
            <w:shd w:val="clear" w:color="auto" w:fill="FF0000"/>
            <w:vAlign w:val="center"/>
          </w:tcPr>
          <w:p w14:paraId="074B734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874" w:type="dxa"/>
            <w:gridSpan w:val="2"/>
            <w:shd w:val="clear" w:color="auto" w:fill="FF0000"/>
            <w:vAlign w:val="center"/>
          </w:tcPr>
          <w:p w14:paraId="7492D9D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21.6</w:t>
            </w:r>
          </w:p>
        </w:tc>
        <w:tc>
          <w:tcPr>
            <w:tcW w:w="852" w:type="dxa"/>
            <w:gridSpan w:val="2"/>
            <w:shd w:val="clear" w:color="auto" w:fill="FF0000"/>
            <w:vAlign w:val="center"/>
          </w:tcPr>
          <w:p w14:paraId="40BAEB0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7.3</w:t>
            </w:r>
          </w:p>
        </w:tc>
        <w:tc>
          <w:tcPr>
            <w:tcW w:w="782" w:type="dxa"/>
            <w:gridSpan w:val="2"/>
            <w:shd w:val="clear" w:color="auto" w:fill="FF0000"/>
            <w:vAlign w:val="center"/>
          </w:tcPr>
          <w:p w14:paraId="5DD7967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4.5</w:t>
            </w:r>
          </w:p>
        </w:tc>
        <w:tc>
          <w:tcPr>
            <w:tcW w:w="783" w:type="dxa"/>
            <w:gridSpan w:val="2"/>
            <w:shd w:val="clear" w:color="auto" w:fill="FF0000"/>
            <w:vAlign w:val="center"/>
          </w:tcPr>
          <w:p w14:paraId="32B3C65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93" w:type="dxa"/>
            <w:gridSpan w:val="2"/>
            <w:shd w:val="clear" w:color="auto" w:fill="FF0000"/>
            <w:vAlign w:val="center"/>
          </w:tcPr>
          <w:p w14:paraId="35CCEE8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5.2</w:t>
            </w:r>
          </w:p>
        </w:tc>
        <w:tc>
          <w:tcPr>
            <w:tcW w:w="745" w:type="dxa"/>
            <w:gridSpan w:val="2"/>
            <w:shd w:val="clear" w:color="auto" w:fill="FF0000"/>
            <w:vAlign w:val="center"/>
          </w:tcPr>
          <w:p w14:paraId="11E721E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11.8</w:t>
            </w:r>
          </w:p>
        </w:tc>
        <w:tc>
          <w:tcPr>
            <w:tcW w:w="794" w:type="dxa"/>
            <w:gridSpan w:val="2"/>
            <w:shd w:val="clear" w:color="auto" w:fill="FF0000"/>
            <w:vAlign w:val="center"/>
          </w:tcPr>
          <w:p w14:paraId="6B0CA6F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4.6</w:t>
            </w:r>
          </w:p>
        </w:tc>
        <w:tc>
          <w:tcPr>
            <w:tcW w:w="821" w:type="dxa"/>
            <w:gridSpan w:val="2"/>
            <w:shd w:val="clear" w:color="auto" w:fill="FF0000"/>
            <w:vAlign w:val="center"/>
          </w:tcPr>
          <w:p w14:paraId="5F6DF18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7.1</w:t>
            </w:r>
          </w:p>
        </w:tc>
      </w:tr>
      <w:tr w:rsidR="00B13FF2" w:rsidRPr="00F60F0A" w14:paraId="19A8B08D" w14:textId="77777777" w:rsidTr="00D562EB">
        <w:trPr>
          <w:trHeight w:val="315"/>
        </w:trPr>
        <w:tc>
          <w:tcPr>
            <w:tcW w:w="6521" w:type="dxa"/>
            <w:shd w:val="clear" w:color="auto" w:fill="FF0000"/>
            <w:vAlign w:val="center"/>
          </w:tcPr>
          <w:p w14:paraId="1E42FB3F"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Long term illness</w:t>
            </w:r>
          </w:p>
        </w:tc>
        <w:tc>
          <w:tcPr>
            <w:tcW w:w="746" w:type="dxa"/>
            <w:shd w:val="clear" w:color="auto" w:fill="FF0000"/>
            <w:vAlign w:val="center"/>
          </w:tcPr>
          <w:p w14:paraId="0AAD585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0.2</w:t>
            </w:r>
          </w:p>
        </w:tc>
        <w:tc>
          <w:tcPr>
            <w:tcW w:w="753" w:type="dxa"/>
            <w:shd w:val="clear" w:color="auto" w:fill="FF0000"/>
            <w:vAlign w:val="center"/>
          </w:tcPr>
          <w:p w14:paraId="37219FE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1.6</w:t>
            </w:r>
          </w:p>
        </w:tc>
        <w:tc>
          <w:tcPr>
            <w:tcW w:w="795" w:type="dxa"/>
            <w:shd w:val="clear" w:color="auto" w:fill="FF0000"/>
            <w:vAlign w:val="center"/>
          </w:tcPr>
          <w:p w14:paraId="2000F6A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600431C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1BF74EF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w:t>
            </w:r>
          </w:p>
        </w:tc>
        <w:tc>
          <w:tcPr>
            <w:tcW w:w="825" w:type="dxa"/>
            <w:gridSpan w:val="2"/>
            <w:shd w:val="clear" w:color="auto" w:fill="FF0000"/>
            <w:vAlign w:val="center"/>
          </w:tcPr>
          <w:p w14:paraId="799DADE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76" w:type="dxa"/>
            <w:gridSpan w:val="2"/>
            <w:shd w:val="clear" w:color="auto" w:fill="FF0000"/>
            <w:vAlign w:val="center"/>
          </w:tcPr>
          <w:p w14:paraId="3126468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4" w:type="dxa"/>
            <w:gridSpan w:val="2"/>
            <w:shd w:val="clear" w:color="auto" w:fill="FF0000"/>
            <w:vAlign w:val="center"/>
          </w:tcPr>
          <w:p w14:paraId="246C4C0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852" w:type="dxa"/>
            <w:gridSpan w:val="2"/>
            <w:shd w:val="clear" w:color="auto" w:fill="FF0000"/>
            <w:vAlign w:val="center"/>
          </w:tcPr>
          <w:p w14:paraId="69ADC870"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82" w:type="dxa"/>
            <w:gridSpan w:val="2"/>
            <w:shd w:val="clear" w:color="auto" w:fill="FF0000"/>
            <w:vAlign w:val="center"/>
          </w:tcPr>
          <w:p w14:paraId="4AEF625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83" w:type="dxa"/>
            <w:gridSpan w:val="2"/>
            <w:shd w:val="clear" w:color="auto" w:fill="FF0000"/>
            <w:vAlign w:val="center"/>
          </w:tcPr>
          <w:p w14:paraId="5C9D059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w:t>
            </w:r>
          </w:p>
        </w:tc>
        <w:tc>
          <w:tcPr>
            <w:tcW w:w="793" w:type="dxa"/>
            <w:gridSpan w:val="2"/>
            <w:shd w:val="clear" w:color="auto" w:fill="FF0000"/>
            <w:vAlign w:val="center"/>
          </w:tcPr>
          <w:p w14:paraId="0EEC451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0.4</w:t>
            </w:r>
          </w:p>
        </w:tc>
        <w:tc>
          <w:tcPr>
            <w:tcW w:w="745" w:type="dxa"/>
            <w:gridSpan w:val="2"/>
            <w:shd w:val="clear" w:color="auto" w:fill="FF0000"/>
            <w:vAlign w:val="center"/>
          </w:tcPr>
          <w:p w14:paraId="1923C8B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2.1</w:t>
            </w:r>
          </w:p>
        </w:tc>
        <w:tc>
          <w:tcPr>
            <w:tcW w:w="794" w:type="dxa"/>
            <w:gridSpan w:val="2"/>
            <w:shd w:val="clear" w:color="auto" w:fill="FF0000"/>
            <w:vAlign w:val="center"/>
          </w:tcPr>
          <w:p w14:paraId="0CD7FF4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821" w:type="dxa"/>
            <w:gridSpan w:val="2"/>
            <w:shd w:val="clear" w:color="auto" w:fill="FF0000"/>
            <w:vAlign w:val="center"/>
          </w:tcPr>
          <w:p w14:paraId="5568343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r>
      <w:tr w:rsidR="00B13FF2" w:rsidRPr="00F60F0A" w14:paraId="48A8CA63" w14:textId="77777777" w:rsidTr="00D562EB">
        <w:trPr>
          <w:trHeight w:val="315"/>
        </w:trPr>
        <w:tc>
          <w:tcPr>
            <w:tcW w:w="6521" w:type="dxa"/>
            <w:shd w:val="clear" w:color="auto" w:fill="FF0000"/>
            <w:vAlign w:val="center"/>
          </w:tcPr>
          <w:p w14:paraId="7789C106"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Unable to contact</w:t>
            </w:r>
          </w:p>
        </w:tc>
        <w:tc>
          <w:tcPr>
            <w:tcW w:w="746" w:type="dxa"/>
            <w:shd w:val="clear" w:color="auto" w:fill="FF0000"/>
            <w:vAlign w:val="center"/>
          </w:tcPr>
          <w:p w14:paraId="7ABEFF0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753" w:type="dxa"/>
            <w:shd w:val="clear" w:color="auto" w:fill="FF0000"/>
            <w:vAlign w:val="center"/>
          </w:tcPr>
          <w:p w14:paraId="0C4ADFDA"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1.6</w:t>
            </w:r>
          </w:p>
        </w:tc>
        <w:tc>
          <w:tcPr>
            <w:tcW w:w="795" w:type="dxa"/>
            <w:shd w:val="clear" w:color="auto" w:fill="FF0000"/>
            <w:vAlign w:val="center"/>
          </w:tcPr>
          <w:p w14:paraId="2F7A711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0751FA8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6F046E6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25" w:type="dxa"/>
            <w:gridSpan w:val="2"/>
            <w:shd w:val="clear" w:color="auto" w:fill="FF0000"/>
            <w:vAlign w:val="center"/>
          </w:tcPr>
          <w:p w14:paraId="180C0DBB"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76" w:type="dxa"/>
            <w:gridSpan w:val="2"/>
            <w:shd w:val="clear" w:color="auto" w:fill="FF0000"/>
            <w:vAlign w:val="center"/>
          </w:tcPr>
          <w:p w14:paraId="21778E49"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w:t>
            </w:r>
          </w:p>
        </w:tc>
        <w:tc>
          <w:tcPr>
            <w:tcW w:w="874" w:type="dxa"/>
            <w:gridSpan w:val="2"/>
            <w:shd w:val="clear" w:color="auto" w:fill="FF0000"/>
            <w:vAlign w:val="center"/>
          </w:tcPr>
          <w:p w14:paraId="029A47B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852" w:type="dxa"/>
            <w:gridSpan w:val="2"/>
            <w:shd w:val="clear" w:color="auto" w:fill="FF0000"/>
            <w:vAlign w:val="center"/>
          </w:tcPr>
          <w:p w14:paraId="73BDC5A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0.8</w:t>
            </w:r>
          </w:p>
        </w:tc>
        <w:tc>
          <w:tcPr>
            <w:tcW w:w="782" w:type="dxa"/>
            <w:gridSpan w:val="2"/>
            <w:shd w:val="clear" w:color="auto" w:fill="FF0000"/>
            <w:vAlign w:val="center"/>
          </w:tcPr>
          <w:p w14:paraId="52540B1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0.6</w:t>
            </w:r>
          </w:p>
        </w:tc>
        <w:tc>
          <w:tcPr>
            <w:tcW w:w="783" w:type="dxa"/>
            <w:gridSpan w:val="2"/>
            <w:shd w:val="clear" w:color="auto" w:fill="FF0000"/>
            <w:vAlign w:val="center"/>
          </w:tcPr>
          <w:p w14:paraId="7D3A01C3"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FF0000"/>
            <w:vAlign w:val="center"/>
          </w:tcPr>
          <w:p w14:paraId="35628D94"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745" w:type="dxa"/>
            <w:gridSpan w:val="2"/>
            <w:shd w:val="clear" w:color="auto" w:fill="FF0000"/>
            <w:vAlign w:val="center"/>
          </w:tcPr>
          <w:p w14:paraId="20DE246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794" w:type="dxa"/>
            <w:gridSpan w:val="2"/>
            <w:shd w:val="clear" w:color="auto" w:fill="FF0000"/>
            <w:vAlign w:val="center"/>
          </w:tcPr>
          <w:p w14:paraId="05287C9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1.5</w:t>
            </w:r>
          </w:p>
        </w:tc>
        <w:tc>
          <w:tcPr>
            <w:tcW w:w="821" w:type="dxa"/>
            <w:gridSpan w:val="2"/>
            <w:shd w:val="clear" w:color="auto" w:fill="FF0000"/>
            <w:vAlign w:val="center"/>
          </w:tcPr>
          <w:p w14:paraId="7D412EA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2.7</w:t>
            </w:r>
          </w:p>
        </w:tc>
      </w:tr>
      <w:tr w:rsidR="00B13FF2" w:rsidRPr="00F60F0A" w14:paraId="363D83F7" w14:textId="77777777" w:rsidTr="00D562EB">
        <w:trPr>
          <w:trHeight w:val="315"/>
        </w:trPr>
        <w:tc>
          <w:tcPr>
            <w:tcW w:w="6521" w:type="dxa"/>
            <w:shd w:val="clear" w:color="auto" w:fill="FF0000"/>
            <w:vAlign w:val="center"/>
          </w:tcPr>
          <w:p w14:paraId="0E691780"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Volunteer/gap year</w:t>
            </w:r>
          </w:p>
        </w:tc>
        <w:tc>
          <w:tcPr>
            <w:tcW w:w="746" w:type="dxa"/>
            <w:shd w:val="clear" w:color="auto" w:fill="FF0000"/>
            <w:vAlign w:val="center"/>
          </w:tcPr>
          <w:p w14:paraId="70B753A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1.1</w:t>
            </w:r>
          </w:p>
        </w:tc>
        <w:tc>
          <w:tcPr>
            <w:tcW w:w="753" w:type="dxa"/>
            <w:shd w:val="clear" w:color="auto" w:fill="FF0000"/>
            <w:vAlign w:val="center"/>
          </w:tcPr>
          <w:p w14:paraId="44120D4E"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795" w:type="dxa"/>
            <w:shd w:val="clear" w:color="auto" w:fill="FF0000"/>
            <w:vAlign w:val="center"/>
          </w:tcPr>
          <w:p w14:paraId="0395541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95" w:type="dxa"/>
            <w:shd w:val="clear" w:color="auto" w:fill="FF0000"/>
            <w:vAlign w:val="center"/>
          </w:tcPr>
          <w:p w14:paraId="12C889C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38" w:type="dxa"/>
            <w:shd w:val="clear" w:color="auto" w:fill="FF0000"/>
            <w:vAlign w:val="center"/>
          </w:tcPr>
          <w:p w14:paraId="325AFF7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825" w:type="dxa"/>
            <w:gridSpan w:val="2"/>
            <w:shd w:val="clear" w:color="auto" w:fill="FF0000"/>
            <w:vAlign w:val="center"/>
          </w:tcPr>
          <w:p w14:paraId="6808814D"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10.0</w:t>
            </w:r>
          </w:p>
        </w:tc>
        <w:tc>
          <w:tcPr>
            <w:tcW w:w="876" w:type="dxa"/>
            <w:gridSpan w:val="2"/>
            <w:shd w:val="clear" w:color="auto" w:fill="FF0000"/>
            <w:vAlign w:val="center"/>
          </w:tcPr>
          <w:p w14:paraId="295562D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c>
          <w:tcPr>
            <w:tcW w:w="874" w:type="dxa"/>
            <w:gridSpan w:val="2"/>
            <w:shd w:val="clear" w:color="auto" w:fill="FF0000"/>
            <w:vAlign w:val="center"/>
          </w:tcPr>
          <w:p w14:paraId="4BBD4285"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9.8</w:t>
            </w:r>
          </w:p>
        </w:tc>
        <w:tc>
          <w:tcPr>
            <w:tcW w:w="852" w:type="dxa"/>
            <w:gridSpan w:val="2"/>
            <w:shd w:val="clear" w:color="auto" w:fill="FF0000"/>
            <w:vAlign w:val="center"/>
          </w:tcPr>
          <w:p w14:paraId="36ADCA8C"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1.5</w:t>
            </w:r>
          </w:p>
        </w:tc>
        <w:tc>
          <w:tcPr>
            <w:tcW w:w="782" w:type="dxa"/>
            <w:gridSpan w:val="2"/>
            <w:shd w:val="clear" w:color="auto" w:fill="FF0000"/>
            <w:vAlign w:val="center"/>
          </w:tcPr>
          <w:p w14:paraId="44403BB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783" w:type="dxa"/>
            <w:gridSpan w:val="2"/>
            <w:shd w:val="clear" w:color="auto" w:fill="FF0000"/>
            <w:vAlign w:val="center"/>
          </w:tcPr>
          <w:p w14:paraId="6F3FDA08"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w:t>
            </w:r>
          </w:p>
        </w:tc>
        <w:tc>
          <w:tcPr>
            <w:tcW w:w="793" w:type="dxa"/>
            <w:gridSpan w:val="2"/>
            <w:shd w:val="clear" w:color="auto" w:fill="FF0000"/>
            <w:vAlign w:val="center"/>
          </w:tcPr>
          <w:p w14:paraId="7F9C5D16"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1.0</w:t>
            </w:r>
          </w:p>
        </w:tc>
        <w:tc>
          <w:tcPr>
            <w:tcW w:w="745" w:type="dxa"/>
            <w:gridSpan w:val="2"/>
            <w:shd w:val="clear" w:color="auto" w:fill="FF0000"/>
            <w:vAlign w:val="center"/>
          </w:tcPr>
          <w:p w14:paraId="2CAC22AF"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2.8</w:t>
            </w:r>
          </w:p>
        </w:tc>
        <w:tc>
          <w:tcPr>
            <w:tcW w:w="794" w:type="dxa"/>
            <w:gridSpan w:val="2"/>
            <w:shd w:val="clear" w:color="auto" w:fill="FF0000"/>
            <w:vAlign w:val="center"/>
          </w:tcPr>
          <w:p w14:paraId="62BB59A1"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1.2</w:t>
            </w:r>
          </w:p>
        </w:tc>
        <w:tc>
          <w:tcPr>
            <w:tcW w:w="821" w:type="dxa"/>
            <w:gridSpan w:val="2"/>
            <w:shd w:val="clear" w:color="auto" w:fill="FF0000"/>
            <w:vAlign w:val="center"/>
          </w:tcPr>
          <w:p w14:paraId="486A6F52" w14:textId="77777777" w:rsidR="00B13FF2" w:rsidRPr="00F60F0A" w:rsidRDefault="00B13FF2" w:rsidP="00D562EB">
            <w:pPr>
              <w:jc w:val="right"/>
              <w:rPr>
                <w:rFonts w:eastAsia="Times New Roman" w:cstheme="minorHAnsi"/>
                <w:color w:val="000000"/>
                <w:sz w:val="22"/>
                <w:szCs w:val="22"/>
                <w:lang w:eastAsia="en-GB"/>
              </w:rPr>
            </w:pPr>
            <w:r>
              <w:rPr>
                <w:rFonts w:eastAsia="Times New Roman" w:cstheme="minorHAnsi"/>
                <w:color w:val="000000"/>
                <w:sz w:val="22"/>
                <w:szCs w:val="22"/>
                <w:lang w:eastAsia="en-GB"/>
              </w:rPr>
              <w:t>0.9</w:t>
            </w:r>
          </w:p>
        </w:tc>
      </w:tr>
    </w:tbl>
    <w:p w14:paraId="70FC7923" w14:textId="77777777" w:rsidR="00B13FF2" w:rsidRDefault="00B13FF2" w:rsidP="00B13FF2">
      <w:pPr>
        <w:ind w:left="-426"/>
      </w:pPr>
    </w:p>
    <w:p w14:paraId="0A8D480E" w14:textId="77777777" w:rsidR="00B13FF2" w:rsidRDefault="00B13FF2">
      <w:r>
        <w:br w:type="page"/>
      </w:r>
    </w:p>
    <w:p w14:paraId="20C02ED3" w14:textId="7BC97F11" w:rsidR="00B13FF2" w:rsidRDefault="00B13FF2" w:rsidP="00B13FF2">
      <w:pPr>
        <w:spacing w:after="160" w:line="259" w:lineRule="auto"/>
      </w:pPr>
      <w:r>
        <w:lastRenderedPageBreak/>
        <w:t>Closing the gap</w:t>
      </w:r>
    </w:p>
    <w:tbl>
      <w:tblPr>
        <w:tblW w:w="172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847"/>
        <w:gridCol w:w="897"/>
        <w:gridCol w:w="881"/>
        <w:gridCol w:w="835"/>
        <w:gridCol w:w="849"/>
        <w:gridCol w:w="777"/>
        <w:gridCol w:w="880"/>
        <w:gridCol w:w="830"/>
        <w:gridCol w:w="848"/>
        <w:gridCol w:w="862"/>
        <w:gridCol w:w="757"/>
        <w:gridCol w:w="736"/>
        <w:gridCol w:w="780"/>
        <w:gridCol w:w="826"/>
        <w:gridCol w:w="757"/>
        <w:gridCol w:w="609"/>
        <w:gridCol w:w="763"/>
        <w:gridCol w:w="670"/>
      </w:tblGrid>
      <w:tr w:rsidR="00B13FF2" w:rsidRPr="00F60F0A" w14:paraId="4A418EE3" w14:textId="77777777" w:rsidTr="00D562EB">
        <w:trPr>
          <w:trHeight w:val="527"/>
        </w:trPr>
        <w:tc>
          <w:tcPr>
            <w:tcW w:w="2884" w:type="dxa"/>
            <w:shd w:val="clear" w:color="auto" w:fill="auto"/>
            <w:vAlign w:val="center"/>
          </w:tcPr>
          <w:p w14:paraId="07D118EA" w14:textId="77777777" w:rsidR="00B13FF2" w:rsidRPr="00825722" w:rsidRDefault="00B13FF2" w:rsidP="00D562EB">
            <w:pPr>
              <w:rPr>
                <w:rFonts w:eastAsia="Times New Roman" w:cstheme="minorHAnsi"/>
                <w:b/>
                <w:bCs/>
                <w:color w:val="000000" w:themeColor="text1"/>
                <w:sz w:val="22"/>
                <w:szCs w:val="22"/>
                <w:lang w:eastAsia="en-GB"/>
              </w:rPr>
            </w:pPr>
          </w:p>
        </w:tc>
        <w:tc>
          <w:tcPr>
            <w:tcW w:w="1744" w:type="dxa"/>
            <w:gridSpan w:val="2"/>
            <w:shd w:val="clear" w:color="auto" w:fill="auto"/>
            <w:vAlign w:val="center"/>
          </w:tcPr>
          <w:p w14:paraId="7BB58EB0" w14:textId="77777777" w:rsidR="00B13FF2" w:rsidRPr="00825722" w:rsidRDefault="00B13FF2" w:rsidP="00D562EB">
            <w:pPr>
              <w:jc w:val="center"/>
              <w:rPr>
                <w:rFonts w:eastAsia="Times New Roman" w:cstheme="minorHAnsi"/>
                <w:b/>
                <w:bCs/>
                <w:color w:val="000000" w:themeColor="text1"/>
                <w:sz w:val="22"/>
                <w:szCs w:val="22"/>
                <w:lang w:eastAsia="en-GB"/>
              </w:rPr>
            </w:pPr>
          </w:p>
          <w:p w14:paraId="7F2FF34A"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 xml:space="preserve">Care Exp </w:t>
            </w:r>
          </w:p>
          <w:p w14:paraId="6D9559BD"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w:t>
            </w:r>
            <w:r>
              <w:rPr>
                <w:rFonts w:eastAsia="Times New Roman" w:cstheme="minorHAnsi"/>
                <w:b/>
                <w:bCs/>
                <w:color w:val="000000" w:themeColor="text1"/>
                <w:sz w:val="22"/>
                <w:szCs w:val="22"/>
                <w:lang w:eastAsia="en-GB"/>
              </w:rPr>
              <w:t>16-18</w:t>
            </w:r>
            <w:r w:rsidRPr="00825722">
              <w:rPr>
                <w:rFonts w:eastAsia="Times New Roman" w:cstheme="minorHAnsi"/>
                <w:b/>
                <w:bCs/>
                <w:color w:val="000000" w:themeColor="text1"/>
                <w:sz w:val="22"/>
                <w:szCs w:val="22"/>
                <w:lang w:eastAsia="en-GB"/>
              </w:rPr>
              <w:t>)</w:t>
            </w:r>
          </w:p>
          <w:p w14:paraId="15A08B3E" w14:textId="77777777" w:rsidR="00B13FF2" w:rsidRPr="00825722" w:rsidRDefault="00B13FF2" w:rsidP="00D562EB">
            <w:pPr>
              <w:jc w:val="center"/>
              <w:rPr>
                <w:rFonts w:eastAsia="Times New Roman" w:cstheme="minorHAnsi"/>
                <w:b/>
                <w:bCs/>
                <w:color w:val="000000" w:themeColor="text1"/>
                <w:sz w:val="22"/>
                <w:szCs w:val="22"/>
                <w:lang w:eastAsia="en-GB"/>
              </w:rPr>
            </w:pPr>
          </w:p>
        </w:tc>
        <w:tc>
          <w:tcPr>
            <w:tcW w:w="1716" w:type="dxa"/>
            <w:gridSpan w:val="2"/>
          </w:tcPr>
          <w:p w14:paraId="4B0A8C6F" w14:textId="77777777" w:rsidR="00B13FF2" w:rsidRDefault="00B13FF2" w:rsidP="00D562EB">
            <w:pPr>
              <w:jc w:val="center"/>
              <w:rPr>
                <w:rFonts w:eastAsia="Times New Roman" w:cstheme="minorHAnsi"/>
                <w:b/>
                <w:bCs/>
                <w:color w:val="000000" w:themeColor="text1"/>
                <w:sz w:val="22"/>
                <w:szCs w:val="22"/>
                <w:lang w:eastAsia="en-GB"/>
              </w:rPr>
            </w:pPr>
          </w:p>
          <w:p w14:paraId="6EBA6007"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Care Exp 19+</w:t>
            </w:r>
          </w:p>
        </w:tc>
        <w:tc>
          <w:tcPr>
            <w:tcW w:w="1626" w:type="dxa"/>
            <w:gridSpan w:val="2"/>
            <w:shd w:val="clear" w:color="auto" w:fill="auto"/>
            <w:vAlign w:val="center"/>
          </w:tcPr>
          <w:p w14:paraId="7F02E759"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High Needs</w:t>
            </w:r>
          </w:p>
          <w:p w14:paraId="2D723672"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(16-18)</w:t>
            </w:r>
          </w:p>
        </w:tc>
        <w:tc>
          <w:tcPr>
            <w:tcW w:w="1710" w:type="dxa"/>
            <w:gridSpan w:val="2"/>
            <w:shd w:val="clear" w:color="auto" w:fill="auto"/>
          </w:tcPr>
          <w:p w14:paraId="119F89A9" w14:textId="77777777" w:rsidR="00B13FF2" w:rsidRDefault="00B13FF2" w:rsidP="00D562EB">
            <w:pPr>
              <w:jc w:val="center"/>
              <w:rPr>
                <w:rFonts w:eastAsia="Times New Roman" w:cstheme="minorHAnsi"/>
                <w:b/>
                <w:bCs/>
                <w:color w:val="000000" w:themeColor="text1"/>
                <w:sz w:val="22"/>
                <w:szCs w:val="22"/>
                <w:lang w:eastAsia="en-GB"/>
              </w:rPr>
            </w:pPr>
          </w:p>
          <w:p w14:paraId="3070CE7E"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High Needs 19+</w:t>
            </w:r>
          </w:p>
        </w:tc>
        <w:tc>
          <w:tcPr>
            <w:tcW w:w="1710" w:type="dxa"/>
            <w:gridSpan w:val="2"/>
            <w:shd w:val="clear" w:color="auto" w:fill="auto"/>
            <w:vAlign w:val="center"/>
          </w:tcPr>
          <w:p w14:paraId="72AE9728" w14:textId="77777777" w:rsidR="00B13FF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EHCP</w:t>
            </w:r>
          </w:p>
          <w:p w14:paraId="2EE9BC23"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(16-18)</w:t>
            </w:r>
          </w:p>
          <w:p w14:paraId="57E3660D" w14:textId="77777777" w:rsidR="00B13FF2" w:rsidRPr="00825722" w:rsidRDefault="00B13FF2" w:rsidP="00D562EB">
            <w:pPr>
              <w:jc w:val="center"/>
              <w:rPr>
                <w:rFonts w:eastAsia="Times New Roman" w:cstheme="minorHAnsi"/>
                <w:b/>
                <w:bCs/>
                <w:color w:val="000000" w:themeColor="text1"/>
                <w:sz w:val="22"/>
                <w:szCs w:val="22"/>
                <w:lang w:eastAsia="en-GB"/>
              </w:rPr>
            </w:pPr>
          </w:p>
        </w:tc>
        <w:tc>
          <w:tcPr>
            <w:tcW w:w="1493" w:type="dxa"/>
            <w:gridSpan w:val="2"/>
            <w:shd w:val="clear" w:color="auto" w:fill="auto"/>
          </w:tcPr>
          <w:p w14:paraId="49CEEAAC" w14:textId="77777777" w:rsidR="00B13FF2" w:rsidRDefault="00B13FF2" w:rsidP="00D562EB">
            <w:pPr>
              <w:jc w:val="center"/>
              <w:rPr>
                <w:rFonts w:eastAsia="Times New Roman" w:cstheme="minorHAnsi"/>
                <w:b/>
                <w:bCs/>
                <w:color w:val="000000" w:themeColor="text1"/>
                <w:sz w:val="22"/>
                <w:szCs w:val="22"/>
                <w:lang w:eastAsia="en-GB"/>
              </w:rPr>
            </w:pPr>
          </w:p>
          <w:p w14:paraId="220D9C2E"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EHCP 19+</w:t>
            </w:r>
          </w:p>
        </w:tc>
        <w:tc>
          <w:tcPr>
            <w:tcW w:w="1606" w:type="dxa"/>
            <w:gridSpan w:val="2"/>
            <w:shd w:val="clear" w:color="auto" w:fill="auto"/>
            <w:vAlign w:val="center"/>
          </w:tcPr>
          <w:p w14:paraId="7F2D666D"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BAME</w:t>
            </w:r>
          </w:p>
          <w:p w14:paraId="0BBF5C03"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w:t>
            </w:r>
            <w:r>
              <w:rPr>
                <w:rFonts w:eastAsia="Times New Roman" w:cstheme="minorHAnsi"/>
                <w:b/>
                <w:bCs/>
                <w:color w:val="000000" w:themeColor="text1"/>
                <w:sz w:val="22"/>
                <w:szCs w:val="22"/>
                <w:lang w:eastAsia="en-GB"/>
              </w:rPr>
              <w:t>16-18</w:t>
            </w:r>
            <w:r w:rsidRPr="00825722">
              <w:rPr>
                <w:rFonts w:eastAsia="Times New Roman" w:cstheme="minorHAnsi"/>
                <w:b/>
                <w:bCs/>
                <w:color w:val="000000" w:themeColor="text1"/>
                <w:sz w:val="22"/>
                <w:szCs w:val="22"/>
                <w:lang w:eastAsia="en-GB"/>
              </w:rPr>
              <w:t>)</w:t>
            </w:r>
          </w:p>
        </w:tc>
        <w:tc>
          <w:tcPr>
            <w:tcW w:w="1366" w:type="dxa"/>
            <w:gridSpan w:val="2"/>
          </w:tcPr>
          <w:p w14:paraId="47398EAB" w14:textId="77777777" w:rsidR="00B13FF2" w:rsidRDefault="00B13FF2" w:rsidP="00D562EB">
            <w:pPr>
              <w:jc w:val="center"/>
              <w:rPr>
                <w:rFonts w:eastAsia="Times New Roman" w:cstheme="minorHAnsi"/>
                <w:b/>
                <w:bCs/>
                <w:color w:val="000000" w:themeColor="text1"/>
                <w:sz w:val="22"/>
                <w:szCs w:val="22"/>
                <w:lang w:eastAsia="en-GB"/>
              </w:rPr>
            </w:pPr>
          </w:p>
          <w:p w14:paraId="06231D14"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BAME 19+</w:t>
            </w:r>
          </w:p>
        </w:tc>
        <w:tc>
          <w:tcPr>
            <w:tcW w:w="1433" w:type="dxa"/>
            <w:gridSpan w:val="2"/>
            <w:shd w:val="clear" w:color="auto" w:fill="auto"/>
            <w:vAlign w:val="center"/>
          </w:tcPr>
          <w:p w14:paraId="0C1F2B69"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FCM</w:t>
            </w:r>
          </w:p>
          <w:p w14:paraId="22D115E4"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(16-18)</w:t>
            </w:r>
          </w:p>
        </w:tc>
      </w:tr>
      <w:tr w:rsidR="00B13FF2" w:rsidRPr="00F60F0A" w14:paraId="2D994439" w14:textId="77777777" w:rsidTr="00D562EB">
        <w:trPr>
          <w:trHeight w:val="527"/>
        </w:trPr>
        <w:tc>
          <w:tcPr>
            <w:tcW w:w="2884" w:type="dxa"/>
            <w:shd w:val="clear" w:color="auto" w:fill="auto"/>
            <w:vAlign w:val="center"/>
          </w:tcPr>
          <w:p w14:paraId="50138A1B" w14:textId="77777777" w:rsidR="00B13FF2" w:rsidRPr="00825722" w:rsidRDefault="00B13FF2" w:rsidP="00D562EB">
            <w:pPr>
              <w:rPr>
                <w:rFonts w:eastAsia="Times New Roman" w:cstheme="minorHAnsi"/>
                <w:b/>
                <w:bCs/>
                <w:color w:val="000000" w:themeColor="text1"/>
                <w:sz w:val="22"/>
                <w:szCs w:val="22"/>
                <w:lang w:eastAsia="en-GB"/>
              </w:rPr>
            </w:pPr>
          </w:p>
        </w:tc>
        <w:tc>
          <w:tcPr>
            <w:tcW w:w="847" w:type="dxa"/>
            <w:shd w:val="clear" w:color="auto" w:fill="auto"/>
            <w:vAlign w:val="center"/>
          </w:tcPr>
          <w:p w14:paraId="18A62060"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897" w:type="dxa"/>
            <w:shd w:val="clear" w:color="auto" w:fill="auto"/>
            <w:vAlign w:val="center"/>
          </w:tcPr>
          <w:p w14:paraId="3834D24D"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881" w:type="dxa"/>
            <w:vAlign w:val="center"/>
          </w:tcPr>
          <w:p w14:paraId="5D749C21" w14:textId="77777777" w:rsidR="00B13FF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835" w:type="dxa"/>
            <w:vAlign w:val="center"/>
          </w:tcPr>
          <w:p w14:paraId="5D9674C1" w14:textId="77777777" w:rsidR="00B13FF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849" w:type="dxa"/>
            <w:shd w:val="clear" w:color="auto" w:fill="auto"/>
            <w:vAlign w:val="center"/>
          </w:tcPr>
          <w:p w14:paraId="7009F6FD"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777" w:type="dxa"/>
            <w:shd w:val="clear" w:color="auto" w:fill="auto"/>
            <w:vAlign w:val="center"/>
          </w:tcPr>
          <w:p w14:paraId="495530CF"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880" w:type="dxa"/>
            <w:shd w:val="clear" w:color="auto" w:fill="auto"/>
            <w:vAlign w:val="center"/>
          </w:tcPr>
          <w:p w14:paraId="643E5A6D" w14:textId="77777777" w:rsidR="00B13FF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830" w:type="dxa"/>
            <w:shd w:val="clear" w:color="auto" w:fill="auto"/>
            <w:vAlign w:val="center"/>
          </w:tcPr>
          <w:p w14:paraId="471FF0A6" w14:textId="77777777" w:rsidR="00B13FF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848" w:type="dxa"/>
            <w:shd w:val="clear" w:color="auto" w:fill="auto"/>
            <w:vAlign w:val="center"/>
          </w:tcPr>
          <w:p w14:paraId="2F5FDD1C"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862" w:type="dxa"/>
            <w:shd w:val="clear" w:color="auto" w:fill="auto"/>
            <w:vAlign w:val="center"/>
          </w:tcPr>
          <w:p w14:paraId="0BB2359F"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757" w:type="dxa"/>
            <w:shd w:val="clear" w:color="auto" w:fill="auto"/>
            <w:vAlign w:val="center"/>
          </w:tcPr>
          <w:p w14:paraId="4EBFBBF3" w14:textId="77777777" w:rsidR="00B13FF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736" w:type="dxa"/>
            <w:shd w:val="clear" w:color="auto" w:fill="auto"/>
            <w:vAlign w:val="center"/>
          </w:tcPr>
          <w:p w14:paraId="2C9A330B" w14:textId="77777777" w:rsidR="00B13FF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780" w:type="dxa"/>
            <w:shd w:val="clear" w:color="auto" w:fill="auto"/>
            <w:vAlign w:val="center"/>
          </w:tcPr>
          <w:p w14:paraId="32A4F7B3"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826" w:type="dxa"/>
            <w:shd w:val="clear" w:color="auto" w:fill="auto"/>
            <w:vAlign w:val="center"/>
          </w:tcPr>
          <w:p w14:paraId="7DBF6B89"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757" w:type="dxa"/>
            <w:vAlign w:val="center"/>
          </w:tcPr>
          <w:p w14:paraId="338D5AFC" w14:textId="77777777" w:rsidR="00B13FF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609" w:type="dxa"/>
            <w:vAlign w:val="center"/>
          </w:tcPr>
          <w:p w14:paraId="50E844E5" w14:textId="77777777" w:rsidR="00B13FF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c>
          <w:tcPr>
            <w:tcW w:w="763" w:type="dxa"/>
            <w:shd w:val="clear" w:color="auto" w:fill="auto"/>
            <w:vAlign w:val="center"/>
          </w:tcPr>
          <w:p w14:paraId="79A7ECBD" w14:textId="77777777" w:rsidR="00B13FF2" w:rsidRPr="00825722" w:rsidRDefault="00B13FF2" w:rsidP="00D562EB">
            <w:pPr>
              <w:jc w:val="center"/>
              <w:rPr>
                <w:rFonts w:eastAsia="Times New Roman" w:cstheme="minorHAnsi"/>
                <w:b/>
                <w:bCs/>
                <w:color w:val="000000" w:themeColor="text1"/>
                <w:sz w:val="22"/>
                <w:szCs w:val="22"/>
                <w:lang w:eastAsia="en-GB"/>
              </w:rPr>
            </w:pPr>
            <w:r>
              <w:rPr>
                <w:rFonts w:eastAsia="Times New Roman" w:cstheme="minorHAnsi"/>
                <w:b/>
                <w:bCs/>
                <w:color w:val="000000" w:themeColor="text1"/>
                <w:sz w:val="22"/>
                <w:szCs w:val="22"/>
                <w:lang w:eastAsia="en-GB"/>
              </w:rPr>
              <w:t>22/23</w:t>
            </w:r>
          </w:p>
        </w:tc>
        <w:tc>
          <w:tcPr>
            <w:tcW w:w="670" w:type="dxa"/>
            <w:shd w:val="clear" w:color="auto" w:fill="auto"/>
            <w:vAlign w:val="center"/>
          </w:tcPr>
          <w:p w14:paraId="3A320FEA" w14:textId="77777777" w:rsidR="00B13FF2" w:rsidRPr="00825722" w:rsidRDefault="00B13FF2" w:rsidP="00D562EB">
            <w:pPr>
              <w:jc w:val="center"/>
              <w:rPr>
                <w:rFonts w:eastAsia="Times New Roman" w:cstheme="minorHAnsi"/>
                <w:b/>
                <w:bCs/>
                <w:color w:val="000000" w:themeColor="text1"/>
                <w:sz w:val="22"/>
                <w:szCs w:val="22"/>
                <w:lang w:eastAsia="en-GB"/>
              </w:rPr>
            </w:pPr>
            <w:r w:rsidRPr="00825722">
              <w:rPr>
                <w:rFonts w:eastAsia="Times New Roman" w:cstheme="minorHAnsi"/>
                <w:b/>
                <w:bCs/>
                <w:color w:val="000000" w:themeColor="text1"/>
                <w:sz w:val="22"/>
                <w:szCs w:val="22"/>
                <w:lang w:eastAsia="en-GB"/>
              </w:rPr>
              <w:t>Diff</w:t>
            </w:r>
          </w:p>
        </w:tc>
      </w:tr>
      <w:tr w:rsidR="00B13FF2" w:rsidRPr="00F60F0A" w14:paraId="2A8F0F39" w14:textId="77777777" w:rsidTr="00D562EB">
        <w:trPr>
          <w:trHeight w:val="337"/>
        </w:trPr>
        <w:tc>
          <w:tcPr>
            <w:tcW w:w="2884" w:type="dxa"/>
            <w:shd w:val="clear" w:color="auto" w:fill="auto"/>
            <w:vAlign w:val="center"/>
            <w:hideMark/>
          </w:tcPr>
          <w:p w14:paraId="6BDB0BBB"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Same level of study (repeat level) in the college</w:t>
            </w:r>
          </w:p>
        </w:tc>
        <w:tc>
          <w:tcPr>
            <w:tcW w:w="847" w:type="dxa"/>
            <w:shd w:val="clear" w:color="auto" w:fill="auto"/>
            <w:vAlign w:val="center"/>
          </w:tcPr>
          <w:p w14:paraId="4D5DFAA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2.2</w:t>
            </w:r>
          </w:p>
        </w:tc>
        <w:tc>
          <w:tcPr>
            <w:tcW w:w="897" w:type="dxa"/>
            <w:shd w:val="clear" w:color="auto" w:fill="auto"/>
            <w:vAlign w:val="center"/>
          </w:tcPr>
          <w:p w14:paraId="2965739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+17.4</w:t>
            </w:r>
          </w:p>
        </w:tc>
        <w:tc>
          <w:tcPr>
            <w:tcW w:w="881" w:type="dxa"/>
            <w:vAlign w:val="center"/>
          </w:tcPr>
          <w:p w14:paraId="340F638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33.3</w:t>
            </w:r>
          </w:p>
        </w:tc>
        <w:tc>
          <w:tcPr>
            <w:tcW w:w="835" w:type="dxa"/>
            <w:vAlign w:val="center"/>
          </w:tcPr>
          <w:p w14:paraId="4D6A3AC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-33.3</w:t>
            </w:r>
          </w:p>
        </w:tc>
        <w:tc>
          <w:tcPr>
            <w:tcW w:w="849" w:type="dxa"/>
            <w:shd w:val="clear" w:color="auto" w:fill="auto"/>
            <w:vAlign w:val="center"/>
          </w:tcPr>
          <w:p w14:paraId="7F5E1DD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10.9</w:t>
            </w:r>
          </w:p>
        </w:tc>
        <w:tc>
          <w:tcPr>
            <w:tcW w:w="777" w:type="dxa"/>
            <w:shd w:val="clear" w:color="auto" w:fill="auto"/>
            <w:vAlign w:val="center"/>
          </w:tcPr>
          <w:p w14:paraId="58AAAAE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-4.1</w:t>
            </w:r>
          </w:p>
        </w:tc>
        <w:tc>
          <w:tcPr>
            <w:tcW w:w="880" w:type="dxa"/>
            <w:shd w:val="clear" w:color="auto" w:fill="auto"/>
            <w:vAlign w:val="center"/>
          </w:tcPr>
          <w:p w14:paraId="266A260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8.1</w:t>
            </w:r>
          </w:p>
        </w:tc>
        <w:tc>
          <w:tcPr>
            <w:tcW w:w="830" w:type="dxa"/>
            <w:shd w:val="clear" w:color="auto" w:fill="auto"/>
            <w:vAlign w:val="center"/>
          </w:tcPr>
          <w:p w14:paraId="5141751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848" w:type="dxa"/>
            <w:shd w:val="clear" w:color="auto" w:fill="auto"/>
            <w:vAlign w:val="center"/>
          </w:tcPr>
          <w:p w14:paraId="5734F28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11.8</w:t>
            </w:r>
          </w:p>
        </w:tc>
        <w:tc>
          <w:tcPr>
            <w:tcW w:w="862" w:type="dxa"/>
            <w:shd w:val="clear" w:color="auto" w:fill="auto"/>
            <w:vAlign w:val="center"/>
          </w:tcPr>
          <w:p w14:paraId="254A023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-8.2</w:t>
            </w:r>
          </w:p>
        </w:tc>
        <w:tc>
          <w:tcPr>
            <w:tcW w:w="757" w:type="dxa"/>
            <w:shd w:val="clear" w:color="auto" w:fill="auto"/>
            <w:vAlign w:val="center"/>
          </w:tcPr>
          <w:p w14:paraId="2343962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10.9</w:t>
            </w:r>
          </w:p>
        </w:tc>
        <w:tc>
          <w:tcPr>
            <w:tcW w:w="736" w:type="dxa"/>
            <w:shd w:val="clear" w:color="auto" w:fill="auto"/>
            <w:vAlign w:val="center"/>
          </w:tcPr>
          <w:p w14:paraId="72E51DE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-7.0</w:t>
            </w:r>
          </w:p>
        </w:tc>
        <w:tc>
          <w:tcPr>
            <w:tcW w:w="780" w:type="dxa"/>
            <w:shd w:val="clear" w:color="auto" w:fill="auto"/>
            <w:vAlign w:val="center"/>
          </w:tcPr>
          <w:p w14:paraId="5AB913C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7.3</w:t>
            </w:r>
          </w:p>
        </w:tc>
        <w:tc>
          <w:tcPr>
            <w:tcW w:w="826" w:type="dxa"/>
            <w:shd w:val="clear" w:color="auto" w:fill="auto"/>
            <w:vAlign w:val="center"/>
          </w:tcPr>
          <w:p w14:paraId="0939036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-1.1</w:t>
            </w:r>
          </w:p>
        </w:tc>
        <w:tc>
          <w:tcPr>
            <w:tcW w:w="757" w:type="dxa"/>
            <w:vAlign w:val="center"/>
          </w:tcPr>
          <w:p w14:paraId="6B434F4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5.3</w:t>
            </w:r>
          </w:p>
        </w:tc>
        <w:tc>
          <w:tcPr>
            <w:tcW w:w="609" w:type="dxa"/>
            <w:vAlign w:val="center"/>
          </w:tcPr>
          <w:p w14:paraId="1045CCC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763" w:type="dxa"/>
            <w:shd w:val="clear" w:color="auto" w:fill="auto"/>
            <w:vAlign w:val="center"/>
          </w:tcPr>
          <w:p w14:paraId="60CDFB1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8.1</w:t>
            </w:r>
          </w:p>
        </w:tc>
        <w:tc>
          <w:tcPr>
            <w:tcW w:w="670" w:type="dxa"/>
            <w:shd w:val="clear" w:color="auto" w:fill="auto"/>
            <w:vAlign w:val="center"/>
          </w:tcPr>
          <w:p w14:paraId="59263A1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+0.8</w:t>
            </w:r>
          </w:p>
        </w:tc>
      </w:tr>
      <w:tr w:rsidR="00B13FF2" w:rsidRPr="00F60F0A" w14:paraId="4AD17F95" w14:textId="77777777" w:rsidTr="00D562EB">
        <w:trPr>
          <w:trHeight w:val="337"/>
        </w:trPr>
        <w:tc>
          <w:tcPr>
            <w:tcW w:w="2884" w:type="dxa"/>
            <w:shd w:val="clear" w:color="auto" w:fill="auto"/>
            <w:vAlign w:val="center"/>
          </w:tcPr>
          <w:p w14:paraId="4D47BE25" w14:textId="77777777" w:rsidR="00B13FF2" w:rsidRPr="00F60F0A"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Same level of study (repeat level) but with a different FE provider</w:t>
            </w:r>
          </w:p>
        </w:tc>
        <w:tc>
          <w:tcPr>
            <w:tcW w:w="847" w:type="dxa"/>
            <w:shd w:val="clear" w:color="auto" w:fill="auto"/>
            <w:vAlign w:val="center"/>
          </w:tcPr>
          <w:p w14:paraId="5456735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4.4</w:t>
            </w:r>
          </w:p>
        </w:tc>
        <w:tc>
          <w:tcPr>
            <w:tcW w:w="897" w:type="dxa"/>
            <w:shd w:val="clear" w:color="auto" w:fill="auto"/>
            <w:vAlign w:val="center"/>
          </w:tcPr>
          <w:p w14:paraId="1394ECD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-2.6</w:t>
            </w:r>
          </w:p>
        </w:tc>
        <w:tc>
          <w:tcPr>
            <w:tcW w:w="881" w:type="dxa"/>
            <w:vAlign w:val="center"/>
          </w:tcPr>
          <w:p w14:paraId="534F9C9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303769E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58E6B85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77" w:type="dxa"/>
            <w:shd w:val="clear" w:color="auto" w:fill="auto"/>
            <w:vAlign w:val="center"/>
          </w:tcPr>
          <w:p w14:paraId="263A608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+4.8</w:t>
            </w:r>
          </w:p>
        </w:tc>
        <w:tc>
          <w:tcPr>
            <w:tcW w:w="880" w:type="dxa"/>
            <w:shd w:val="clear" w:color="auto" w:fill="auto"/>
            <w:vAlign w:val="center"/>
          </w:tcPr>
          <w:p w14:paraId="289712F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0" w:type="dxa"/>
            <w:shd w:val="clear" w:color="auto" w:fill="auto"/>
            <w:vAlign w:val="center"/>
          </w:tcPr>
          <w:p w14:paraId="46BF260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48" w:type="dxa"/>
            <w:shd w:val="clear" w:color="auto" w:fill="auto"/>
            <w:vAlign w:val="center"/>
          </w:tcPr>
          <w:p w14:paraId="2E21EED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1.2</w:t>
            </w:r>
          </w:p>
        </w:tc>
        <w:tc>
          <w:tcPr>
            <w:tcW w:w="862" w:type="dxa"/>
            <w:shd w:val="clear" w:color="auto" w:fill="auto"/>
            <w:vAlign w:val="center"/>
          </w:tcPr>
          <w:p w14:paraId="66D5BA2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+5.4</w:t>
            </w:r>
          </w:p>
        </w:tc>
        <w:tc>
          <w:tcPr>
            <w:tcW w:w="757" w:type="dxa"/>
            <w:shd w:val="clear" w:color="auto" w:fill="auto"/>
            <w:vAlign w:val="center"/>
          </w:tcPr>
          <w:p w14:paraId="3054300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36" w:type="dxa"/>
            <w:shd w:val="clear" w:color="auto" w:fill="auto"/>
            <w:vAlign w:val="center"/>
          </w:tcPr>
          <w:p w14:paraId="28C37B0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780" w:type="dxa"/>
            <w:shd w:val="clear" w:color="auto" w:fill="auto"/>
            <w:vAlign w:val="center"/>
          </w:tcPr>
          <w:p w14:paraId="6E53600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w:t>
            </w:r>
          </w:p>
        </w:tc>
        <w:tc>
          <w:tcPr>
            <w:tcW w:w="826" w:type="dxa"/>
            <w:shd w:val="clear" w:color="auto" w:fill="auto"/>
            <w:vAlign w:val="center"/>
          </w:tcPr>
          <w:p w14:paraId="0F97FE5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757" w:type="dxa"/>
            <w:vAlign w:val="center"/>
          </w:tcPr>
          <w:p w14:paraId="5505AED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609" w:type="dxa"/>
            <w:vAlign w:val="center"/>
          </w:tcPr>
          <w:p w14:paraId="561065E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63" w:type="dxa"/>
            <w:shd w:val="clear" w:color="auto" w:fill="auto"/>
            <w:vAlign w:val="center"/>
          </w:tcPr>
          <w:p w14:paraId="4E2186C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670" w:type="dxa"/>
            <w:shd w:val="clear" w:color="auto" w:fill="auto"/>
            <w:vAlign w:val="center"/>
          </w:tcPr>
          <w:p w14:paraId="773BC3B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+1.1</w:t>
            </w:r>
          </w:p>
        </w:tc>
      </w:tr>
      <w:tr w:rsidR="00B13FF2" w:rsidRPr="00F60F0A" w14:paraId="3BCA0BF9" w14:textId="77777777" w:rsidTr="00D562EB">
        <w:trPr>
          <w:trHeight w:val="315"/>
        </w:trPr>
        <w:tc>
          <w:tcPr>
            <w:tcW w:w="2884" w:type="dxa"/>
            <w:shd w:val="clear" w:color="auto" w:fill="auto"/>
            <w:vAlign w:val="center"/>
            <w:hideMark/>
          </w:tcPr>
          <w:p w14:paraId="62184115" w14:textId="77777777" w:rsidR="00B13FF2" w:rsidRPr="00F60F0A" w:rsidRDefault="00B13FF2" w:rsidP="00D562EB">
            <w:pPr>
              <w:rPr>
                <w:rFonts w:eastAsia="Times New Roman" w:cstheme="minorHAnsi"/>
                <w:color w:val="000000"/>
                <w:sz w:val="22"/>
                <w:szCs w:val="22"/>
                <w:lang w:eastAsia="en-GB"/>
              </w:rPr>
            </w:pPr>
            <w:r w:rsidRPr="00F60F0A">
              <w:rPr>
                <w:rFonts w:eastAsia="Times New Roman" w:cstheme="minorHAnsi"/>
                <w:color w:val="000000"/>
                <w:sz w:val="22"/>
                <w:szCs w:val="22"/>
                <w:lang w:eastAsia="en-GB"/>
              </w:rPr>
              <w:t>Lower level of study in the college</w:t>
            </w:r>
          </w:p>
        </w:tc>
        <w:tc>
          <w:tcPr>
            <w:tcW w:w="847" w:type="dxa"/>
            <w:shd w:val="clear" w:color="auto" w:fill="auto"/>
            <w:vAlign w:val="center"/>
          </w:tcPr>
          <w:p w14:paraId="5785A72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2.2</w:t>
            </w:r>
          </w:p>
        </w:tc>
        <w:tc>
          <w:tcPr>
            <w:tcW w:w="897" w:type="dxa"/>
            <w:shd w:val="clear" w:color="auto" w:fill="auto"/>
            <w:vAlign w:val="center"/>
          </w:tcPr>
          <w:p w14:paraId="3D6B86C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-4.9</w:t>
            </w:r>
          </w:p>
        </w:tc>
        <w:tc>
          <w:tcPr>
            <w:tcW w:w="881" w:type="dxa"/>
            <w:vAlign w:val="center"/>
          </w:tcPr>
          <w:p w14:paraId="611E257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5C8FD6F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1535A27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8.0</w:t>
            </w:r>
          </w:p>
        </w:tc>
        <w:tc>
          <w:tcPr>
            <w:tcW w:w="777" w:type="dxa"/>
            <w:shd w:val="clear" w:color="auto" w:fill="auto"/>
            <w:vAlign w:val="center"/>
          </w:tcPr>
          <w:p w14:paraId="45A54FB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-0.5</w:t>
            </w:r>
          </w:p>
        </w:tc>
        <w:tc>
          <w:tcPr>
            <w:tcW w:w="880" w:type="dxa"/>
            <w:shd w:val="clear" w:color="auto" w:fill="auto"/>
            <w:vAlign w:val="center"/>
          </w:tcPr>
          <w:p w14:paraId="71F0260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2.4</w:t>
            </w:r>
          </w:p>
        </w:tc>
        <w:tc>
          <w:tcPr>
            <w:tcW w:w="830" w:type="dxa"/>
            <w:shd w:val="clear" w:color="auto" w:fill="auto"/>
            <w:vAlign w:val="center"/>
          </w:tcPr>
          <w:p w14:paraId="24F0A34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+0.1</w:t>
            </w:r>
          </w:p>
        </w:tc>
        <w:tc>
          <w:tcPr>
            <w:tcW w:w="848" w:type="dxa"/>
            <w:shd w:val="clear" w:color="auto" w:fill="auto"/>
            <w:vAlign w:val="center"/>
          </w:tcPr>
          <w:p w14:paraId="3EB3C90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8.2</w:t>
            </w:r>
          </w:p>
        </w:tc>
        <w:tc>
          <w:tcPr>
            <w:tcW w:w="862" w:type="dxa"/>
            <w:shd w:val="clear" w:color="auto" w:fill="auto"/>
            <w:vAlign w:val="center"/>
          </w:tcPr>
          <w:p w14:paraId="1235132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-1.1</w:t>
            </w:r>
          </w:p>
        </w:tc>
        <w:tc>
          <w:tcPr>
            <w:tcW w:w="757" w:type="dxa"/>
            <w:shd w:val="clear" w:color="auto" w:fill="auto"/>
            <w:vAlign w:val="center"/>
          </w:tcPr>
          <w:p w14:paraId="192B81D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2.2</w:t>
            </w:r>
          </w:p>
        </w:tc>
        <w:tc>
          <w:tcPr>
            <w:tcW w:w="736" w:type="dxa"/>
            <w:shd w:val="clear" w:color="auto" w:fill="auto"/>
            <w:vAlign w:val="center"/>
          </w:tcPr>
          <w:p w14:paraId="3520554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80" w:type="dxa"/>
            <w:shd w:val="clear" w:color="auto" w:fill="auto"/>
            <w:vAlign w:val="center"/>
          </w:tcPr>
          <w:p w14:paraId="3473F4D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3.2</w:t>
            </w:r>
          </w:p>
        </w:tc>
        <w:tc>
          <w:tcPr>
            <w:tcW w:w="826" w:type="dxa"/>
            <w:shd w:val="clear" w:color="auto" w:fill="auto"/>
            <w:vAlign w:val="center"/>
          </w:tcPr>
          <w:p w14:paraId="5F84752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w:t>
            </w:r>
          </w:p>
        </w:tc>
        <w:tc>
          <w:tcPr>
            <w:tcW w:w="757" w:type="dxa"/>
            <w:vAlign w:val="center"/>
          </w:tcPr>
          <w:p w14:paraId="778E667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5.3</w:t>
            </w:r>
          </w:p>
        </w:tc>
        <w:tc>
          <w:tcPr>
            <w:tcW w:w="609" w:type="dxa"/>
            <w:vAlign w:val="center"/>
          </w:tcPr>
          <w:p w14:paraId="2CFD467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763" w:type="dxa"/>
            <w:shd w:val="clear" w:color="auto" w:fill="auto"/>
            <w:vAlign w:val="center"/>
          </w:tcPr>
          <w:p w14:paraId="0B84D9F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4.6</w:t>
            </w:r>
          </w:p>
        </w:tc>
        <w:tc>
          <w:tcPr>
            <w:tcW w:w="670" w:type="dxa"/>
            <w:shd w:val="clear" w:color="auto" w:fill="auto"/>
            <w:vAlign w:val="center"/>
          </w:tcPr>
          <w:p w14:paraId="02A9811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+2.0</w:t>
            </w:r>
          </w:p>
        </w:tc>
      </w:tr>
      <w:tr w:rsidR="00B13FF2" w:rsidRPr="00F60F0A" w14:paraId="184E7327" w14:textId="77777777" w:rsidTr="00D562EB">
        <w:trPr>
          <w:trHeight w:val="315"/>
        </w:trPr>
        <w:tc>
          <w:tcPr>
            <w:tcW w:w="2884" w:type="dxa"/>
            <w:shd w:val="clear" w:color="auto" w:fill="auto"/>
            <w:vAlign w:val="center"/>
          </w:tcPr>
          <w:p w14:paraId="513A2746" w14:textId="77777777" w:rsidR="00B13FF2" w:rsidRPr="00F60F0A"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Lower level of study but with a different FE provider</w:t>
            </w:r>
          </w:p>
        </w:tc>
        <w:tc>
          <w:tcPr>
            <w:tcW w:w="847" w:type="dxa"/>
            <w:shd w:val="clear" w:color="auto" w:fill="auto"/>
            <w:vAlign w:val="center"/>
          </w:tcPr>
          <w:p w14:paraId="3F0194C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97" w:type="dxa"/>
            <w:shd w:val="clear" w:color="auto" w:fill="auto"/>
            <w:vAlign w:val="center"/>
          </w:tcPr>
          <w:p w14:paraId="3AB562CC"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1" w:type="dxa"/>
            <w:vAlign w:val="center"/>
          </w:tcPr>
          <w:p w14:paraId="5B9BF10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087B110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7449382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77" w:type="dxa"/>
            <w:shd w:val="clear" w:color="auto" w:fill="auto"/>
            <w:vAlign w:val="center"/>
          </w:tcPr>
          <w:p w14:paraId="37FCC8C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880" w:type="dxa"/>
            <w:shd w:val="clear" w:color="auto" w:fill="auto"/>
            <w:vAlign w:val="center"/>
          </w:tcPr>
          <w:p w14:paraId="77AF373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0" w:type="dxa"/>
            <w:shd w:val="clear" w:color="auto" w:fill="auto"/>
            <w:vAlign w:val="center"/>
          </w:tcPr>
          <w:p w14:paraId="17E5DFF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48" w:type="dxa"/>
            <w:shd w:val="clear" w:color="auto" w:fill="auto"/>
            <w:vAlign w:val="center"/>
          </w:tcPr>
          <w:p w14:paraId="68CD0BC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62" w:type="dxa"/>
            <w:shd w:val="clear" w:color="auto" w:fill="auto"/>
            <w:vAlign w:val="center"/>
          </w:tcPr>
          <w:p w14:paraId="1D49820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+1.8</w:t>
            </w:r>
          </w:p>
        </w:tc>
        <w:tc>
          <w:tcPr>
            <w:tcW w:w="757" w:type="dxa"/>
            <w:shd w:val="clear" w:color="auto" w:fill="auto"/>
            <w:vAlign w:val="center"/>
          </w:tcPr>
          <w:p w14:paraId="280CF00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36" w:type="dxa"/>
            <w:shd w:val="clear" w:color="auto" w:fill="auto"/>
            <w:vAlign w:val="center"/>
          </w:tcPr>
          <w:p w14:paraId="1360EE9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780" w:type="dxa"/>
            <w:shd w:val="clear" w:color="auto" w:fill="auto"/>
            <w:vAlign w:val="center"/>
          </w:tcPr>
          <w:p w14:paraId="08AE23F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26" w:type="dxa"/>
            <w:shd w:val="clear" w:color="auto" w:fill="auto"/>
            <w:vAlign w:val="center"/>
          </w:tcPr>
          <w:p w14:paraId="1BA5D5E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+0.6</w:t>
            </w:r>
          </w:p>
        </w:tc>
        <w:tc>
          <w:tcPr>
            <w:tcW w:w="757" w:type="dxa"/>
            <w:vAlign w:val="center"/>
          </w:tcPr>
          <w:p w14:paraId="440ADFD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609" w:type="dxa"/>
            <w:vAlign w:val="center"/>
          </w:tcPr>
          <w:p w14:paraId="703A49C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63" w:type="dxa"/>
            <w:shd w:val="clear" w:color="auto" w:fill="auto"/>
            <w:vAlign w:val="center"/>
          </w:tcPr>
          <w:p w14:paraId="072CDE6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0.5</w:t>
            </w:r>
          </w:p>
        </w:tc>
        <w:tc>
          <w:tcPr>
            <w:tcW w:w="670" w:type="dxa"/>
            <w:shd w:val="clear" w:color="auto" w:fill="auto"/>
            <w:vAlign w:val="center"/>
          </w:tcPr>
          <w:p w14:paraId="5F5D45D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-0.1</w:t>
            </w:r>
          </w:p>
        </w:tc>
      </w:tr>
      <w:tr w:rsidR="00B13FF2" w:rsidRPr="00F60F0A" w14:paraId="2A1D3E74" w14:textId="77777777" w:rsidTr="00D562EB">
        <w:trPr>
          <w:trHeight w:val="315"/>
        </w:trPr>
        <w:tc>
          <w:tcPr>
            <w:tcW w:w="2884" w:type="dxa"/>
            <w:shd w:val="clear" w:color="auto" w:fill="auto"/>
            <w:vAlign w:val="center"/>
          </w:tcPr>
          <w:p w14:paraId="14A44B4E"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Caring for family</w:t>
            </w:r>
          </w:p>
        </w:tc>
        <w:tc>
          <w:tcPr>
            <w:tcW w:w="847" w:type="dxa"/>
            <w:shd w:val="clear" w:color="auto" w:fill="auto"/>
            <w:vAlign w:val="center"/>
          </w:tcPr>
          <w:p w14:paraId="7DE9A24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97" w:type="dxa"/>
            <w:shd w:val="clear" w:color="auto" w:fill="auto"/>
            <w:vAlign w:val="center"/>
          </w:tcPr>
          <w:p w14:paraId="0703B82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1" w:type="dxa"/>
            <w:vAlign w:val="center"/>
          </w:tcPr>
          <w:p w14:paraId="34BC0D0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2D4C981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6E7470D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77" w:type="dxa"/>
            <w:shd w:val="clear" w:color="auto" w:fill="auto"/>
            <w:vAlign w:val="center"/>
          </w:tcPr>
          <w:p w14:paraId="0418EB6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0" w:type="dxa"/>
            <w:shd w:val="clear" w:color="auto" w:fill="auto"/>
            <w:vAlign w:val="center"/>
          </w:tcPr>
          <w:p w14:paraId="4B0C84D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830" w:type="dxa"/>
            <w:shd w:val="clear" w:color="auto" w:fill="auto"/>
            <w:vAlign w:val="center"/>
          </w:tcPr>
          <w:p w14:paraId="3A5140E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848" w:type="dxa"/>
            <w:shd w:val="clear" w:color="auto" w:fill="auto"/>
            <w:vAlign w:val="center"/>
          </w:tcPr>
          <w:p w14:paraId="5A3420C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62" w:type="dxa"/>
            <w:shd w:val="clear" w:color="auto" w:fill="auto"/>
            <w:vAlign w:val="center"/>
          </w:tcPr>
          <w:p w14:paraId="1CDB69D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57" w:type="dxa"/>
            <w:shd w:val="clear" w:color="auto" w:fill="auto"/>
            <w:vAlign w:val="center"/>
          </w:tcPr>
          <w:p w14:paraId="2877F8E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36" w:type="dxa"/>
            <w:shd w:val="clear" w:color="auto" w:fill="auto"/>
            <w:vAlign w:val="center"/>
          </w:tcPr>
          <w:p w14:paraId="1D949EAC"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80" w:type="dxa"/>
            <w:shd w:val="clear" w:color="auto" w:fill="auto"/>
            <w:vAlign w:val="center"/>
          </w:tcPr>
          <w:p w14:paraId="6997DD6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26" w:type="dxa"/>
            <w:shd w:val="clear" w:color="auto" w:fill="auto"/>
            <w:vAlign w:val="center"/>
          </w:tcPr>
          <w:p w14:paraId="0215F67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+0.6</w:t>
            </w:r>
          </w:p>
        </w:tc>
        <w:tc>
          <w:tcPr>
            <w:tcW w:w="757" w:type="dxa"/>
            <w:vAlign w:val="center"/>
          </w:tcPr>
          <w:p w14:paraId="1F9BF2B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609" w:type="dxa"/>
            <w:vAlign w:val="center"/>
          </w:tcPr>
          <w:p w14:paraId="3CBC248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63" w:type="dxa"/>
            <w:shd w:val="clear" w:color="auto" w:fill="auto"/>
            <w:vAlign w:val="center"/>
          </w:tcPr>
          <w:p w14:paraId="18D19CF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670" w:type="dxa"/>
            <w:shd w:val="clear" w:color="auto" w:fill="auto"/>
            <w:vAlign w:val="center"/>
          </w:tcPr>
          <w:p w14:paraId="3C80893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+1.2</w:t>
            </w:r>
          </w:p>
        </w:tc>
      </w:tr>
      <w:tr w:rsidR="00B13FF2" w:rsidRPr="00F60F0A" w14:paraId="62AE2826" w14:textId="77777777" w:rsidTr="00D562EB">
        <w:trPr>
          <w:trHeight w:val="315"/>
        </w:trPr>
        <w:tc>
          <w:tcPr>
            <w:tcW w:w="2884" w:type="dxa"/>
            <w:shd w:val="clear" w:color="auto" w:fill="auto"/>
            <w:vAlign w:val="center"/>
          </w:tcPr>
          <w:p w14:paraId="3EF1AD73"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Pregnancy</w:t>
            </w:r>
          </w:p>
        </w:tc>
        <w:tc>
          <w:tcPr>
            <w:tcW w:w="847" w:type="dxa"/>
            <w:shd w:val="clear" w:color="auto" w:fill="auto"/>
            <w:vAlign w:val="center"/>
          </w:tcPr>
          <w:p w14:paraId="5897EF4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97" w:type="dxa"/>
            <w:shd w:val="clear" w:color="auto" w:fill="auto"/>
            <w:vAlign w:val="center"/>
          </w:tcPr>
          <w:p w14:paraId="57C3D3E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1" w:type="dxa"/>
            <w:vAlign w:val="center"/>
          </w:tcPr>
          <w:p w14:paraId="0EA545F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7579268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43C7420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77" w:type="dxa"/>
            <w:shd w:val="clear" w:color="auto" w:fill="auto"/>
            <w:vAlign w:val="center"/>
          </w:tcPr>
          <w:p w14:paraId="4E3C3F6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0" w:type="dxa"/>
            <w:shd w:val="clear" w:color="auto" w:fill="auto"/>
            <w:vAlign w:val="center"/>
          </w:tcPr>
          <w:p w14:paraId="785A771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0" w:type="dxa"/>
            <w:shd w:val="clear" w:color="auto" w:fill="auto"/>
            <w:vAlign w:val="center"/>
          </w:tcPr>
          <w:p w14:paraId="419696A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8" w:type="dxa"/>
            <w:shd w:val="clear" w:color="auto" w:fill="auto"/>
            <w:vAlign w:val="center"/>
          </w:tcPr>
          <w:p w14:paraId="491F3A0C"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62" w:type="dxa"/>
            <w:shd w:val="clear" w:color="auto" w:fill="auto"/>
            <w:vAlign w:val="center"/>
          </w:tcPr>
          <w:p w14:paraId="4E02B7F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57" w:type="dxa"/>
            <w:shd w:val="clear" w:color="auto" w:fill="auto"/>
            <w:vAlign w:val="center"/>
          </w:tcPr>
          <w:p w14:paraId="5958AE9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36" w:type="dxa"/>
            <w:shd w:val="clear" w:color="auto" w:fill="auto"/>
            <w:vAlign w:val="center"/>
          </w:tcPr>
          <w:p w14:paraId="3A2E963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80" w:type="dxa"/>
            <w:shd w:val="clear" w:color="auto" w:fill="auto"/>
            <w:vAlign w:val="center"/>
          </w:tcPr>
          <w:p w14:paraId="2846BBF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26" w:type="dxa"/>
            <w:shd w:val="clear" w:color="auto" w:fill="auto"/>
            <w:vAlign w:val="center"/>
          </w:tcPr>
          <w:p w14:paraId="3CA6AF3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57" w:type="dxa"/>
            <w:vAlign w:val="center"/>
          </w:tcPr>
          <w:p w14:paraId="619D278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609" w:type="dxa"/>
            <w:vAlign w:val="center"/>
          </w:tcPr>
          <w:p w14:paraId="650134C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63" w:type="dxa"/>
            <w:shd w:val="clear" w:color="auto" w:fill="auto"/>
            <w:vAlign w:val="center"/>
          </w:tcPr>
          <w:p w14:paraId="7A51FFD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670" w:type="dxa"/>
            <w:shd w:val="clear" w:color="auto" w:fill="auto"/>
            <w:vAlign w:val="center"/>
          </w:tcPr>
          <w:p w14:paraId="36CFF31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-0.1</w:t>
            </w:r>
          </w:p>
        </w:tc>
      </w:tr>
      <w:tr w:rsidR="00B13FF2" w:rsidRPr="00F60F0A" w14:paraId="29800A9F" w14:textId="77777777" w:rsidTr="00D562EB">
        <w:trPr>
          <w:trHeight w:val="315"/>
        </w:trPr>
        <w:tc>
          <w:tcPr>
            <w:tcW w:w="2884" w:type="dxa"/>
            <w:shd w:val="clear" w:color="auto" w:fill="auto"/>
            <w:vAlign w:val="center"/>
          </w:tcPr>
          <w:p w14:paraId="4E4735BC"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NEET/unemployment</w:t>
            </w:r>
          </w:p>
        </w:tc>
        <w:tc>
          <w:tcPr>
            <w:tcW w:w="847" w:type="dxa"/>
            <w:shd w:val="clear" w:color="auto" w:fill="auto"/>
            <w:vAlign w:val="center"/>
          </w:tcPr>
          <w:p w14:paraId="1CE557C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11.1</w:t>
            </w:r>
          </w:p>
        </w:tc>
        <w:tc>
          <w:tcPr>
            <w:tcW w:w="897" w:type="dxa"/>
            <w:shd w:val="clear" w:color="auto" w:fill="auto"/>
            <w:vAlign w:val="center"/>
          </w:tcPr>
          <w:p w14:paraId="2564FEA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-4.0</w:t>
            </w:r>
          </w:p>
        </w:tc>
        <w:tc>
          <w:tcPr>
            <w:tcW w:w="881" w:type="dxa"/>
            <w:vAlign w:val="center"/>
          </w:tcPr>
          <w:p w14:paraId="2E8B121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33.3</w:t>
            </w:r>
          </w:p>
        </w:tc>
        <w:tc>
          <w:tcPr>
            <w:tcW w:w="835" w:type="dxa"/>
            <w:vAlign w:val="center"/>
          </w:tcPr>
          <w:p w14:paraId="2841844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-33.3</w:t>
            </w:r>
          </w:p>
        </w:tc>
        <w:tc>
          <w:tcPr>
            <w:tcW w:w="849" w:type="dxa"/>
            <w:shd w:val="clear" w:color="auto" w:fill="auto"/>
            <w:vAlign w:val="center"/>
          </w:tcPr>
          <w:p w14:paraId="747D3B3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777" w:type="dxa"/>
            <w:shd w:val="clear" w:color="auto" w:fill="auto"/>
            <w:vAlign w:val="center"/>
          </w:tcPr>
          <w:p w14:paraId="035489A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+6.7</w:t>
            </w:r>
          </w:p>
        </w:tc>
        <w:tc>
          <w:tcPr>
            <w:tcW w:w="880" w:type="dxa"/>
            <w:shd w:val="clear" w:color="auto" w:fill="auto"/>
            <w:vAlign w:val="center"/>
          </w:tcPr>
          <w:p w14:paraId="5D310CF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12.2</w:t>
            </w:r>
          </w:p>
        </w:tc>
        <w:tc>
          <w:tcPr>
            <w:tcW w:w="830" w:type="dxa"/>
            <w:shd w:val="clear" w:color="auto" w:fill="auto"/>
            <w:vAlign w:val="center"/>
          </w:tcPr>
          <w:p w14:paraId="3DCAC53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+15.3</w:t>
            </w:r>
          </w:p>
        </w:tc>
        <w:tc>
          <w:tcPr>
            <w:tcW w:w="848" w:type="dxa"/>
            <w:shd w:val="clear" w:color="auto" w:fill="auto"/>
            <w:vAlign w:val="center"/>
          </w:tcPr>
          <w:p w14:paraId="26FC678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4.7</w:t>
            </w:r>
          </w:p>
        </w:tc>
        <w:tc>
          <w:tcPr>
            <w:tcW w:w="862" w:type="dxa"/>
            <w:shd w:val="clear" w:color="auto" w:fill="auto"/>
            <w:vAlign w:val="center"/>
          </w:tcPr>
          <w:p w14:paraId="3C1DA29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+2.4</w:t>
            </w:r>
          </w:p>
        </w:tc>
        <w:tc>
          <w:tcPr>
            <w:tcW w:w="757" w:type="dxa"/>
            <w:shd w:val="clear" w:color="auto" w:fill="auto"/>
            <w:vAlign w:val="center"/>
          </w:tcPr>
          <w:p w14:paraId="57F3DCF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10.9</w:t>
            </w:r>
          </w:p>
        </w:tc>
        <w:tc>
          <w:tcPr>
            <w:tcW w:w="736" w:type="dxa"/>
            <w:shd w:val="clear" w:color="auto" w:fill="auto"/>
            <w:vAlign w:val="center"/>
          </w:tcPr>
          <w:p w14:paraId="4171B71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+10.7</w:t>
            </w:r>
          </w:p>
        </w:tc>
        <w:tc>
          <w:tcPr>
            <w:tcW w:w="780" w:type="dxa"/>
            <w:shd w:val="clear" w:color="auto" w:fill="auto"/>
            <w:vAlign w:val="center"/>
          </w:tcPr>
          <w:p w14:paraId="4289DDC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3.5</w:t>
            </w:r>
          </w:p>
        </w:tc>
        <w:tc>
          <w:tcPr>
            <w:tcW w:w="826" w:type="dxa"/>
            <w:shd w:val="clear" w:color="auto" w:fill="auto"/>
            <w:vAlign w:val="center"/>
          </w:tcPr>
          <w:p w14:paraId="3E0CD3E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w:t>
            </w:r>
          </w:p>
        </w:tc>
        <w:tc>
          <w:tcPr>
            <w:tcW w:w="757" w:type="dxa"/>
            <w:vAlign w:val="center"/>
          </w:tcPr>
          <w:p w14:paraId="0D2A5E3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10.5</w:t>
            </w:r>
          </w:p>
        </w:tc>
        <w:tc>
          <w:tcPr>
            <w:tcW w:w="609" w:type="dxa"/>
            <w:vAlign w:val="center"/>
          </w:tcPr>
          <w:p w14:paraId="2D6D7C9C"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-4.9</w:t>
            </w:r>
          </w:p>
        </w:tc>
        <w:tc>
          <w:tcPr>
            <w:tcW w:w="763" w:type="dxa"/>
            <w:shd w:val="clear" w:color="auto" w:fill="auto"/>
            <w:vAlign w:val="center"/>
          </w:tcPr>
          <w:p w14:paraId="5C52469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670" w:type="dxa"/>
            <w:shd w:val="clear" w:color="auto" w:fill="auto"/>
            <w:vAlign w:val="center"/>
          </w:tcPr>
          <w:p w14:paraId="5B6AC12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+4.8</w:t>
            </w:r>
          </w:p>
        </w:tc>
      </w:tr>
      <w:tr w:rsidR="00B13FF2" w:rsidRPr="00F60F0A" w14:paraId="3C96DCD1" w14:textId="77777777" w:rsidTr="00D562EB">
        <w:trPr>
          <w:trHeight w:val="315"/>
        </w:trPr>
        <w:tc>
          <w:tcPr>
            <w:tcW w:w="2884" w:type="dxa"/>
            <w:shd w:val="clear" w:color="auto" w:fill="auto"/>
            <w:vAlign w:val="center"/>
          </w:tcPr>
          <w:p w14:paraId="3024445D"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Long term illness</w:t>
            </w:r>
          </w:p>
        </w:tc>
        <w:tc>
          <w:tcPr>
            <w:tcW w:w="847" w:type="dxa"/>
            <w:shd w:val="clear" w:color="auto" w:fill="auto"/>
            <w:vAlign w:val="center"/>
          </w:tcPr>
          <w:p w14:paraId="7A5F6C0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97" w:type="dxa"/>
            <w:shd w:val="clear" w:color="auto" w:fill="auto"/>
            <w:vAlign w:val="center"/>
          </w:tcPr>
          <w:p w14:paraId="39BFB33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1" w:type="dxa"/>
            <w:vAlign w:val="center"/>
          </w:tcPr>
          <w:p w14:paraId="0A4A1B4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33.3</w:t>
            </w:r>
          </w:p>
        </w:tc>
        <w:tc>
          <w:tcPr>
            <w:tcW w:w="835" w:type="dxa"/>
            <w:vAlign w:val="center"/>
          </w:tcPr>
          <w:p w14:paraId="5804EFF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-33.3</w:t>
            </w:r>
          </w:p>
        </w:tc>
        <w:tc>
          <w:tcPr>
            <w:tcW w:w="849" w:type="dxa"/>
            <w:shd w:val="clear" w:color="auto" w:fill="auto"/>
            <w:vAlign w:val="center"/>
          </w:tcPr>
          <w:p w14:paraId="5075F48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77" w:type="dxa"/>
            <w:shd w:val="clear" w:color="auto" w:fill="auto"/>
            <w:vAlign w:val="center"/>
          </w:tcPr>
          <w:p w14:paraId="5831A75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+2.1</w:t>
            </w:r>
          </w:p>
        </w:tc>
        <w:tc>
          <w:tcPr>
            <w:tcW w:w="880" w:type="dxa"/>
            <w:shd w:val="clear" w:color="auto" w:fill="auto"/>
            <w:vAlign w:val="center"/>
          </w:tcPr>
          <w:p w14:paraId="03ECBFF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0" w:type="dxa"/>
            <w:shd w:val="clear" w:color="auto" w:fill="auto"/>
            <w:vAlign w:val="center"/>
          </w:tcPr>
          <w:p w14:paraId="2C8C618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848" w:type="dxa"/>
            <w:shd w:val="clear" w:color="auto" w:fill="auto"/>
            <w:vAlign w:val="center"/>
          </w:tcPr>
          <w:p w14:paraId="208593B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62" w:type="dxa"/>
            <w:shd w:val="clear" w:color="auto" w:fill="auto"/>
            <w:vAlign w:val="center"/>
          </w:tcPr>
          <w:p w14:paraId="3F80A50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57" w:type="dxa"/>
            <w:shd w:val="clear" w:color="auto" w:fill="auto"/>
            <w:vAlign w:val="center"/>
          </w:tcPr>
          <w:p w14:paraId="4546E2D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2.2</w:t>
            </w:r>
          </w:p>
        </w:tc>
        <w:tc>
          <w:tcPr>
            <w:tcW w:w="736" w:type="dxa"/>
            <w:shd w:val="clear" w:color="auto" w:fill="auto"/>
            <w:vAlign w:val="center"/>
          </w:tcPr>
          <w:p w14:paraId="4B78426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-0.2</w:t>
            </w:r>
          </w:p>
        </w:tc>
        <w:tc>
          <w:tcPr>
            <w:tcW w:w="780" w:type="dxa"/>
            <w:shd w:val="clear" w:color="auto" w:fill="auto"/>
            <w:vAlign w:val="center"/>
          </w:tcPr>
          <w:p w14:paraId="5F97E7B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26" w:type="dxa"/>
            <w:shd w:val="clear" w:color="auto" w:fill="auto"/>
            <w:vAlign w:val="center"/>
          </w:tcPr>
          <w:p w14:paraId="61A06AA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57" w:type="dxa"/>
            <w:vAlign w:val="center"/>
          </w:tcPr>
          <w:p w14:paraId="62299F4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5.3</w:t>
            </w:r>
          </w:p>
        </w:tc>
        <w:tc>
          <w:tcPr>
            <w:tcW w:w="609" w:type="dxa"/>
            <w:vAlign w:val="center"/>
          </w:tcPr>
          <w:p w14:paraId="71D1441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763" w:type="dxa"/>
            <w:shd w:val="clear" w:color="auto" w:fill="auto"/>
            <w:vAlign w:val="center"/>
          </w:tcPr>
          <w:p w14:paraId="042EB8AC"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670" w:type="dxa"/>
            <w:shd w:val="clear" w:color="auto" w:fill="auto"/>
            <w:vAlign w:val="center"/>
          </w:tcPr>
          <w:p w14:paraId="0F6F518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+0.4</w:t>
            </w:r>
          </w:p>
        </w:tc>
      </w:tr>
      <w:tr w:rsidR="00B13FF2" w:rsidRPr="00F60F0A" w14:paraId="4391009F" w14:textId="77777777" w:rsidTr="00D562EB">
        <w:trPr>
          <w:trHeight w:val="315"/>
        </w:trPr>
        <w:tc>
          <w:tcPr>
            <w:tcW w:w="2884" w:type="dxa"/>
            <w:shd w:val="clear" w:color="auto" w:fill="auto"/>
            <w:vAlign w:val="center"/>
          </w:tcPr>
          <w:p w14:paraId="02A209AF"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Unable to contact</w:t>
            </w:r>
          </w:p>
        </w:tc>
        <w:tc>
          <w:tcPr>
            <w:tcW w:w="847" w:type="dxa"/>
            <w:shd w:val="clear" w:color="auto" w:fill="auto"/>
            <w:vAlign w:val="center"/>
          </w:tcPr>
          <w:p w14:paraId="1D5A243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97" w:type="dxa"/>
            <w:shd w:val="clear" w:color="auto" w:fill="auto"/>
            <w:vAlign w:val="center"/>
          </w:tcPr>
          <w:p w14:paraId="262B265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1" w:type="dxa"/>
            <w:vAlign w:val="center"/>
          </w:tcPr>
          <w:p w14:paraId="606A034F"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5E0DE0A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556FBF7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777" w:type="dxa"/>
            <w:shd w:val="clear" w:color="auto" w:fill="auto"/>
            <w:vAlign w:val="center"/>
          </w:tcPr>
          <w:p w14:paraId="3B11AB9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-0.7</w:t>
            </w:r>
          </w:p>
        </w:tc>
        <w:tc>
          <w:tcPr>
            <w:tcW w:w="880" w:type="dxa"/>
            <w:shd w:val="clear" w:color="auto" w:fill="auto"/>
            <w:vAlign w:val="center"/>
          </w:tcPr>
          <w:p w14:paraId="2FF0E53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0" w:type="dxa"/>
            <w:shd w:val="clear" w:color="auto" w:fill="auto"/>
            <w:vAlign w:val="center"/>
          </w:tcPr>
          <w:p w14:paraId="479690F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8" w:type="dxa"/>
            <w:shd w:val="clear" w:color="auto" w:fill="auto"/>
            <w:vAlign w:val="center"/>
          </w:tcPr>
          <w:p w14:paraId="7644956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2.4</w:t>
            </w:r>
          </w:p>
        </w:tc>
        <w:tc>
          <w:tcPr>
            <w:tcW w:w="862" w:type="dxa"/>
            <w:shd w:val="clear" w:color="auto" w:fill="auto"/>
            <w:vAlign w:val="center"/>
          </w:tcPr>
          <w:p w14:paraId="4025187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757" w:type="dxa"/>
            <w:shd w:val="clear" w:color="auto" w:fill="auto"/>
            <w:vAlign w:val="center"/>
          </w:tcPr>
          <w:p w14:paraId="6A286AF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36" w:type="dxa"/>
            <w:shd w:val="clear" w:color="auto" w:fill="auto"/>
            <w:vAlign w:val="center"/>
          </w:tcPr>
          <w:p w14:paraId="2B9C687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80" w:type="dxa"/>
            <w:shd w:val="clear" w:color="auto" w:fill="auto"/>
            <w:vAlign w:val="center"/>
          </w:tcPr>
          <w:p w14:paraId="2A61465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826" w:type="dxa"/>
            <w:shd w:val="clear" w:color="auto" w:fill="auto"/>
            <w:vAlign w:val="center"/>
          </w:tcPr>
          <w:p w14:paraId="70D3997E"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757" w:type="dxa"/>
            <w:vAlign w:val="center"/>
          </w:tcPr>
          <w:p w14:paraId="00B47196"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2.6</w:t>
            </w:r>
          </w:p>
        </w:tc>
        <w:tc>
          <w:tcPr>
            <w:tcW w:w="609" w:type="dxa"/>
            <w:vAlign w:val="center"/>
          </w:tcPr>
          <w:p w14:paraId="25762FE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-2.6</w:t>
            </w:r>
          </w:p>
        </w:tc>
        <w:tc>
          <w:tcPr>
            <w:tcW w:w="763" w:type="dxa"/>
            <w:shd w:val="clear" w:color="auto" w:fill="auto"/>
            <w:vAlign w:val="center"/>
          </w:tcPr>
          <w:p w14:paraId="4217A0E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0.3</w:t>
            </w:r>
          </w:p>
        </w:tc>
        <w:tc>
          <w:tcPr>
            <w:tcW w:w="670" w:type="dxa"/>
            <w:shd w:val="clear" w:color="auto" w:fill="auto"/>
            <w:vAlign w:val="center"/>
          </w:tcPr>
          <w:p w14:paraId="1F84C547"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+0.5</w:t>
            </w:r>
          </w:p>
        </w:tc>
      </w:tr>
      <w:tr w:rsidR="00B13FF2" w:rsidRPr="00F60F0A" w14:paraId="67C92370" w14:textId="77777777" w:rsidTr="00D562EB">
        <w:trPr>
          <w:trHeight w:val="315"/>
        </w:trPr>
        <w:tc>
          <w:tcPr>
            <w:tcW w:w="2884" w:type="dxa"/>
            <w:shd w:val="clear" w:color="auto" w:fill="auto"/>
            <w:vAlign w:val="center"/>
          </w:tcPr>
          <w:p w14:paraId="2CD1A6B5" w14:textId="77777777" w:rsidR="00B13FF2" w:rsidRDefault="00B13FF2" w:rsidP="00D562EB">
            <w:pPr>
              <w:rPr>
                <w:rFonts w:eastAsia="Times New Roman" w:cstheme="minorHAnsi"/>
                <w:color w:val="000000"/>
                <w:sz w:val="22"/>
                <w:szCs w:val="22"/>
                <w:lang w:eastAsia="en-GB"/>
              </w:rPr>
            </w:pPr>
            <w:r>
              <w:rPr>
                <w:rFonts w:eastAsia="Times New Roman" w:cstheme="minorHAnsi"/>
                <w:color w:val="000000"/>
                <w:sz w:val="22"/>
                <w:szCs w:val="22"/>
                <w:lang w:eastAsia="en-GB"/>
              </w:rPr>
              <w:t>Volunteer/gap year</w:t>
            </w:r>
          </w:p>
        </w:tc>
        <w:tc>
          <w:tcPr>
            <w:tcW w:w="847" w:type="dxa"/>
            <w:shd w:val="clear" w:color="auto" w:fill="auto"/>
            <w:vAlign w:val="center"/>
          </w:tcPr>
          <w:p w14:paraId="01F54A8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2.2</w:t>
            </w:r>
          </w:p>
        </w:tc>
        <w:tc>
          <w:tcPr>
            <w:tcW w:w="897" w:type="dxa"/>
            <w:shd w:val="clear" w:color="auto" w:fill="auto"/>
            <w:vAlign w:val="center"/>
          </w:tcPr>
          <w:p w14:paraId="3A387ED9"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81" w:type="dxa"/>
            <w:vAlign w:val="center"/>
          </w:tcPr>
          <w:p w14:paraId="24671CF5"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5" w:type="dxa"/>
            <w:vAlign w:val="center"/>
          </w:tcPr>
          <w:p w14:paraId="22CEB07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849" w:type="dxa"/>
            <w:shd w:val="clear" w:color="auto" w:fill="auto"/>
            <w:vAlign w:val="center"/>
          </w:tcPr>
          <w:p w14:paraId="6E55317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77" w:type="dxa"/>
            <w:shd w:val="clear" w:color="auto" w:fill="auto"/>
            <w:vAlign w:val="center"/>
          </w:tcPr>
          <w:p w14:paraId="55580A82"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880" w:type="dxa"/>
            <w:shd w:val="clear" w:color="auto" w:fill="auto"/>
            <w:vAlign w:val="center"/>
          </w:tcPr>
          <w:p w14:paraId="2D97FA5D"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30" w:type="dxa"/>
            <w:shd w:val="clear" w:color="auto" w:fill="auto"/>
            <w:vAlign w:val="center"/>
          </w:tcPr>
          <w:p w14:paraId="3A6C932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+10.0</w:t>
            </w:r>
          </w:p>
        </w:tc>
        <w:tc>
          <w:tcPr>
            <w:tcW w:w="848" w:type="dxa"/>
            <w:shd w:val="clear" w:color="auto" w:fill="auto"/>
            <w:vAlign w:val="center"/>
          </w:tcPr>
          <w:p w14:paraId="72564968"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62" w:type="dxa"/>
            <w:shd w:val="clear" w:color="auto" w:fill="auto"/>
            <w:vAlign w:val="center"/>
          </w:tcPr>
          <w:p w14:paraId="734B1FDA"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+0.9</w:t>
            </w:r>
          </w:p>
        </w:tc>
        <w:tc>
          <w:tcPr>
            <w:tcW w:w="757" w:type="dxa"/>
            <w:shd w:val="clear" w:color="auto" w:fill="auto"/>
            <w:vAlign w:val="center"/>
          </w:tcPr>
          <w:p w14:paraId="2411DED1"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736" w:type="dxa"/>
            <w:shd w:val="clear" w:color="auto" w:fill="auto"/>
            <w:vAlign w:val="center"/>
          </w:tcPr>
          <w:p w14:paraId="5C9DABB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+9.8</w:t>
            </w:r>
          </w:p>
        </w:tc>
        <w:tc>
          <w:tcPr>
            <w:tcW w:w="780" w:type="dxa"/>
            <w:shd w:val="clear" w:color="auto" w:fill="auto"/>
            <w:vAlign w:val="center"/>
          </w:tcPr>
          <w:p w14:paraId="27D0DF93"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826" w:type="dxa"/>
            <w:shd w:val="clear" w:color="auto" w:fill="auto"/>
            <w:vAlign w:val="center"/>
          </w:tcPr>
          <w:p w14:paraId="131DD35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+2.0</w:t>
            </w:r>
          </w:p>
        </w:tc>
        <w:tc>
          <w:tcPr>
            <w:tcW w:w="757" w:type="dxa"/>
            <w:vAlign w:val="center"/>
          </w:tcPr>
          <w:p w14:paraId="7A404D6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0.0</w:t>
            </w:r>
          </w:p>
        </w:tc>
        <w:tc>
          <w:tcPr>
            <w:tcW w:w="609" w:type="dxa"/>
            <w:vAlign w:val="center"/>
          </w:tcPr>
          <w:p w14:paraId="0FE70C44"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w:t>
            </w:r>
          </w:p>
        </w:tc>
        <w:tc>
          <w:tcPr>
            <w:tcW w:w="763" w:type="dxa"/>
            <w:shd w:val="clear" w:color="auto" w:fill="auto"/>
            <w:vAlign w:val="center"/>
          </w:tcPr>
          <w:p w14:paraId="2DCE5310"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0.5</w:t>
            </w:r>
          </w:p>
        </w:tc>
        <w:tc>
          <w:tcPr>
            <w:tcW w:w="670" w:type="dxa"/>
            <w:shd w:val="clear" w:color="auto" w:fill="auto"/>
            <w:vAlign w:val="center"/>
          </w:tcPr>
          <w:p w14:paraId="5F5555CB" w14:textId="77777777" w:rsidR="00B13FF2" w:rsidRPr="00F60F0A" w:rsidRDefault="00B13FF2" w:rsidP="00D562EB">
            <w:pPr>
              <w:jc w:val="center"/>
              <w:rPr>
                <w:rFonts w:eastAsia="Times New Roman" w:cstheme="minorHAnsi"/>
                <w:color w:val="000000"/>
                <w:sz w:val="22"/>
                <w:szCs w:val="22"/>
                <w:lang w:eastAsia="en-GB"/>
              </w:rPr>
            </w:pPr>
            <w:r>
              <w:rPr>
                <w:rFonts w:eastAsia="Times New Roman" w:cstheme="minorHAnsi"/>
                <w:color w:val="000000"/>
                <w:sz w:val="22"/>
                <w:szCs w:val="22"/>
                <w:lang w:eastAsia="en-GB"/>
              </w:rPr>
              <w:t>+1.0</w:t>
            </w:r>
          </w:p>
        </w:tc>
      </w:tr>
    </w:tbl>
    <w:p w14:paraId="2A615F99" w14:textId="77777777" w:rsidR="00B13FF2" w:rsidRDefault="00B13FF2" w:rsidP="00B13FF2">
      <w:pPr>
        <w:ind w:left="-426"/>
      </w:pPr>
    </w:p>
    <w:p w14:paraId="749D373D" w14:textId="77777777" w:rsidR="00B13FF2" w:rsidRDefault="00B13FF2" w:rsidP="00B13FF2">
      <w:pPr>
        <w:ind w:left="-426"/>
      </w:pPr>
      <w:r>
        <w:t>0% of positive destinations (Green and Amber) compared to 22/23</w:t>
      </w:r>
    </w:p>
    <w:p w14:paraId="4E5D0403" w14:textId="77777777" w:rsidR="00B13FF2" w:rsidRDefault="00B13FF2" w:rsidP="00B13FF2">
      <w:pPr>
        <w:ind w:left="-426"/>
      </w:pPr>
    </w:p>
    <w:tbl>
      <w:tblPr>
        <w:tblStyle w:val="TableGrid"/>
        <w:tblW w:w="0" w:type="auto"/>
        <w:tblLook w:val="04A0" w:firstRow="1" w:lastRow="0" w:firstColumn="1" w:lastColumn="0" w:noHBand="0" w:noVBand="1"/>
      </w:tblPr>
      <w:tblGrid>
        <w:gridCol w:w="3256"/>
        <w:gridCol w:w="1134"/>
        <w:gridCol w:w="1276"/>
        <w:gridCol w:w="1276"/>
      </w:tblGrid>
      <w:tr w:rsidR="00B13FF2" w:rsidRPr="002506E1" w14:paraId="0E4493FE" w14:textId="77777777" w:rsidTr="00D562EB">
        <w:trPr>
          <w:trHeight w:val="416"/>
        </w:trPr>
        <w:tc>
          <w:tcPr>
            <w:tcW w:w="3256" w:type="dxa"/>
            <w:shd w:val="clear" w:color="auto" w:fill="000000" w:themeFill="text1"/>
          </w:tcPr>
          <w:p w14:paraId="616FD3CF" w14:textId="77777777" w:rsidR="00B13FF2" w:rsidRPr="002506E1" w:rsidRDefault="00B13FF2" w:rsidP="00D562EB">
            <w:pPr>
              <w:rPr>
                <w:b/>
                <w:bCs/>
              </w:rPr>
            </w:pPr>
            <w:r w:rsidRPr="002506E1">
              <w:rPr>
                <w:b/>
                <w:bCs/>
              </w:rPr>
              <w:t>Group</w:t>
            </w:r>
          </w:p>
        </w:tc>
        <w:tc>
          <w:tcPr>
            <w:tcW w:w="1134" w:type="dxa"/>
            <w:shd w:val="clear" w:color="auto" w:fill="000000" w:themeFill="text1"/>
          </w:tcPr>
          <w:p w14:paraId="1A1D9B8C" w14:textId="77777777" w:rsidR="00B13FF2" w:rsidRPr="002506E1" w:rsidRDefault="00B13FF2" w:rsidP="00D562EB">
            <w:pPr>
              <w:jc w:val="right"/>
              <w:rPr>
                <w:b/>
                <w:bCs/>
              </w:rPr>
            </w:pPr>
            <w:r w:rsidRPr="002506E1">
              <w:rPr>
                <w:b/>
                <w:bCs/>
              </w:rPr>
              <w:t>22/23</w:t>
            </w:r>
          </w:p>
        </w:tc>
        <w:tc>
          <w:tcPr>
            <w:tcW w:w="1276" w:type="dxa"/>
            <w:shd w:val="clear" w:color="auto" w:fill="000000" w:themeFill="text1"/>
          </w:tcPr>
          <w:p w14:paraId="7CE4FA2F" w14:textId="77777777" w:rsidR="00B13FF2" w:rsidRPr="002506E1" w:rsidRDefault="00B13FF2" w:rsidP="00D562EB">
            <w:pPr>
              <w:jc w:val="right"/>
              <w:rPr>
                <w:b/>
                <w:bCs/>
              </w:rPr>
            </w:pPr>
            <w:r>
              <w:rPr>
                <w:b/>
                <w:bCs/>
              </w:rPr>
              <w:t>23/24</w:t>
            </w:r>
          </w:p>
        </w:tc>
        <w:tc>
          <w:tcPr>
            <w:tcW w:w="1276" w:type="dxa"/>
            <w:shd w:val="clear" w:color="auto" w:fill="000000" w:themeFill="text1"/>
          </w:tcPr>
          <w:p w14:paraId="775EE358" w14:textId="77777777" w:rsidR="00B13FF2" w:rsidRPr="002506E1" w:rsidRDefault="00B13FF2" w:rsidP="00D562EB">
            <w:pPr>
              <w:jc w:val="right"/>
              <w:rPr>
                <w:b/>
                <w:bCs/>
              </w:rPr>
            </w:pPr>
            <w:r w:rsidRPr="002506E1">
              <w:rPr>
                <w:b/>
                <w:bCs/>
              </w:rPr>
              <w:t>Difference</w:t>
            </w:r>
          </w:p>
        </w:tc>
      </w:tr>
      <w:tr w:rsidR="00B13FF2" w14:paraId="4681CBD7" w14:textId="77777777" w:rsidTr="00D562EB">
        <w:tc>
          <w:tcPr>
            <w:tcW w:w="3256" w:type="dxa"/>
          </w:tcPr>
          <w:p w14:paraId="77EE35D6" w14:textId="77777777" w:rsidR="00B13FF2" w:rsidRDefault="00B13FF2" w:rsidP="00D562EB">
            <w:r>
              <w:t>16-18 college</w:t>
            </w:r>
          </w:p>
        </w:tc>
        <w:tc>
          <w:tcPr>
            <w:tcW w:w="1134" w:type="dxa"/>
          </w:tcPr>
          <w:p w14:paraId="08944649" w14:textId="77777777" w:rsidR="00B13FF2" w:rsidRDefault="00B13FF2" w:rsidP="00D562EB">
            <w:pPr>
              <w:jc w:val="right"/>
            </w:pPr>
            <w:r>
              <w:t>91.1</w:t>
            </w:r>
          </w:p>
        </w:tc>
        <w:tc>
          <w:tcPr>
            <w:tcW w:w="1276" w:type="dxa"/>
          </w:tcPr>
          <w:p w14:paraId="3B591598" w14:textId="77777777" w:rsidR="00B13FF2" w:rsidRDefault="00B13FF2" w:rsidP="00D562EB">
            <w:pPr>
              <w:jc w:val="right"/>
            </w:pPr>
            <w:r>
              <w:t>88.4</w:t>
            </w:r>
          </w:p>
        </w:tc>
        <w:tc>
          <w:tcPr>
            <w:tcW w:w="1276" w:type="dxa"/>
          </w:tcPr>
          <w:p w14:paraId="639E2F19" w14:textId="77777777" w:rsidR="00B13FF2" w:rsidRDefault="00B13FF2" w:rsidP="00D562EB">
            <w:pPr>
              <w:jc w:val="right"/>
            </w:pPr>
            <w:r>
              <w:t>-2.7</w:t>
            </w:r>
          </w:p>
        </w:tc>
      </w:tr>
      <w:tr w:rsidR="00B13FF2" w14:paraId="0C832E87" w14:textId="77777777" w:rsidTr="00D562EB">
        <w:tc>
          <w:tcPr>
            <w:tcW w:w="3256" w:type="dxa"/>
          </w:tcPr>
          <w:p w14:paraId="7C75D74F" w14:textId="77777777" w:rsidR="00B13FF2" w:rsidRDefault="00B13FF2" w:rsidP="00D562EB">
            <w:r>
              <w:t>19+</w:t>
            </w:r>
          </w:p>
        </w:tc>
        <w:tc>
          <w:tcPr>
            <w:tcW w:w="1134" w:type="dxa"/>
          </w:tcPr>
          <w:p w14:paraId="4FD1FA98" w14:textId="77777777" w:rsidR="00B13FF2" w:rsidRDefault="00B13FF2" w:rsidP="00D562EB">
            <w:pPr>
              <w:jc w:val="right"/>
            </w:pPr>
            <w:r>
              <w:t>83.4</w:t>
            </w:r>
          </w:p>
        </w:tc>
        <w:tc>
          <w:tcPr>
            <w:tcW w:w="1276" w:type="dxa"/>
          </w:tcPr>
          <w:p w14:paraId="45876DAA" w14:textId="77777777" w:rsidR="00B13FF2" w:rsidRDefault="00B13FF2" w:rsidP="00D562EB">
            <w:pPr>
              <w:jc w:val="right"/>
            </w:pPr>
            <w:r>
              <w:t>82.2</w:t>
            </w:r>
          </w:p>
        </w:tc>
        <w:tc>
          <w:tcPr>
            <w:tcW w:w="1276" w:type="dxa"/>
          </w:tcPr>
          <w:p w14:paraId="7786E16E" w14:textId="77777777" w:rsidR="00B13FF2" w:rsidRDefault="00B13FF2" w:rsidP="00D562EB">
            <w:pPr>
              <w:jc w:val="right"/>
            </w:pPr>
            <w:r>
              <w:t>-1.2</w:t>
            </w:r>
          </w:p>
        </w:tc>
      </w:tr>
      <w:tr w:rsidR="00B13FF2" w14:paraId="3346738B" w14:textId="77777777" w:rsidTr="00D562EB">
        <w:tc>
          <w:tcPr>
            <w:tcW w:w="3256" w:type="dxa"/>
          </w:tcPr>
          <w:p w14:paraId="1F9CA45F" w14:textId="77777777" w:rsidR="00B13FF2" w:rsidRDefault="00B13FF2" w:rsidP="00D562EB">
            <w:r>
              <w:t>Care experienced 16-18</w:t>
            </w:r>
          </w:p>
        </w:tc>
        <w:tc>
          <w:tcPr>
            <w:tcW w:w="1134" w:type="dxa"/>
          </w:tcPr>
          <w:p w14:paraId="575A943F" w14:textId="77777777" w:rsidR="00B13FF2" w:rsidRDefault="00B13FF2" w:rsidP="00D562EB">
            <w:pPr>
              <w:jc w:val="right"/>
            </w:pPr>
            <w:r>
              <w:t>79.8</w:t>
            </w:r>
          </w:p>
        </w:tc>
        <w:tc>
          <w:tcPr>
            <w:tcW w:w="1276" w:type="dxa"/>
          </w:tcPr>
          <w:p w14:paraId="48F61685" w14:textId="77777777" w:rsidR="00B13FF2" w:rsidRDefault="00B13FF2" w:rsidP="00D562EB">
            <w:pPr>
              <w:jc w:val="right"/>
            </w:pPr>
            <w:r>
              <w:t>85.6</w:t>
            </w:r>
          </w:p>
        </w:tc>
        <w:tc>
          <w:tcPr>
            <w:tcW w:w="1276" w:type="dxa"/>
          </w:tcPr>
          <w:p w14:paraId="23CAB9CB" w14:textId="77777777" w:rsidR="00B13FF2" w:rsidRDefault="00B13FF2" w:rsidP="00D562EB">
            <w:pPr>
              <w:jc w:val="right"/>
            </w:pPr>
            <w:r>
              <w:t>+5.8</w:t>
            </w:r>
          </w:p>
        </w:tc>
      </w:tr>
      <w:tr w:rsidR="00B13FF2" w14:paraId="6A0908AA" w14:textId="77777777" w:rsidTr="00D562EB">
        <w:tc>
          <w:tcPr>
            <w:tcW w:w="3256" w:type="dxa"/>
          </w:tcPr>
          <w:p w14:paraId="30CB6A52" w14:textId="77777777" w:rsidR="00B13FF2" w:rsidRDefault="00B13FF2" w:rsidP="00D562EB">
            <w:r>
              <w:t>Care experienced 19+</w:t>
            </w:r>
          </w:p>
        </w:tc>
        <w:tc>
          <w:tcPr>
            <w:tcW w:w="1134" w:type="dxa"/>
          </w:tcPr>
          <w:p w14:paraId="06BAA8EE" w14:textId="77777777" w:rsidR="00B13FF2" w:rsidRDefault="00B13FF2" w:rsidP="00D562EB">
            <w:pPr>
              <w:jc w:val="right"/>
            </w:pPr>
            <w:r>
              <w:t>33.3</w:t>
            </w:r>
          </w:p>
        </w:tc>
        <w:tc>
          <w:tcPr>
            <w:tcW w:w="1276" w:type="dxa"/>
          </w:tcPr>
          <w:p w14:paraId="41EF5D78" w14:textId="77777777" w:rsidR="00B13FF2" w:rsidRDefault="00B13FF2" w:rsidP="00D562EB">
            <w:pPr>
              <w:jc w:val="right"/>
            </w:pPr>
            <w:r>
              <w:t>100</w:t>
            </w:r>
          </w:p>
        </w:tc>
        <w:tc>
          <w:tcPr>
            <w:tcW w:w="1276" w:type="dxa"/>
          </w:tcPr>
          <w:p w14:paraId="16E1A87A" w14:textId="77777777" w:rsidR="00B13FF2" w:rsidRDefault="00B13FF2" w:rsidP="00D562EB">
            <w:pPr>
              <w:jc w:val="right"/>
            </w:pPr>
            <w:r>
              <w:t>+66.7</w:t>
            </w:r>
          </w:p>
        </w:tc>
      </w:tr>
      <w:tr w:rsidR="00B13FF2" w14:paraId="45AA19B7" w14:textId="77777777" w:rsidTr="00D562EB">
        <w:tc>
          <w:tcPr>
            <w:tcW w:w="3256" w:type="dxa"/>
          </w:tcPr>
          <w:p w14:paraId="779E525F" w14:textId="77777777" w:rsidR="00B13FF2" w:rsidRDefault="00B13FF2" w:rsidP="00D562EB">
            <w:r>
              <w:t>BAME 16-18</w:t>
            </w:r>
          </w:p>
        </w:tc>
        <w:tc>
          <w:tcPr>
            <w:tcW w:w="1134" w:type="dxa"/>
          </w:tcPr>
          <w:p w14:paraId="0FCB06F1" w14:textId="77777777" w:rsidR="00B13FF2" w:rsidRDefault="00B13FF2" w:rsidP="00D562EB">
            <w:pPr>
              <w:jc w:val="right"/>
            </w:pPr>
            <w:r>
              <w:t>92.9</w:t>
            </w:r>
          </w:p>
        </w:tc>
        <w:tc>
          <w:tcPr>
            <w:tcW w:w="1276" w:type="dxa"/>
          </w:tcPr>
          <w:p w14:paraId="7AD60BE9" w14:textId="77777777" w:rsidR="00B13FF2" w:rsidRDefault="00B13FF2" w:rsidP="00D562EB">
            <w:pPr>
              <w:jc w:val="right"/>
            </w:pPr>
            <w:r>
              <w:t>90.3</w:t>
            </w:r>
          </w:p>
        </w:tc>
        <w:tc>
          <w:tcPr>
            <w:tcW w:w="1276" w:type="dxa"/>
          </w:tcPr>
          <w:p w14:paraId="0093EAFA" w14:textId="77777777" w:rsidR="00B13FF2" w:rsidRDefault="00B13FF2" w:rsidP="00D562EB">
            <w:pPr>
              <w:jc w:val="right"/>
            </w:pPr>
            <w:r>
              <w:t>-2.6</w:t>
            </w:r>
          </w:p>
        </w:tc>
      </w:tr>
      <w:tr w:rsidR="00B13FF2" w14:paraId="11A1E598" w14:textId="77777777" w:rsidTr="00D562EB">
        <w:tc>
          <w:tcPr>
            <w:tcW w:w="3256" w:type="dxa"/>
          </w:tcPr>
          <w:p w14:paraId="29A9515B" w14:textId="77777777" w:rsidR="00B13FF2" w:rsidRDefault="00B13FF2" w:rsidP="00D562EB">
            <w:r>
              <w:t>BAME 19+</w:t>
            </w:r>
          </w:p>
        </w:tc>
        <w:tc>
          <w:tcPr>
            <w:tcW w:w="1134" w:type="dxa"/>
          </w:tcPr>
          <w:p w14:paraId="5FA2E720" w14:textId="77777777" w:rsidR="00B13FF2" w:rsidRDefault="00B13FF2" w:rsidP="00D562EB">
            <w:pPr>
              <w:jc w:val="right"/>
            </w:pPr>
            <w:r>
              <w:t>76.3</w:t>
            </w:r>
          </w:p>
        </w:tc>
        <w:tc>
          <w:tcPr>
            <w:tcW w:w="1276" w:type="dxa"/>
          </w:tcPr>
          <w:p w14:paraId="07899304" w14:textId="77777777" w:rsidR="00B13FF2" w:rsidRDefault="00B13FF2" w:rsidP="00D562EB">
            <w:pPr>
              <w:jc w:val="right"/>
            </w:pPr>
            <w:r>
              <w:t>89.1</w:t>
            </w:r>
          </w:p>
        </w:tc>
        <w:tc>
          <w:tcPr>
            <w:tcW w:w="1276" w:type="dxa"/>
          </w:tcPr>
          <w:p w14:paraId="43D9B281" w14:textId="77777777" w:rsidR="00B13FF2" w:rsidRDefault="00B13FF2" w:rsidP="00D562EB">
            <w:pPr>
              <w:jc w:val="right"/>
            </w:pPr>
            <w:r>
              <w:t>+12.0</w:t>
            </w:r>
          </w:p>
        </w:tc>
      </w:tr>
      <w:tr w:rsidR="00B13FF2" w14:paraId="2E62B78E" w14:textId="77777777" w:rsidTr="00D562EB">
        <w:tc>
          <w:tcPr>
            <w:tcW w:w="3256" w:type="dxa"/>
            <w:shd w:val="clear" w:color="auto" w:fill="auto"/>
          </w:tcPr>
          <w:p w14:paraId="0AF1ACD2" w14:textId="77777777" w:rsidR="00B13FF2" w:rsidRDefault="00B13FF2" w:rsidP="00D562EB">
            <w:r>
              <w:t>High Needs 16-18*</w:t>
            </w:r>
          </w:p>
        </w:tc>
        <w:tc>
          <w:tcPr>
            <w:tcW w:w="1134" w:type="dxa"/>
            <w:shd w:val="clear" w:color="auto" w:fill="auto"/>
          </w:tcPr>
          <w:p w14:paraId="747FBB65" w14:textId="77777777" w:rsidR="00B13FF2" w:rsidRDefault="00B13FF2" w:rsidP="00D562EB">
            <w:pPr>
              <w:jc w:val="right"/>
            </w:pPr>
            <w:r>
              <w:t>86.7</w:t>
            </w:r>
          </w:p>
        </w:tc>
        <w:tc>
          <w:tcPr>
            <w:tcW w:w="1276" w:type="dxa"/>
            <w:shd w:val="clear" w:color="auto" w:fill="auto"/>
          </w:tcPr>
          <w:p w14:paraId="6344F9FD" w14:textId="77777777" w:rsidR="00B13FF2" w:rsidRDefault="00B13FF2" w:rsidP="00D562EB">
            <w:pPr>
              <w:jc w:val="right"/>
            </w:pPr>
            <w:r>
              <w:t>78.9</w:t>
            </w:r>
          </w:p>
        </w:tc>
        <w:tc>
          <w:tcPr>
            <w:tcW w:w="1276" w:type="dxa"/>
            <w:shd w:val="clear" w:color="auto" w:fill="auto"/>
          </w:tcPr>
          <w:p w14:paraId="6837591E" w14:textId="77777777" w:rsidR="00B13FF2" w:rsidRDefault="00B13FF2" w:rsidP="00D562EB">
            <w:pPr>
              <w:jc w:val="right"/>
            </w:pPr>
            <w:r>
              <w:t>-7.8</w:t>
            </w:r>
          </w:p>
        </w:tc>
      </w:tr>
      <w:tr w:rsidR="00B13FF2" w14:paraId="6617D5B8" w14:textId="77777777" w:rsidTr="00D562EB">
        <w:tc>
          <w:tcPr>
            <w:tcW w:w="3256" w:type="dxa"/>
            <w:shd w:val="clear" w:color="auto" w:fill="auto"/>
          </w:tcPr>
          <w:p w14:paraId="1C288C65" w14:textId="77777777" w:rsidR="00B13FF2" w:rsidRDefault="00B13FF2" w:rsidP="00D562EB">
            <w:r>
              <w:t>High Needs 19+*</w:t>
            </w:r>
          </w:p>
        </w:tc>
        <w:tc>
          <w:tcPr>
            <w:tcW w:w="1134" w:type="dxa"/>
            <w:shd w:val="clear" w:color="auto" w:fill="auto"/>
          </w:tcPr>
          <w:p w14:paraId="5A9EAEF2" w14:textId="77777777" w:rsidR="00B13FF2" w:rsidRDefault="00B13FF2" w:rsidP="00D562EB">
            <w:pPr>
              <w:jc w:val="right"/>
            </w:pPr>
            <w:r>
              <w:t>85.3</w:t>
            </w:r>
          </w:p>
        </w:tc>
        <w:tc>
          <w:tcPr>
            <w:tcW w:w="1276" w:type="dxa"/>
            <w:shd w:val="clear" w:color="auto" w:fill="auto"/>
          </w:tcPr>
          <w:p w14:paraId="14AA52DB" w14:textId="77777777" w:rsidR="00B13FF2" w:rsidRDefault="00B13FF2" w:rsidP="00D562EB">
            <w:pPr>
              <w:jc w:val="right"/>
            </w:pPr>
            <w:r>
              <w:t>62.5</w:t>
            </w:r>
          </w:p>
        </w:tc>
        <w:tc>
          <w:tcPr>
            <w:tcW w:w="1276" w:type="dxa"/>
            <w:shd w:val="clear" w:color="auto" w:fill="auto"/>
          </w:tcPr>
          <w:p w14:paraId="65396656" w14:textId="77777777" w:rsidR="00B13FF2" w:rsidRDefault="00B13FF2" w:rsidP="00D562EB">
            <w:pPr>
              <w:jc w:val="right"/>
            </w:pPr>
            <w:r>
              <w:t>-22.8</w:t>
            </w:r>
          </w:p>
        </w:tc>
      </w:tr>
      <w:tr w:rsidR="00B13FF2" w14:paraId="60858029" w14:textId="77777777" w:rsidTr="00D562EB">
        <w:tc>
          <w:tcPr>
            <w:tcW w:w="3256" w:type="dxa"/>
            <w:shd w:val="clear" w:color="auto" w:fill="auto"/>
          </w:tcPr>
          <w:p w14:paraId="3B6EE3F0" w14:textId="77777777" w:rsidR="00B13FF2" w:rsidRDefault="00B13FF2" w:rsidP="00D562EB">
            <w:r>
              <w:t>EHCP 16-18*</w:t>
            </w:r>
          </w:p>
        </w:tc>
        <w:tc>
          <w:tcPr>
            <w:tcW w:w="1134" w:type="dxa"/>
            <w:shd w:val="clear" w:color="auto" w:fill="auto"/>
          </w:tcPr>
          <w:p w14:paraId="282B3DD7" w14:textId="77777777" w:rsidR="00B13FF2" w:rsidRDefault="00B13FF2" w:rsidP="00D562EB">
            <w:pPr>
              <w:jc w:val="right"/>
            </w:pPr>
            <w:r>
              <w:t>84.7</w:t>
            </w:r>
          </w:p>
        </w:tc>
        <w:tc>
          <w:tcPr>
            <w:tcW w:w="1276" w:type="dxa"/>
            <w:shd w:val="clear" w:color="auto" w:fill="auto"/>
          </w:tcPr>
          <w:p w14:paraId="1DF017CE" w14:textId="77777777" w:rsidR="00B13FF2" w:rsidRDefault="00B13FF2" w:rsidP="00D562EB">
            <w:pPr>
              <w:jc w:val="right"/>
            </w:pPr>
            <w:r>
              <w:t>81.5</w:t>
            </w:r>
          </w:p>
        </w:tc>
        <w:tc>
          <w:tcPr>
            <w:tcW w:w="1276" w:type="dxa"/>
            <w:shd w:val="clear" w:color="auto" w:fill="auto"/>
          </w:tcPr>
          <w:p w14:paraId="1ECE043E" w14:textId="77777777" w:rsidR="00B13FF2" w:rsidRDefault="00B13FF2" w:rsidP="00D562EB">
            <w:pPr>
              <w:jc w:val="right"/>
            </w:pPr>
            <w:r>
              <w:t>-3.2</w:t>
            </w:r>
          </w:p>
        </w:tc>
      </w:tr>
      <w:tr w:rsidR="00B13FF2" w14:paraId="04AAB81B" w14:textId="77777777" w:rsidTr="00D562EB">
        <w:tc>
          <w:tcPr>
            <w:tcW w:w="3256" w:type="dxa"/>
            <w:shd w:val="clear" w:color="auto" w:fill="auto"/>
          </w:tcPr>
          <w:p w14:paraId="7C92833A" w14:textId="77777777" w:rsidR="00B13FF2" w:rsidRDefault="00B13FF2" w:rsidP="00D562EB">
            <w:r>
              <w:t>EHCP 19+*</w:t>
            </w:r>
          </w:p>
        </w:tc>
        <w:tc>
          <w:tcPr>
            <w:tcW w:w="1134" w:type="dxa"/>
            <w:shd w:val="clear" w:color="auto" w:fill="auto"/>
          </w:tcPr>
          <w:p w14:paraId="1BC13C36" w14:textId="77777777" w:rsidR="00B13FF2" w:rsidRDefault="00B13FF2" w:rsidP="00D562EB">
            <w:pPr>
              <w:jc w:val="right"/>
            </w:pPr>
            <w:r>
              <w:t>80.7</w:t>
            </w:r>
          </w:p>
        </w:tc>
        <w:tc>
          <w:tcPr>
            <w:tcW w:w="1276" w:type="dxa"/>
            <w:shd w:val="clear" w:color="auto" w:fill="auto"/>
          </w:tcPr>
          <w:p w14:paraId="5F2FAC12" w14:textId="77777777" w:rsidR="00B13FF2" w:rsidRDefault="00B13FF2" w:rsidP="00D562EB">
            <w:pPr>
              <w:jc w:val="right"/>
            </w:pPr>
            <w:r>
              <w:t>66.8</w:t>
            </w:r>
          </w:p>
        </w:tc>
        <w:tc>
          <w:tcPr>
            <w:tcW w:w="1276" w:type="dxa"/>
            <w:shd w:val="clear" w:color="auto" w:fill="auto"/>
          </w:tcPr>
          <w:p w14:paraId="42E9212E" w14:textId="77777777" w:rsidR="00B13FF2" w:rsidRDefault="00B13FF2" w:rsidP="00D562EB">
            <w:pPr>
              <w:jc w:val="right"/>
            </w:pPr>
            <w:r>
              <w:t>-13.9</w:t>
            </w:r>
          </w:p>
        </w:tc>
      </w:tr>
      <w:tr w:rsidR="00B13FF2" w14:paraId="55A2DC95" w14:textId="77777777" w:rsidTr="00D562EB">
        <w:tc>
          <w:tcPr>
            <w:tcW w:w="3256" w:type="dxa"/>
          </w:tcPr>
          <w:p w14:paraId="2465A7D8" w14:textId="77777777" w:rsidR="00B13FF2" w:rsidRDefault="00B13FF2" w:rsidP="00D562EB">
            <w:r>
              <w:t>FCM</w:t>
            </w:r>
          </w:p>
        </w:tc>
        <w:tc>
          <w:tcPr>
            <w:tcW w:w="1134" w:type="dxa"/>
          </w:tcPr>
          <w:p w14:paraId="6AE4E09C" w14:textId="77777777" w:rsidR="00B13FF2" w:rsidRDefault="00B13FF2" w:rsidP="00D562EB">
            <w:pPr>
              <w:jc w:val="right"/>
            </w:pPr>
            <w:r>
              <w:t>90.9</w:t>
            </w:r>
          </w:p>
        </w:tc>
        <w:tc>
          <w:tcPr>
            <w:tcW w:w="1276" w:type="dxa"/>
          </w:tcPr>
          <w:p w14:paraId="6989A406" w14:textId="77777777" w:rsidR="00B13FF2" w:rsidRDefault="00B13FF2" w:rsidP="00D562EB">
            <w:pPr>
              <w:jc w:val="right"/>
            </w:pPr>
            <w:r>
              <w:t>81.5</w:t>
            </w:r>
          </w:p>
        </w:tc>
        <w:tc>
          <w:tcPr>
            <w:tcW w:w="1276" w:type="dxa"/>
          </w:tcPr>
          <w:p w14:paraId="606674FC" w14:textId="77777777" w:rsidR="00B13FF2" w:rsidRDefault="00B13FF2" w:rsidP="00D562EB">
            <w:pPr>
              <w:jc w:val="right"/>
            </w:pPr>
            <w:r>
              <w:t>-9.4</w:t>
            </w:r>
          </w:p>
        </w:tc>
      </w:tr>
      <w:tr w:rsidR="00B13FF2" w14:paraId="685890B1" w14:textId="77777777" w:rsidTr="00D562EB">
        <w:tc>
          <w:tcPr>
            <w:tcW w:w="3256" w:type="dxa"/>
          </w:tcPr>
          <w:p w14:paraId="63F535B1" w14:textId="77777777" w:rsidR="00B13FF2" w:rsidRDefault="00B13FF2" w:rsidP="00D562EB">
            <w:r>
              <w:t>Male 16-18</w:t>
            </w:r>
          </w:p>
        </w:tc>
        <w:tc>
          <w:tcPr>
            <w:tcW w:w="1134" w:type="dxa"/>
          </w:tcPr>
          <w:p w14:paraId="5119A0EA" w14:textId="77777777" w:rsidR="00B13FF2" w:rsidRDefault="00B13FF2" w:rsidP="00D562EB">
            <w:pPr>
              <w:jc w:val="right"/>
            </w:pPr>
            <w:r>
              <w:t>90.6</w:t>
            </w:r>
          </w:p>
        </w:tc>
        <w:tc>
          <w:tcPr>
            <w:tcW w:w="1276" w:type="dxa"/>
          </w:tcPr>
          <w:p w14:paraId="5F3F1423" w14:textId="77777777" w:rsidR="00B13FF2" w:rsidRDefault="00B13FF2" w:rsidP="00D562EB">
            <w:pPr>
              <w:jc w:val="right"/>
            </w:pPr>
            <w:r>
              <w:t>89.0</w:t>
            </w:r>
          </w:p>
        </w:tc>
        <w:tc>
          <w:tcPr>
            <w:tcW w:w="1276" w:type="dxa"/>
          </w:tcPr>
          <w:p w14:paraId="11F46878" w14:textId="77777777" w:rsidR="00B13FF2" w:rsidRDefault="00B13FF2" w:rsidP="00D562EB">
            <w:pPr>
              <w:jc w:val="right"/>
            </w:pPr>
            <w:r>
              <w:t>-1.6</w:t>
            </w:r>
          </w:p>
        </w:tc>
      </w:tr>
      <w:tr w:rsidR="00B13FF2" w14:paraId="278CCAAC" w14:textId="77777777" w:rsidTr="00D562EB">
        <w:tc>
          <w:tcPr>
            <w:tcW w:w="3256" w:type="dxa"/>
          </w:tcPr>
          <w:p w14:paraId="28B3D2FC" w14:textId="77777777" w:rsidR="00B13FF2" w:rsidRDefault="00B13FF2" w:rsidP="00D562EB">
            <w:r>
              <w:t>Male 19+</w:t>
            </w:r>
          </w:p>
        </w:tc>
        <w:tc>
          <w:tcPr>
            <w:tcW w:w="1134" w:type="dxa"/>
          </w:tcPr>
          <w:p w14:paraId="15B1CA9E" w14:textId="77777777" w:rsidR="00B13FF2" w:rsidRDefault="00B13FF2" w:rsidP="00D562EB">
            <w:pPr>
              <w:jc w:val="right"/>
            </w:pPr>
            <w:r>
              <w:t>85.4</w:t>
            </w:r>
          </w:p>
        </w:tc>
        <w:tc>
          <w:tcPr>
            <w:tcW w:w="1276" w:type="dxa"/>
          </w:tcPr>
          <w:p w14:paraId="60B6C44C" w14:textId="77777777" w:rsidR="00B13FF2" w:rsidRDefault="00B13FF2" w:rsidP="00D562EB">
            <w:pPr>
              <w:jc w:val="right"/>
            </w:pPr>
            <w:r>
              <w:t>79.2</w:t>
            </w:r>
          </w:p>
        </w:tc>
        <w:tc>
          <w:tcPr>
            <w:tcW w:w="1276" w:type="dxa"/>
          </w:tcPr>
          <w:p w14:paraId="5E957A97" w14:textId="77777777" w:rsidR="00B13FF2" w:rsidRDefault="00B13FF2" w:rsidP="00D562EB">
            <w:pPr>
              <w:jc w:val="right"/>
            </w:pPr>
            <w:r>
              <w:t>-6.2</w:t>
            </w:r>
          </w:p>
        </w:tc>
      </w:tr>
      <w:tr w:rsidR="00B13FF2" w14:paraId="113B1F53" w14:textId="77777777" w:rsidTr="00D562EB">
        <w:tc>
          <w:tcPr>
            <w:tcW w:w="3256" w:type="dxa"/>
          </w:tcPr>
          <w:p w14:paraId="5F47FDD3" w14:textId="77777777" w:rsidR="00B13FF2" w:rsidRDefault="00B13FF2" w:rsidP="00D562EB">
            <w:r>
              <w:t>Female 16-18</w:t>
            </w:r>
          </w:p>
        </w:tc>
        <w:tc>
          <w:tcPr>
            <w:tcW w:w="1134" w:type="dxa"/>
          </w:tcPr>
          <w:p w14:paraId="67E18395" w14:textId="77777777" w:rsidR="00B13FF2" w:rsidRDefault="00B13FF2" w:rsidP="00D562EB">
            <w:pPr>
              <w:jc w:val="right"/>
            </w:pPr>
            <w:r>
              <w:t>91.8</w:t>
            </w:r>
          </w:p>
        </w:tc>
        <w:tc>
          <w:tcPr>
            <w:tcW w:w="1276" w:type="dxa"/>
          </w:tcPr>
          <w:p w14:paraId="5181D59A" w14:textId="77777777" w:rsidR="00B13FF2" w:rsidRDefault="00B13FF2" w:rsidP="00D562EB">
            <w:pPr>
              <w:jc w:val="right"/>
            </w:pPr>
            <w:r>
              <w:t>87.9</w:t>
            </w:r>
          </w:p>
        </w:tc>
        <w:tc>
          <w:tcPr>
            <w:tcW w:w="1276" w:type="dxa"/>
          </w:tcPr>
          <w:p w14:paraId="7CEC530D" w14:textId="77777777" w:rsidR="00B13FF2" w:rsidRDefault="00B13FF2" w:rsidP="00D562EB">
            <w:pPr>
              <w:jc w:val="right"/>
            </w:pPr>
            <w:r>
              <w:t>-3.9</w:t>
            </w:r>
          </w:p>
        </w:tc>
      </w:tr>
      <w:tr w:rsidR="00B13FF2" w14:paraId="679989EB" w14:textId="77777777" w:rsidTr="00D562EB">
        <w:tc>
          <w:tcPr>
            <w:tcW w:w="3256" w:type="dxa"/>
          </w:tcPr>
          <w:p w14:paraId="242D6189" w14:textId="77777777" w:rsidR="00B13FF2" w:rsidRDefault="00B13FF2" w:rsidP="00D562EB">
            <w:r>
              <w:t>Female 19+</w:t>
            </w:r>
          </w:p>
        </w:tc>
        <w:tc>
          <w:tcPr>
            <w:tcW w:w="1134" w:type="dxa"/>
          </w:tcPr>
          <w:p w14:paraId="7C0388F3" w14:textId="77777777" w:rsidR="00B13FF2" w:rsidRDefault="00B13FF2" w:rsidP="00D562EB">
            <w:pPr>
              <w:jc w:val="right"/>
            </w:pPr>
            <w:r>
              <w:t>80.7</w:t>
            </w:r>
          </w:p>
        </w:tc>
        <w:tc>
          <w:tcPr>
            <w:tcW w:w="1276" w:type="dxa"/>
          </w:tcPr>
          <w:p w14:paraId="2EA9DDB8" w14:textId="77777777" w:rsidR="00B13FF2" w:rsidRDefault="00B13FF2" w:rsidP="00D562EB">
            <w:pPr>
              <w:jc w:val="right"/>
            </w:pPr>
            <w:r>
              <w:t>77.7</w:t>
            </w:r>
          </w:p>
        </w:tc>
        <w:tc>
          <w:tcPr>
            <w:tcW w:w="1276" w:type="dxa"/>
          </w:tcPr>
          <w:p w14:paraId="45ABB708" w14:textId="77777777" w:rsidR="00B13FF2" w:rsidRDefault="00B13FF2" w:rsidP="00D562EB">
            <w:pPr>
              <w:jc w:val="right"/>
            </w:pPr>
            <w:r>
              <w:t>-3.0</w:t>
            </w:r>
          </w:p>
        </w:tc>
      </w:tr>
    </w:tbl>
    <w:p w14:paraId="084CD850" w14:textId="77777777" w:rsidR="00B13FF2" w:rsidRDefault="00B13FF2" w:rsidP="00B13FF2">
      <w:pPr>
        <w:ind w:left="-426"/>
      </w:pPr>
    </w:p>
    <w:p w14:paraId="071323AC" w14:textId="77777777" w:rsidR="00B13FF2" w:rsidRDefault="00B13FF2" w:rsidP="00B13FF2">
      <w:pPr>
        <w:ind w:left="-426"/>
      </w:pPr>
      <w:r>
        <w:t>*Includes volunteering as a positive destination</w:t>
      </w:r>
    </w:p>
    <w:p w14:paraId="044C3037" w14:textId="77777777" w:rsidR="00B13FF2" w:rsidRDefault="00B13FF2" w:rsidP="00B13FF2">
      <w:pPr>
        <w:ind w:left="-426"/>
      </w:pPr>
    </w:p>
    <w:p w14:paraId="73756E80" w14:textId="77777777" w:rsidR="00B13FF2" w:rsidRDefault="00B13FF2">
      <w:r>
        <w:br w:type="page"/>
      </w:r>
    </w:p>
    <w:p w14:paraId="79E26054" w14:textId="7C1CAF13" w:rsidR="00B13FF2" w:rsidRDefault="00B13FF2" w:rsidP="00B13FF2">
      <w:pPr>
        <w:spacing w:after="160" w:line="259" w:lineRule="auto"/>
      </w:pPr>
      <w:r>
        <w:lastRenderedPageBreak/>
        <w:t>% of priority groups who are NEET</w:t>
      </w:r>
    </w:p>
    <w:p w14:paraId="7C96791D" w14:textId="77777777" w:rsidR="00B13FF2" w:rsidRDefault="00B13FF2" w:rsidP="00B13FF2">
      <w:pPr>
        <w:ind w:left="-426"/>
      </w:pPr>
    </w:p>
    <w:tbl>
      <w:tblPr>
        <w:tblStyle w:val="TableGrid"/>
        <w:tblW w:w="0" w:type="auto"/>
        <w:tblInd w:w="-5" w:type="dxa"/>
        <w:tblLook w:val="04A0" w:firstRow="1" w:lastRow="0" w:firstColumn="1" w:lastColumn="0" w:noHBand="0" w:noVBand="1"/>
      </w:tblPr>
      <w:tblGrid>
        <w:gridCol w:w="3823"/>
        <w:gridCol w:w="1560"/>
        <w:gridCol w:w="1701"/>
        <w:gridCol w:w="1701"/>
      </w:tblGrid>
      <w:tr w:rsidR="00B13FF2" w14:paraId="339C81ED" w14:textId="77777777" w:rsidTr="00D562EB">
        <w:tc>
          <w:tcPr>
            <w:tcW w:w="3823" w:type="dxa"/>
            <w:shd w:val="clear" w:color="auto" w:fill="000000" w:themeFill="text1"/>
          </w:tcPr>
          <w:p w14:paraId="33B13E74" w14:textId="77777777" w:rsidR="00B13FF2" w:rsidRPr="009217F7" w:rsidRDefault="00B13FF2" w:rsidP="00D562EB">
            <w:pPr>
              <w:rPr>
                <w:b/>
                <w:bCs/>
                <w:color w:val="FFFFFF" w:themeColor="background1"/>
              </w:rPr>
            </w:pPr>
            <w:r w:rsidRPr="009217F7">
              <w:rPr>
                <w:b/>
                <w:bCs/>
                <w:color w:val="FFFFFF" w:themeColor="background1"/>
              </w:rPr>
              <w:t>Group</w:t>
            </w:r>
          </w:p>
        </w:tc>
        <w:tc>
          <w:tcPr>
            <w:tcW w:w="1560" w:type="dxa"/>
            <w:shd w:val="clear" w:color="auto" w:fill="000000" w:themeFill="text1"/>
          </w:tcPr>
          <w:p w14:paraId="31B5B7CA" w14:textId="77777777" w:rsidR="00B13FF2" w:rsidRPr="009217F7" w:rsidRDefault="00B13FF2" w:rsidP="00D562EB">
            <w:pPr>
              <w:rPr>
                <w:b/>
                <w:bCs/>
                <w:color w:val="FFFFFF" w:themeColor="background1"/>
              </w:rPr>
            </w:pPr>
            <w:r w:rsidRPr="009217F7">
              <w:rPr>
                <w:b/>
                <w:bCs/>
                <w:color w:val="FFFFFF" w:themeColor="background1"/>
              </w:rPr>
              <w:t>% NEET</w:t>
            </w:r>
          </w:p>
        </w:tc>
        <w:tc>
          <w:tcPr>
            <w:tcW w:w="1701" w:type="dxa"/>
            <w:shd w:val="clear" w:color="auto" w:fill="000000" w:themeFill="text1"/>
          </w:tcPr>
          <w:p w14:paraId="23589D72" w14:textId="77777777" w:rsidR="00B13FF2" w:rsidRPr="009217F7" w:rsidRDefault="00B13FF2" w:rsidP="00D562EB">
            <w:pPr>
              <w:rPr>
                <w:b/>
                <w:bCs/>
                <w:color w:val="FFFFFF" w:themeColor="background1"/>
              </w:rPr>
            </w:pPr>
            <w:r w:rsidRPr="009217F7">
              <w:rPr>
                <w:b/>
                <w:bCs/>
                <w:color w:val="FFFFFF" w:themeColor="background1"/>
              </w:rPr>
              <w:t>College NEET</w:t>
            </w:r>
          </w:p>
        </w:tc>
        <w:tc>
          <w:tcPr>
            <w:tcW w:w="1701" w:type="dxa"/>
            <w:shd w:val="clear" w:color="auto" w:fill="000000" w:themeFill="text1"/>
          </w:tcPr>
          <w:p w14:paraId="199CE8D2" w14:textId="77777777" w:rsidR="00B13FF2" w:rsidRPr="009217F7" w:rsidRDefault="00B13FF2" w:rsidP="00D562EB">
            <w:pPr>
              <w:rPr>
                <w:b/>
                <w:bCs/>
                <w:color w:val="FFFFFF" w:themeColor="background1"/>
              </w:rPr>
            </w:pPr>
            <w:r w:rsidRPr="009217F7">
              <w:rPr>
                <w:b/>
                <w:bCs/>
                <w:color w:val="FFFFFF" w:themeColor="background1"/>
              </w:rPr>
              <w:t>Difference</w:t>
            </w:r>
          </w:p>
        </w:tc>
      </w:tr>
      <w:tr w:rsidR="00B13FF2" w14:paraId="70F156A5" w14:textId="77777777" w:rsidTr="00D562EB">
        <w:tc>
          <w:tcPr>
            <w:tcW w:w="3823" w:type="dxa"/>
          </w:tcPr>
          <w:p w14:paraId="16313F6F" w14:textId="77777777" w:rsidR="00B13FF2" w:rsidRDefault="00B13FF2" w:rsidP="00D562EB">
            <w:r>
              <w:t>Care Exp 16-18</w:t>
            </w:r>
          </w:p>
        </w:tc>
        <w:tc>
          <w:tcPr>
            <w:tcW w:w="1560" w:type="dxa"/>
          </w:tcPr>
          <w:p w14:paraId="7A5B5319" w14:textId="77777777" w:rsidR="00B13FF2" w:rsidRDefault="00B13FF2" w:rsidP="00D562EB">
            <w:pPr>
              <w:jc w:val="right"/>
            </w:pPr>
            <w:r>
              <w:t>7.1</w:t>
            </w:r>
          </w:p>
        </w:tc>
        <w:tc>
          <w:tcPr>
            <w:tcW w:w="1701" w:type="dxa"/>
          </w:tcPr>
          <w:p w14:paraId="1C8FD4C1" w14:textId="77777777" w:rsidR="00B13FF2" w:rsidRDefault="00B13FF2" w:rsidP="00D562EB">
            <w:pPr>
              <w:jc w:val="right"/>
            </w:pPr>
            <w:r>
              <w:t>4.9</w:t>
            </w:r>
          </w:p>
        </w:tc>
        <w:tc>
          <w:tcPr>
            <w:tcW w:w="1701" w:type="dxa"/>
          </w:tcPr>
          <w:p w14:paraId="54E1AE87" w14:textId="77777777" w:rsidR="00B13FF2" w:rsidRDefault="00B13FF2" w:rsidP="00D562EB">
            <w:pPr>
              <w:jc w:val="right"/>
            </w:pPr>
            <w:r>
              <w:t>+2.2</w:t>
            </w:r>
          </w:p>
        </w:tc>
      </w:tr>
      <w:tr w:rsidR="00B13FF2" w14:paraId="3FA202A3" w14:textId="77777777" w:rsidTr="00D562EB">
        <w:tc>
          <w:tcPr>
            <w:tcW w:w="3823" w:type="dxa"/>
          </w:tcPr>
          <w:p w14:paraId="7595DD77" w14:textId="77777777" w:rsidR="00B13FF2" w:rsidRDefault="00B13FF2" w:rsidP="00D562EB">
            <w:r>
              <w:t>Care Exp 19+</w:t>
            </w:r>
          </w:p>
        </w:tc>
        <w:tc>
          <w:tcPr>
            <w:tcW w:w="1560" w:type="dxa"/>
          </w:tcPr>
          <w:p w14:paraId="115E233B" w14:textId="77777777" w:rsidR="00B13FF2" w:rsidRDefault="00B13FF2" w:rsidP="00D562EB">
            <w:pPr>
              <w:jc w:val="right"/>
            </w:pPr>
            <w:r>
              <w:t>0.0</w:t>
            </w:r>
          </w:p>
        </w:tc>
        <w:tc>
          <w:tcPr>
            <w:tcW w:w="1701" w:type="dxa"/>
          </w:tcPr>
          <w:p w14:paraId="637A51CB" w14:textId="77777777" w:rsidR="00B13FF2" w:rsidRDefault="00B13FF2" w:rsidP="00D562EB">
            <w:pPr>
              <w:jc w:val="right"/>
            </w:pPr>
            <w:r>
              <w:t>9.8</w:t>
            </w:r>
          </w:p>
        </w:tc>
        <w:tc>
          <w:tcPr>
            <w:tcW w:w="1701" w:type="dxa"/>
          </w:tcPr>
          <w:p w14:paraId="66A0BDE6" w14:textId="77777777" w:rsidR="00B13FF2" w:rsidRDefault="00B13FF2" w:rsidP="00D562EB">
            <w:pPr>
              <w:jc w:val="right"/>
            </w:pPr>
            <w:r>
              <w:t>-9.8</w:t>
            </w:r>
          </w:p>
        </w:tc>
      </w:tr>
      <w:tr w:rsidR="00B13FF2" w14:paraId="2BC9B038" w14:textId="77777777" w:rsidTr="00D562EB">
        <w:tc>
          <w:tcPr>
            <w:tcW w:w="3823" w:type="dxa"/>
            <w:shd w:val="clear" w:color="auto" w:fill="auto"/>
          </w:tcPr>
          <w:p w14:paraId="454BF823" w14:textId="77777777" w:rsidR="00B13FF2" w:rsidRDefault="00B13FF2" w:rsidP="00D562EB">
            <w:r>
              <w:t>High Needs 16-18</w:t>
            </w:r>
          </w:p>
        </w:tc>
        <w:tc>
          <w:tcPr>
            <w:tcW w:w="1560" w:type="dxa"/>
            <w:shd w:val="clear" w:color="auto" w:fill="auto"/>
          </w:tcPr>
          <w:p w14:paraId="0E7B3727" w14:textId="77777777" w:rsidR="00B13FF2" w:rsidRDefault="00B13FF2" w:rsidP="00D562EB">
            <w:pPr>
              <w:jc w:val="right"/>
            </w:pPr>
            <w:r>
              <w:t>10.3</w:t>
            </w:r>
          </w:p>
        </w:tc>
        <w:tc>
          <w:tcPr>
            <w:tcW w:w="1701" w:type="dxa"/>
            <w:shd w:val="clear" w:color="auto" w:fill="auto"/>
          </w:tcPr>
          <w:p w14:paraId="27FF7DE1" w14:textId="77777777" w:rsidR="00B13FF2" w:rsidRDefault="00B13FF2" w:rsidP="00D562EB">
            <w:pPr>
              <w:jc w:val="right"/>
            </w:pPr>
            <w:r>
              <w:t>4.9</w:t>
            </w:r>
          </w:p>
        </w:tc>
        <w:tc>
          <w:tcPr>
            <w:tcW w:w="1701" w:type="dxa"/>
            <w:shd w:val="clear" w:color="auto" w:fill="auto"/>
          </w:tcPr>
          <w:p w14:paraId="0F8CE8BF" w14:textId="77777777" w:rsidR="00B13FF2" w:rsidRDefault="00B13FF2" w:rsidP="00D562EB">
            <w:pPr>
              <w:jc w:val="right"/>
            </w:pPr>
            <w:r>
              <w:t>+5.4</w:t>
            </w:r>
          </w:p>
        </w:tc>
      </w:tr>
      <w:tr w:rsidR="00B13FF2" w14:paraId="4A55EFB8" w14:textId="77777777" w:rsidTr="00D562EB">
        <w:tc>
          <w:tcPr>
            <w:tcW w:w="3823" w:type="dxa"/>
            <w:shd w:val="clear" w:color="auto" w:fill="auto"/>
          </w:tcPr>
          <w:p w14:paraId="737A1D19" w14:textId="77777777" w:rsidR="00B13FF2" w:rsidRDefault="00B13FF2" w:rsidP="00D562EB">
            <w:r>
              <w:t>High Needs 19+</w:t>
            </w:r>
          </w:p>
        </w:tc>
        <w:tc>
          <w:tcPr>
            <w:tcW w:w="1560" w:type="dxa"/>
            <w:shd w:val="clear" w:color="auto" w:fill="auto"/>
          </w:tcPr>
          <w:p w14:paraId="2EBB303C" w14:textId="77777777" w:rsidR="00B13FF2" w:rsidRDefault="00B13FF2" w:rsidP="00D562EB">
            <w:pPr>
              <w:jc w:val="right"/>
            </w:pPr>
            <w:r>
              <w:t>27.5</w:t>
            </w:r>
          </w:p>
        </w:tc>
        <w:tc>
          <w:tcPr>
            <w:tcW w:w="1701" w:type="dxa"/>
            <w:shd w:val="clear" w:color="auto" w:fill="auto"/>
          </w:tcPr>
          <w:p w14:paraId="5E3633DA" w14:textId="77777777" w:rsidR="00B13FF2" w:rsidRDefault="00B13FF2" w:rsidP="00D562EB">
            <w:pPr>
              <w:jc w:val="right"/>
            </w:pPr>
            <w:r>
              <w:t>9.8</w:t>
            </w:r>
          </w:p>
        </w:tc>
        <w:tc>
          <w:tcPr>
            <w:tcW w:w="1701" w:type="dxa"/>
            <w:shd w:val="clear" w:color="auto" w:fill="auto"/>
          </w:tcPr>
          <w:p w14:paraId="60702C07" w14:textId="77777777" w:rsidR="00B13FF2" w:rsidRDefault="00B13FF2" w:rsidP="00D562EB">
            <w:pPr>
              <w:jc w:val="right"/>
            </w:pPr>
            <w:r>
              <w:t>+17.7</w:t>
            </w:r>
          </w:p>
        </w:tc>
      </w:tr>
      <w:tr w:rsidR="00B13FF2" w14:paraId="58D50714" w14:textId="77777777" w:rsidTr="00D562EB">
        <w:tc>
          <w:tcPr>
            <w:tcW w:w="3823" w:type="dxa"/>
            <w:shd w:val="clear" w:color="auto" w:fill="auto"/>
          </w:tcPr>
          <w:p w14:paraId="5DDA4440" w14:textId="77777777" w:rsidR="00B13FF2" w:rsidRDefault="00B13FF2" w:rsidP="00D562EB">
            <w:r>
              <w:t>EHCP 16-18</w:t>
            </w:r>
          </w:p>
        </w:tc>
        <w:tc>
          <w:tcPr>
            <w:tcW w:w="1560" w:type="dxa"/>
            <w:shd w:val="clear" w:color="auto" w:fill="auto"/>
          </w:tcPr>
          <w:p w14:paraId="1979465C" w14:textId="77777777" w:rsidR="00B13FF2" w:rsidRDefault="00B13FF2" w:rsidP="00D562EB">
            <w:pPr>
              <w:jc w:val="right"/>
            </w:pPr>
            <w:r>
              <w:t>7.1</w:t>
            </w:r>
          </w:p>
        </w:tc>
        <w:tc>
          <w:tcPr>
            <w:tcW w:w="1701" w:type="dxa"/>
            <w:shd w:val="clear" w:color="auto" w:fill="auto"/>
          </w:tcPr>
          <w:p w14:paraId="5C8CFB9B" w14:textId="77777777" w:rsidR="00B13FF2" w:rsidRDefault="00B13FF2" w:rsidP="00D562EB">
            <w:pPr>
              <w:jc w:val="right"/>
            </w:pPr>
            <w:r>
              <w:t>4.9</w:t>
            </w:r>
          </w:p>
        </w:tc>
        <w:tc>
          <w:tcPr>
            <w:tcW w:w="1701" w:type="dxa"/>
            <w:shd w:val="clear" w:color="auto" w:fill="auto"/>
          </w:tcPr>
          <w:p w14:paraId="279D4E64" w14:textId="77777777" w:rsidR="00B13FF2" w:rsidRDefault="00B13FF2" w:rsidP="00D562EB">
            <w:pPr>
              <w:jc w:val="right"/>
            </w:pPr>
            <w:r>
              <w:t>+2.2</w:t>
            </w:r>
          </w:p>
        </w:tc>
      </w:tr>
      <w:tr w:rsidR="00B13FF2" w14:paraId="7630E1E7" w14:textId="77777777" w:rsidTr="00D562EB">
        <w:tc>
          <w:tcPr>
            <w:tcW w:w="3823" w:type="dxa"/>
            <w:shd w:val="clear" w:color="auto" w:fill="auto"/>
          </w:tcPr>
          <w:p w14:paraId="7F7D5F4E" w14:textId="77777777" w:rsidR="00B13FF2" w:rsidRDefault="00B13FF2" w:rsidP="00D562EB">
            <w:r>
              <w:t>EHCP 19+</w:t>
            </w:r>
          </w:p>
        </w:tc>
        <w:tc>
          <w:tcPr>
            <w:tcW w:w="1560" w:type="dxa"/>
            <w:shd w:val="clear" w:color="auto" w:fill="auto"/>
          </w:tcPr>
          <w:p w14:paraId="07BE39C3" w14:textId="77777777" w:rsidR="00B13FF2" w:rsidRDefault="00B13FF2" w:rsidP="00D562EB">
            <w:pPr>
              <w:jc w:val="right"/>
            </w:pPr>
            <w:r>
              <w:t>21.6</w:t>
            </w:r>
          </w:p>
        </w:tc>
        <w:tc>
          <w:tcPr>
            <w:tcW w:w="1701" w:type="dxa"/>
            <w:shd w:val="clear" w:color="auto" w:fill="auto"/>
          </w:tcPr>
          <w:p w14:paraId="27BA9C39" w14:textId="77777777" w:rsidR="00B13FF2" w:rsidRDefault="00B13FF2" w:rsidP="00D562EB">
            <w:pPr>
              <w:jc w:val="right"/>
            </w:pPr>
            <w:r>
              <w:t>9.8</w:t>
            </w:r>
          </w:p>
        </w:tc>
        <w:tc>
          <w:tcPr>
            <w:tcW w:w="1701" w:type="dxa"/>
            <w:shd w:val="clear" w:color="auto" w:fill="auto"/>
          </w:tcPr>
          <w:p w14:paraId="3D07FAE4" w14:textId="77777777" w:rsidR="00B13FF2" w:rsidRDefault="00B13FF2" w:rsidP="00D562EB">
            <w:pPr>
              <w:jc w:val="right"/>
            </w:pPr>
            <w:r>
              <w:t>+11.8</w:t>
            </w:r>
          </w:p>
        </w:tc>
      </w:tr>
      <w:tr w:rsidR="00B13FF2" w14:paraId="655D7947" w14:textId="77777777" w:rsidTr="00D562EB">
        <w:tc>
          <w:tcPr>
            <w:tcW w:w="3823" w:type="dxa"/>
          </w:tcPr>
          <w:p w14:paraId="4C575C65" w14:textId="77777777" w:rsidR="00B13FF2" w:rsidRDefault="00B13FF2" w:rsidP="00D562EB">
            <w:r>
              <w:t>FCM 16-18</w:t>
            </w:r>
          </w:p>
        </w:tc>
        <w:tc>
          <w:tcPr>
            <w:tcW w:w="1560" w:type="dxa"/>
          </w:tcPr>
          <w:p w14:paraId="4E8063BC" w14:textId="77777777" w:rsidR="00B13FF2" w:rsidRDefault="00B13FF2" w:rsidP="00D562EB">
            <w:pPr>
              <w:jc w:val="right"/>
            </w:pPr>
            <w:r>
              <w:t>7.3</w:t>
            </w:r>
          </w:p>
        </w:tc>
        <w:tc>
          <w:tcPr>
            <w:tcW w:w="1701" w:type="dxa"/>
          </w:tcPr>
          <w:p w14:paraId="2E7F035B" w14:textId="77777777" w:rsidR="00B13FF2" w:rsidRDefault="00B13FF2" w:rsidP="00D562EB">
            <w:pPr>
              <w:jc w:val="right"/>
            </w:pPr>
            <w:r>
              <w:t>4.9</w:t>
            </w:r>
          </w:p>
        </w:tc>
        <w:tc>
          <w:tcPr>
            <w:tcW w:w="1701" w:type="dxa"/>
          </w:tcPr>
          <w:p w14:paraId="59B08EA7" w14:textId="77777777" w:rsidR="00B13FF2" w:rsidRDefault="00B13FF2" w:rsidP="00D562EB">
            <w:pPr>
              <w:jc w:val="right"/>
            </w:pPr>
            <w:r>
              <w:t>+2.4</w:t>
            </w:r>
          </w:p>
        </w:tc>
      </w:tr>
      <w:tr w:rsidR="00B13FF2" w14:paraId="5D0DCEE5" w14:textId="77777777" w:rsidTr="00D562EB">
        <w:tc>
          <w:tcPr>
            <w:tcW w:w="3823" w:type="dxa"/>
          </w:tcPr>
          <w:p w14:paraId="4E02861D" w14:textId="77777777" w:rsidR="00B13FF2" w:rsidRDefault="00B13FF2" w:rsidP="00D562EB">
            <w:r>
              <w:t>BAME 16-18</w:t>
            </w:r>
          </w:p>
        </w:tc>
        <w:tc>
          <w:tcPr>
            <w:tcW w:w="1560" w:type="dxa"/>
          </w:tcPr>
          <w:p w14:paraId="51DFE0E6" w14:textId="77777777" w:rsidR="00B13FF2" w:rsidRDefault="00B13FF2" w:rsidP="00D562EB">
            <w:pPr>
              <w:jc w:val="right"/>
            </w:pPr>
            <w:r>
              <w:t>4.5</w:t>
            </w:r>
          </w:p>
        </w:tc>
        <w:tc>
          <w:tcPr>
            <w:tcW w:w="1701" w:type="dxa"/>
          </w:tcPr>
          <w:p w14:paraId="14C3B3A5" w14:textId="77777777" w:rsidR="00B13FF2" w:rsidRDefault="00B13FF2" w:rsidP="00D562EB">
            <w:pPr>
              <w:jc w:val="right"/>
            </w:pPr>
            <w:r>
              <w:t>4.9</w:t>
            </w:r>
          </w:p>
        </w:tc>
        <w:tc>
          <w:tcPr>
            <w:tcW w:w="1701" w:type="dxa"/>
          </w:tcPr>
          <w:p w14:paraId="32CF7D7C" w14:textId="77777777" w:rsidR="00B13FF2" w:rsidRDefault="00B13FF2" w:rsidP="00D562EB">
            <w:pPr>
              <w:jc w:val="right"/>
            </w:pPr>
            <w:r>
              <w:t>-0.4</w:t>
            </w:r>
          </w:p>
        </w:tc>
      </w:tr>
      <w:tr w:rsidR="00B13FF2" w14:paraId="0B5B7326" w14:textId="77777777" w:rsidTr="00D562EB">
        <w:tc>
          <w:tcPr>
            <w:tcW w:w="3823" w:type="dxa"/>
          </w:tcPr>
          <w:p w14:paraId="75C700A7" w14:textId="77777777" w:rsidR="00B13FF2" w:rsidRDefault="00B13FF2" w:rsidP="00D562EB">
            <w:r>
              <w:t>BAME 19+</w:t>
            </w:r>
          </w:p>
        </w:tc>
        <w:tc>
          <w:tcPr>
            <w:tcW w:w="1560" w:type="dxa"/>
          </w:tcPr>
          <w:p w14:paraId="6E710239" w14:textId="77777777" w:rsidR="00B13FF2" w:rsidRDefault="00B13FF2" w:rsidP="00D562EB">
            <w:pPr>
              <w:jc w:val="right"/>
            </w:pPr>
            <w:r>
              <w:t>5.6</w:t>
            </w:r>
          </w:p>
        </w:tc>
        <w:tc>
          <w:tcPr>
            <w:tcW w:w="1701" w:type="dxa"/>
          </w:tcPr>
          <w:p w14:paraId="006F32C8" w14:textId="77777777" w:rsidR="00B13FF2" w:rsidRDefault="00B13FF2" w:rsidP="00D562EB">
            <w:pPr>
              <w:jc w:val="right"/>
            </w:pPr>
            <w:r>
              <w:t>9.8</w:t>
            </w:r>
          </w:p>
        </w:tc>
        <w:tc>
          <w:tcPr>
            <w:tcW w:w="1701" w:type="dxa"/>
          </w:tcPr>
          <w:p w14:paraId="44FBCFB0" w14:textId="77777777" w:rsidR="00B13FF2" w:rsidRDefault="00B13FF2" w:rsidP="00D562EB">
            <w:pPr>
              <w:jc w:val="right"/>
            </w:pPr>
            <w:r>
              <w:t>-4.2</w:t>
            </w:r>
          </w:p>
        </w:tc>
      </w:tr>
      <w:tr w:rsidR="00B13FF2" w14:paraId="7B38BBD0" w14:textId="77777777" w:rsidTr="00D562EB">
        <w:tc>
          <w:tcPr>
            <w:tcW w:w="3823" w:type="dxa"/>
          </w:tcPr>
          <w:p w14:paraId="4E5D4070" w14:textId="77777777" w:rsidR="00B13FF2" w:rsidRDefault="00B13FF2" w:rsidP="00D562EB">
            <w:r>
              <w:t>Male 16-18 (Compared Female)</w:t>
            </w:r>
          </w:p>
        </w:tc>
        <w:tc>
          <w:tcPr>
            <w:tcW w:w="1560" w:type="dxa"/>
          </w:tcPr>
          <w:p w14:paraId="6A7DD50A" w14:textId="77777777" w:rsidR="00B13FF2" w:rsidRDefault="00B13FF2" w:rsidP="00D562EB">
            <w:pPr>
              <w:jc w:val="right"/>
            </w:pPr>
            <w:r>
              <w:t>5.2</w:t>
            </w:r>
          </w:p>
        </w:tc>
        <w:tc>
          <w:tcPr>
            <w:tcW w:w="1701" w:type="dxa"/>
          </w:tcPr>
          <w:p w14:paraId="7862BDFE" w14:textId="77777777" w:rsidR="00B13FF2" w:rsidRDefault="00B13FF2" w:rsidP="00D562EB">
            <w:pPr>
              <w:jc w:val="right"/>
            </w:pPr>
            <w:r>
              <w:t>4.6</w:t>
            </w:r>
          </w:p>
        </w:tc>
        <w:tc>
          <w:tcPr>
            <w:tcW w:w="1701" w:type="dxa"/>
          </w:tcPr>
          <w:p w14:paraId="7F1F9F8C" w14:textId="77777777" w:rsidR="00B13FF2" w:rsidRDefault="00B13FF2" w:rsidP="00D562EB">
            <w:pPr>
              <w:jc w:val="right"/>
            </w:pPr>
            <w:r>
              <w:t>+0.6</w:t>
            </w:r>
          </w:p>
        </w:tc>
      </w:tr>
      <w:tr w:rsidR="00B13FF2" w14:paraId="6948FA32" w14:textId="77777777" w:rsidTr="00D562EB">
        <w:tc>
          <w:tcPr>
            <w:tcW w:w="3823" w:type="dxa"/>
          </w:tcPr>
          <w:p w14:paraId="4A8A0170" w14:textId="77777777" w:rsidR="00B13FF2" w:rsidRDefault="00B13FF2" w:rsidP="00D562EB">
            <w:r>
              <w:t>Male 19+ (Compared Female)</w:t>
            </w:r>
          </w:p>
        </w:tc>
        <w:tc>
          <w:tcPr>
            <w:tcW w:w="1560" w:type="dxa"/>
          </w:tcPr>
          <w:p w14:paraId="2B660EAA" w14:textId="77777777" w:rsidR="00B13FF2" w:rsidRDefault="00B13FF2" w:rsidP="00D562EB">
            <w:pPr>
              <w:jc w:val="right"/>
            </w:pPr>
            <w:r>
              <w:t>11.8</w:t>
            </w:r>
          </w:p>
        </w:tc>
        <w:tc>
          <w:tcPr>
            <w:tcW w:w="1701" w:type="dxa"/>
          </w:tcPr>
          <w:p w14:paraId="054D5598" w14:textId="77777777" w:rsidR="00B13FF2" w:rsidRDefault="00B13FF2" w:rsidP="00D562EB">
            <w:pPr>
              <w:jc w:val="right"/>
            </w:pPr>
            <w:r>
              <w:t>7.1</w:t>
            </w:r>
          </w:p>
        </w:tc>
        <w:tc>
          <w:tcPr>
            <w:tcW w:w="1701" w:type="dxa"/>
          </w:tcPr>
          <w:p w14:paraId="02D966CA" w14:textId="77777777" w:rsidR="00B13FF2" w:rsidRDefault="00B13FF2" w:rsidP="00D562EB">
            <w:pPr>
              <w:jc w:val="right"/>
            </w:pPr>
            <w:r>
              <w:t>+4.7</w:t>
            </w:r>
          </w:p>
        </w:tc>
      </w:tr>
      <w:tr w:rsidR="00B13FF2" w14:paraId="258AE1BD" w14:textId="77777777" w:rsidTr="00D562EB">
        <w:tc>
          <w:tcPr>
            <w:tcW w:w="3823" w:type="dxa"/>
          </w:tcPr>
          <w:p w14:paraId="2FB32D74" w14:textId="77777777" w:rsidR="00B13FF2" w:rsidRDefault="00B13FF2" w:rsidP="00D562EB">
            <w:r>
              <w:t>Female 16-18 (compared male)</w:t>
            </w:r>
          </w:p>
        </w:tc>
        <w:tc>
          <w:tcPr>
            <w:tcW w:w="1560" w:type="dxa"/>
          </w:tcPr>
          <w:p w14:paraId="07E38B18" w14:textId="77777777" w:rsidR="00B13FF2" w:rsidRDefault="00B13FF2" w:rsidP="00D562EB">
            <w:pPr>
              <w:jc w:val="right"/>
            </w:pPr>
            <w:r>
              <w:t>4.6</w:t>
            </w:r>
          </w:p>
        </w:tc>
        <w:tc>
          <w:tcPr>
            <w:tcW w:w="1701" w:type="dxa"/>
          </w:tcPr>
          <w:p w14:paraId="3F5BC3ED" w14:textId="77777777" w:rsidR="00B13FF2" w:rsidRDefault="00B13FF2" w:rsidP="00D562EB">
            <w:pPr>
              <w:jc w:val="right"/>
            </w:pPr>
            <w:r>
              <w:t>5.2</w:t>
            </w:r>
          </w:p>
        </w:tc>
        <w:tc>
          <w:tcPr>
            <w:tcW w:w="1701" w:type="dxa"/>
          </w:tcPr>
          <w:p w14:paraId="3E783B62" w14:textId="77777777" w:rsidR="00B13FF2" w:rsidRDefault="00B13FF2" w:rsidP="00D562EB">
            <w:pPr>
              <w:jc w:val="right"/>
            </w:pPr>
            <w:r>
              <w:t>-0.6</w:t>
            </w:r>
          </w:p>
        </w:tc>
      </w:tr>
      <w:tr w:rsidR="00B13FF2" w14:paraId="0A3EA0D7" w14:textId="77777777" w:rsidTr="00D562EB">
        <w:tc>
          <w:tcPr>
            <w:tcW w:w="3823" w:type="dxa"/>
          </w:tcPr>
          <w:p w14:paraId="5C02DFE8" w14:textId="77777777" w:rsidR="00B13FF2" w:rsidRDefault="00B13FF2" w:rsidP="00D562EB">
            <w:r>
              <w:t>Female 19+ (compared Male)</w:t>
            </w:r>
          </w:p>
        </w:tc>
        <w:tc>
          <w:tcPr>
            <w:tcW w:w="1560" w:type="dxa"/>
          </w:tcPr>
          <w:p w14:paraId="7554B5B9" w14:textId="77777777" w:rsidR="00B13FF2" w:rsidRDefault="00B13FF2" w:rsidP="00D562EB">
            <w:pPr>
              <w:jc w:val="right"/>
            </w:pPr>
            <w:r>
              <w:t>7.1</w:t>
            </w:r>
          </w:p>
        </w:tc>
        <w:tc>
          <w:tcPr>
            <w:tcW w:w="1701" w:type="dxa"/>
          </w:tcPr>
          <w:p w14:paraId="4DCC705E" w14:textId="77777777" w:rsidR="00B13FF2" w:rsidRDefault="00B13FF2" w:rsidP="00D562EB">
            <w:pPr>
              <w:jc w:val="right"/>
            </w:pPr>
            <w:r>
              <w:t>11.8</w:t>
            </w:r>
          </w:p>
        </w:tc>
        <w:tc>
          <w:tcPr>
            <w:tcW w:w="1701" w:type="dxa"/>
          </w:tcPr>
          <w:p w14:paraId="36FFB139" w14:textId="77777777" w:rsidR="00B13FF2" w:rsidRDefault="00B13FF2" w:rsidP="00D562EB">
            <w:pPr>
              <w:jc w:val="right"/>
            </w:pPr>
            <w:r>
              <w:t>-4.7</w:t>
            </w:r>
          </w:p>
        </w:tc>
      </w:tr>
    </w:tbl>
    <w:p w14:paraId="1FAD1660" w14:textId="77777777" w:rsidR="00B13FF2" w:rsidRDefault="00B13FF2" w:rsidP="00B13FF2">
      <w:pPr>
        <w:ind w:left="-426"/>
      </w:pPr>
    </w:p>
    <w:p w14:paraId="7F356D51" w14:textId="77777777" w:rsidR="00B13FF2" w:rsidRPr="002450AE" w:rsidRDefault="00B13FF2" w:rsidP="002450AE">
      <w:pPr>
        <w:tabs>
          <w:tab w:val="left" w:pos="2508"/>
        </w:tabs>
        <w:rPr>
          <w:rFonts w:eastAsia="Times New Roman" w:cstheme="minorHAnsi"/>
          <w:bCs/>
          <w:color w:val="212529"/>
          <w:sz w:val="22"/>
          <w:szCs w:val="22"/>
        </w:rPr>
      </w:pPr>
    </w:p>
    <w:p w14:paraId="026472A2" w14:textId="77777777" w:rsidR="002450AE" w:rsidRDefault="002450AE" w:rsidP="00B25FD4">
      <w:pPr>
        <w:tabs>
          <w:tab w:val="left" w:pos="2508"/>
        </w:tabs>
        <w:jc w:val="both"/>
        <w:rPr>
          <w:rFonts w:eastAsia="Times New Roman" w:cstheme="minorHAnsi"/>
          <w:bCs/>
          <w:color w:val="212529"/>
          <w:sz w:val="22"/>
          <w:szCs w:val="22"/>
        </w:rPr>
      </w:pPr>
    </w:p>
    <w:p w14:paraId="08B1FE77" w14:textId="77777777" w:rsidR="002450AE" w:rsidRPr="00B25FD4" w:rsidRDefault="002450AE" w:rsidP="00B25FD4">
      <w:pPr>
        <w:tabs>
          <w:tab w:val="left" w:pos="2508"/>
        </w:tabs>
        <w:jc w:val="both"/>
        <w:rPr>
          <w:rFonts w:eastAsia="Times New Roman" w:cstheme="minorHAnsi"/>
          <w:bCs/>
          <w:color w:val="212529"/>
          <w:sz w:val="22"/>
          <w:szCs w:val="22"/>
        </w:rPr>
      </w:pPr>
    </w:p>
    <w:sectPr w:rsidR="002450AE" w:rsidRPr="00B25FD4" w:rsidSect="00B13FF2">
      <w:pgSz w:w="23808" w:h="16840" w:orient="landscape" w:code="8"/>
      <w:pgMar w:top="992" w:right="1418" w:bottom="987" w:left="85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94F39" w14:textId="77777777" w:rsidR="007D6D7E" w:rsidRDefault="007D6D7E" w:rsidP="00FA6BD2">
      <w:r>
        <w:separator/>
      </w:r>
    </w:p>
  </w:endnote>
  <w:endnote w:type="continuationSeparator" w:id="0">
    <w:p w14:paraId="0BC50CC3" w14:textId="77777777" w:rsidR="007D6D7E" w:rsidRDefault="007D6D7E" w:rsidP="00FA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611E" w14:textId="77777777" w:rsidR="007D6D7E" w:rsidRDefault="007D6D7E" w:rsidP="00FA6BD2">
      <w:r>
        <w:separator/>
      </w:r>
    </w:p>
  </w:footnote>
  <w:footnote w:type="continuationSeparator" w:id="0">
    <w:p w14:paraId="4043C5DA" w14:textId="77777777" w:rsidR="007D6D7E" w:rsidRDefault="007D6D7E" w:rsidP="00FA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1BDD" w14:textId="0D6B2C22" w:rsidR="00FA6BD2" w:rsidRDefault="00FA6BD2">
    <w:pPr>
      <w:pStyle w:val="Header"/>
    </w:pPr>
    <w:r w:rsidRPr="009F66F1">
      <w:rPr>
        <w:rFonts w:cstheme="minorHAnsi"/>
        <w:noProof/>
        <w:sz w:val="22"/>
        <w:szCs w:val="22"/>
        <w:lang w:eastAsia="en-GB"/>
      </w:rPr>
      <w:drawing>
        <wp:anchor distT="0" distB="0" distL="114300" distR="114300" simplePos="0" relativeHeight="251659264" behindDoc="1" locked="0" layoutInCell="1" allowOverlap="1" wp14:anchorId="6388BED6" wp14:editId="3B0B6580">
          <wp:simplePos x="0" y="0"/>
          <wp:positionH relativeFrom="margin">
            <wp:posOffset>0</wp:posOffset>
          </wp:positionH>
          <wp:positionV relativeFrom="paragraph">
            <wp:posOffset>-175260</wp:posOffset>
          </wp:positionV>
          <wp:extent cx="1524000" cy="680720"/>
          <wp:effectExtent l="0" t="0" r="0" b="5080"/>
          <wp:wrapTight wrapText="bothSides">
            <wp:wrapPolygon edited="0">
              <wp:start x="0" y="0"/>
              <wp:lineTo x="0" y="21157"/>
              <wp:lineTo x="21330" y="21157"/>
              <wp:lineTo x="21330" y="0"/>
              <wp:lineTo x="0" y="0"/>
            </wp:wrapPolygon>
          </wp:wrapTight>
          <wp:docPr id="2020877960" name="Picture 2020877960" descr="vision-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680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2DF1"/>
    <w:multiLevelType w:val="hybridMultilevel"/>
    <w:tmpl w:val="6A8259D4"/>
    <w:lvl w:ilvl="0" w:tplc="322E8AD4">
      <w:start w:val="37"/>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ABD022A"/>
    <w:multiLevelType w:val="hybridMultilevel"/>
    <w:tmpl w:val="EC7E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22930"/>
    <w:multiLevelType w:val="hybridMultilevel"/>
    <w:tmpl w:val="B544A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A5C9D"/>
    <w:multiLevelType w:val="hybridMultilevel"/>
    <w:tmpl w:val="59847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0F04AB"/>
    <w:multiLevelType w:val="hybridMultilevel"/>
    <w:tmpl w:val="3E1298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766B32"/>
    <w:multiLevelType w:val="hybridMultilevel"/>
    <w:tmpl w:val="6C9E4F80"/>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9F33CD"/>
    <w:multiLevelType w:val="hybridMultilevel"/>
    <w:tmpl w:val="168C55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3A44ED"/>
    <w:multiLevelType w:val="hybridMultilevel"/>
    <w:tmpl w:val="715C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52A1B"/>
    <w:multiLevelType w:val="hybridMultilevel"/>
    <w:tmpl w:val="AE14DB48"/>
    <w:lvl w:ilvl="0" w:tplc="EBF49878">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2609C"/>
    <w:multiLevelType w:val="hybridMultilevel"/>
    <w:tmpl w:val="17208CE4"/>
    <w:lvl w:ilvl="0" w:tplc="54E413E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5472E"/>
    <w:multiLevelType w:val="hybridMultilevel"/>
    <w:tmpl w:val="D6D06E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8B0C91"/>
    <w:multiLevelType w:val="hybridMultilevel"/>
    <w:tmpl w:val="874841CA"/>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DA399E"/>
    <w:multiLevelType w:val="hybridMultilevel"/>
    <w:tmpl w:val="93D2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815F7"/>
    <w:multiLevelType w:val="hybridMultilevel"/>
    <w:tmpl w:val="316A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60AA3"/>
    <w:multiLevelType w:val="hybridMultilevel"/>
    <w:tmpl w:val="EFF2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3E320F"/>
    <w:multiLevelType w:val="hybridMultilevel"/>
    <w:tmpl w:val="7F380C60"/>
    <w:lvl w:ilvl="0" w:tplc="94029C6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F6ED0"/>
    <w:multiLevelType w:val="hybridMultilevel"/>
    <w:tmpl w:val="FFD4FD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668E6"/>
    <w:multiLevelType w:val="hybridMultilevel"/>
    <w:tmpl w:val="1A4E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C408A"/>
    <w:multiLevelType w:val="hybridMultilevel"/>
    <w:tmpl w:val="6AFC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D12FBB"/>
    <w:multiLevelType w:val="hybridMultilevel"/>
    <w:tmpl w:val="58BCB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3C70B5"/>
    <w:multiLevelType w:val="hybridMultilevel"/>
    <w:tmpl w:val="3E4C4D34"/>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045F92"/>
    <w:multiLevelType w:val="hybridMultilevel"/>
    <w:tmpl w:val="8DA0A782"/>
    <w:lvl w:ilvl="0" w:tplc="62E442F2">
      <w:start w:val="5"/>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1F79BA"/>
    <w:multiLevelType w:val="hybridMultilevel"/>
    <w:tmpl w:val="472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375C4C"/>
    <w:multiLevelType w:val="hybridMultilevel"/>
    <w:tmpl w:val="523C5A74"/>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FF2673B"/>
    <w:multiLevelType w:val="hybridMultilevel"/>
    <w:tmpl w:val="3B5C934A"/>
    <w:lvl w:ilvl="0" w:tplc="1EFE51A4">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01021E"/>
    <w:multiLevelType w:val="hybridMultilevel"/>
    <w:tmpl w:val="B4BAB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F015F2"/>
    <w:multiLevelType w:val="hybridMultilevel"/>
    <w:tmpl w:val="6FBE5996"/>
    <w:lvl w:ilvl="0" w:tplc="3F8EAD14">
      <w:start w:val="5"/>
      <w:numFmt w:val="bullet"/>
      <w:lvlText w:val=""/>
      <w:lvlJc w:val="left"/>
      <w:pPr>
        <w:ind w:left="720" w:hanging="360"/>
      </w:pPr>
      <w:rPr>
        <w:rFonts w:ascii="Wingdings" w:eastAsia="Times New Roman"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2330C"/>
    <w:multiLevelType w:val="hybridMultilevel"/>
    <w:tmpl w:val="B3A443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51452"/>
    <w:multiLevelType w:val="hybridMultilevel"/>
    <w:tmpl w:val="9D7E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4E6E75"/>
    <w:multiLevelType w:val="hybridMultilevel"/>
    <w:tmpl w:val="7C78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577FE"/>
    <w:multiLevelType w:val="hybridMultilevel"/>
    <w:tmpl w:val="29DE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E6003F"/>
    <w:multiLevelType w:val="hybridMultilevel"/>
    <w:tmpl w:val="5A8C1D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42253E"/>
    <w:multiLevelType w:val="hybridMultilevel"/>
    <w:tmpl w:val="0D606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AB86260"/>
    <w:multiLevelType w:val="hybridMultilevel"/>
    <w:tmpl w:val="FC669624"/>
    <w:lvl w:ilvl="0" w:tplc="1EFE51A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FBF360A"/>
    <w:multiLevelType w:val="hybridMultilevel"/>
    <w:tmpl w:val="35E0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B128D"/>
    <w:multiLevelType w:val="hybridMultilevel"/>
    <w:tmpl w:val="7A023786"/>
    <w:lvl w:ilvl="0" w:tplc="33EA29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332087"/>
    <w:multiLevelType w:val="hybridMultilevel"/>
    <w:tmpl w:val="46AED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C224BC"/>
    <w:multiLevelType w:val="hybridMultilevel"/>
    <w:tmpl w:val="E4C4CB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040357194">
    <w:abstractNumId w:val="13"/>
  </w:num>
  <w:num w:numId="2" w16cid:durableId="2141606873">
    <w:abstractNumId w:val="2"/>
  </w:num>
  <w:num w:numId="3" w16cid:durableId="1532260607">
    <w:abstractNumId w:val="8"/>
  </w:num>
  <w:num w:numId="4" w16cid:durableId="1355182780">
    <w:abstractNumId w:val="3"/>
  </w:num>
  <w:num w:numId="5" w16cid:durableId="203518441">
    <w:abstractNumId w:val="15"/>
  </w:num>
  <w:num w:numId="6" w16cid:durableId="205073185">
    <w:abstractNumId w:val="35"/>
  </w:num>
  <w:num w:numId="7" w16cid:durableId="1704135719">
    <w:abstractNumId w:val="1"/>
  </w:num>
  <w:num w:numId="8" w16cid:durableId="592788457">
    <w:abstractNumId w:val="16"/>
  </w:num>
  <w:num w:numId="9" w16cid:durableId="699545939">
    <w:abstractNumId w:val="27"/>
  </w:num>
  <w:num w:numId="10" w16cid:durableId="1326085502">
    <w:abstractNumId w:val="19"/>
  </w:num>
  <w:num w:numId="11" w16cid:durableId="219827429">
    <w:abstractNumId w:val="18"/>
  </w:num>
  <w:num w:numId="12" w16cid:durableId="1011686834">
    <w:abstractNumId w:val="7"/>
  </w:num>
  <w:num w:numId="13" w16cid:durableId="659386835">
    <w:abstractNumId w:val="14"/>
  </w:num>
  <w:num w:numId="14" w16cid:durableId="1265184185">
    <w:abstractNumId w:val="12"/>
  </w:num>
  <w:num w:numId="15" w16cid:durableId="377320507">
    <w:abstractNumId w:val="22"/>
  </w:num>
  <w:num w:numId="16" w16cid:durableId="1088649893">
    <w:abstractNumId w:val="31"/>
  </w:num>
  <w:num w:numId="17" w16cid:durableId="1816989950">
    <w:abstractNumId w:val="36"/>
  </w:num>
  <w:num w:numId="18" w16cid:durableId="1456558807">
    <w:abstractNumId w:val="10"/>
  </w:num>
  <w:num w:numId="19" w16cid:durableId="1853104534">
    <w:abstractNumId w:val="34"/>
  </w:num>
  <w:num w:numId="20" w16cid:durableId="963659946">
    <w:abstractNumId w:val="25"/>
  </w:num>
  <w:num w:numId="21" w16cid:durableId="526867736">
    <w:abstractNumId w:val="30"/>
  </w:num>
  <w:num w:numId="22" w16cid:durableId="1493718834">
    <w:abstractNumId w:val="9"/>
  </w:num>
  <w:num w:numId="23" w16cid:durableId="1512178950">
    <w:abstractNumId w:val="37"/>
  </w:num>
  <w:num w:numId="24" w16cid:durableId="1178695778">
    <w:abstractNumId w:val="21"/>
  </w:num>
  <w:num w:numId="25" w16cid:durableId="1682122657">
    <w:abstractNumId w:val="26"/>
  </w:num>
  <w:num w:numId="26" w16cid:durableId="1048838684">
    <w:abstractNumId w:val="6"/>
  </w:num>
  <w:num w:numId="27" w16cid:durableId="1188910721">
    <w:abstractNumId w:val="32"/>
  </w:num>
  <w:num w:numId="28" w16cid:durableId="1259172810">
    <w:abstractNumId w:val="33"/>
  </w:num>
  <w:num w:numId="29" w16cid:durableId="1798645770">
    <w:abstractNumId w:val="11"/>
  </w:num>
  <w:num w:numId="30" w16cid:durableId="175854777">
    <w:abstractNumId w:val="24"/>
  </w:num>
  <w:num w:numId="31" w16cid:durableId="254553248">
    <w:abstractNumId w:val="23"/>
  </w:num>
  <w:num w:numId="32" w16cid:durableId="62528069">
    <w:abstractNumId w:val="5"/>
  </w:num>
  <w:num w:numId="33" w16cid:durableId="1134517378">
    <w:abstractNumId w:val="20"/>
  </w:num>
  <w:num w:numId="34" w16cid:durableId="2086760400">
    <w:abstractNumId w:val="4"/>
  </w:num>
  <w:num w:numId="35" w16cid:durableId="904947666">
    <w:abstractNumId w:val="28"/>
  </w:num>
  <w:num w:numId="36" w16cid:durableId="99955363">
    <w:abstractNumId w:val="17"/>
  </w:num>
  <w:num w:numId="37" w16cid:durableId="1552569566">
    <w:abstractNumId w:val="0"/>
  </w:num>
  <w:num w:numId="38" w16cid:durableId="12856951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CA"/>
    <w:rsid w:val="00014228"/>
    <w:rsid w:val="00016E8E"/>
    <w:rsid w:val="00021594"/>
    <w:rsid w:val="00027F97"/>
    <w:rsid w:val="000311AB"/>
    <w:rsid w:val="00033AC9"/>
    <w:rsid w:val="000347B5"/>
    <w:rsid w:val="00035374"/>
    <w:rsid w:val="00057D3B"/>
    <w:rsid w:val="00062F0A"/>
    <w:rsid w:val="0007257B"/>
    <w:rsid w:val="00073D0A"/>
    <w:rsid w:val="00075899"/>
    <w:rsid w:val="0007712F"/>
    <w:rsid w:val="00083DDF"/>
    <w:rsid w:val="000853E4"/>
    <w:rsid w:val="00085BEB"/>
    <w:rsid w:val="00086891"/>
    <w:rsid w:val="000A0357"/>
    <w:rsid w:val="000A266B"/>
    <w:rsid w:val="000A6D6A"/>
    <w:rsid w:val="000C09E8"/>
    <w:rsid w:val="000D2960"/>
    <w:rsid w:val="000D3961"/>
    <w:rsid w:val="000D42DC"/>
    <w:rsid w:val="000D5EF0"/>
    <w:rsid w:val="000D71BE"/>
    <w:rsid w:val="000D7952"/>
    <w:rsid w:val="000E76DD"/>
    <w:rsid w:val="000F1C26"/>
    <w:rsid w:val="000F6569"/>
    <w:rsid w:val="000F674E"/>
    <w:rsid w:val="001017B0"/>
    <w:rsid w:val="00101E74"/>
    <w:rsid w:val="0010328C"/>
    <w:rsid w:val="001107C6"/>
    <w:rsid w:val="001156FE"/>
    <w:rsid w:val="00120172"/>
    <w:rsid w:val="00126045"/>
    <w:rsid w:val="001334B2"/>
    <w:rsid w:val="001337A3"/>
    <w:rsid w:val="00133B98"/>
    <w:rsid w:val="00134B8F"/>
    <w:rsid w:val="001364E9"/>
    <w:rsid w:val="00136881"/>
    <w:rsid w:val="001510CD"/>
    <w:rsid w:val="0015200E"/>
    <w:rsid w:val="00161EB2"/>
    <w:rsid w:val="0016236A"/>
    <w:rsid w:val="00165209"/>
    <w:rsid w:val="00165614"/>
    <w:rsid w:val="0016792D"/>
    <w:rsid w:val="00170818"/>
    <w:rsid w:val="001712FA"/>
    <w:rsid w:val="00182818"/>
    <w:rsid w:val="001A38B2"/>
    <w:rsid w:val="001A52C0"/>
    <w:rsid w:val="001A5CF5"/>
    <w:rsid w:val="001A6C44"/>
    <w:rsid w:val="001B16B8"/>
    <w:rsid w:val="001B3C72"/>
    <w:rsid w:val="001C2E1A"/>
    <w:rsid w:val="001C2FEA"/>
    <w:rsid w:val="001C5554"/>
    <w:rsid w:val="001D00BA"/>
    <w:rsid w:val="001D5107"/>
    <w:rsid w:val="001E2268"/>
    <w:rsid w:val="001E510F"/>
    <w:rsid w:val="001E680C"/>
    <w:rsid w:val="001F04B6"/>
    <w:rsid w:val="00203CCD"/>
    <w:rsid w:val="002068F0"/>
    <w:rsid w:val="00207E0D"/>
    <w:rsid w:val="00216481"/>
    <w:rsid w:val="002174AE"/>
    <w:rsid w:val="00217894"/>
    <w:rsid w:val="0023036A"/>
    <w:rsid w:val="0023446D"/>
    <w:rsid w:val="002450AE"/>
    <w:rsid w:val="002578FB"/>
    <w:rsid w:val="00263744"/>
    <w:rsid w:val="00273FCE"/>
    <w:rsid w:val="00276D73"/>
    <w:rsid w:val="0028368B"/>
    <w:rsid w:val="002A0729"/>
    <w:rsid w:val="002A2BD4"/>
    <w:rsid w:val="002B54DC"/>
    <w:rsid w:val="002D32B8"/>
    <w:rsid w:val="002D4492"/>
    <w:rsid w:val="002F3096"/>
    <w:rsid w:val="002F30B7"/>
    <w:rsid w:val="002F5942"/>
    <w:rsid w:val="002F7E74"/>
    <w:rsid w:val="003029C7"/>
    <w:rsid w:val="00303D9D"/>
    <w:rsid w:val="00311FAD"/>
    <w:rsid w:val="0031618E"/>
    <w:rsid w:val="00316E3E"/>
    <w:rsid w:val="0032127B"/>
    <w:rsid w:val="00321808"/>
    <w:rsid w:val="00321CF0"/>
    <w:rsid w:val="003226B7"/>
    <w:rsid w:val="00326608"/>
    <w:rsid w:val="003319B6"/>
    <w:rsid w:val="00331AD0"/>
    <w:rsid w:val="00332BA4"/>
    <w:rsid w:val="00334DFD"/>
    <w:rsid w:val="00344FCC"/>
    <w:rsid w:val="00351B82"/>
    <w:rsid w:val="00352FF3"/>
    <w:rsid w:val="00354095"/>
    <w:rsid w:val="003647DC"/>
    <w:rsid w:val="00364AA3"/>
    <w:rsid w:val="00370B33"/>
    <w:rsid w:val="003839B4"/>
    <w:rsid w:val="003848E2"/>
    <w:rsid w:val="0038588E"/>
    <w:rsid w:val="003963D2"/>
    <w:rsid w:val="003965F2"/>
    <w:rsid w:val="003A1541"/>
    <w:rsid w:val="003A4D32"/>
    <w:rsid w:val="003A6E38"/>
    <w:rsid w:val="003B0616"/>
    <w:rsid w:val="003B5CB9"/>
    <w:rsid w:val="003C0CF7"/>
    <w:rsid w:val="003C2476"/>
    <w:rsid w:val="003D0DEC"/>
    <w:rsid w:val="003E373C"/>
    <w:rsid w:val="003E536C"/>
    <w:rsid w:val="003F222F"/>
    <w:rsid w:val="003F3594"/>
    <w:rsid w:val="00405BE2"/>
    <w:rsid w:val="004066F7"/>
    <w:rsid w:val="00416B2A"/>
    <w:rsid w:val="00421B3F"/>
    <w:rsid w:val="00425581"/>
    <w:rsid w:val="00425B7A"/>
    <w:rsid w:val="00430A0A"/>
    <w:rsid w:val="00435B04"/>
    <w:rsid w:val="004439CF"/>
    <w:rsid w:val="00443D99"/>
    <w:rsid w:val="0044460A"/>
    <w:rsid w:val="00445813"/>
    <w:rsid w:val="00446545"/>
    <w:rsid w:val="00466651"/>
    <w:rsid w:val="00480C83"/>
    <w:rsid w:val="00480D32"/>
    <w:rsid w:val="00485992"/>
    <w:rsid w:val="004875CE"/>
    <w:rsid w:val="004A0004"/>
    <w:rsid w:val="004A2013"/>
    <w:rsid w:val="004B51FA"/>
    <w:rsid w:val="004C5D98"/>
    <w:rsid w:val="004C6CD4"/>
    <w:rsid w:val="004D0F15"/>
    <w:rsid w:val="004D1D00"/>
    <w:rsid w:val="004D338B"/>
    <w:rsid w:val="004D33B1"/>
    <w:rsid w:val="004D4F8C"/>
    <w:rsid w:val="004E744A"/>
    <w:rsid w:val="004F2D79"/>
    <w:rsid w:val="00513DE2"/>
    <w:rsid w:val="00515A55"/>
    <w:rsid w:val="00516125"/>
    <w:rsid w:val="005165F6"/>
    <w:rsid w:val="00522DB3"/>
    <w:rsid w:val="00526BAA"/>
    <w:rsid w:val="00533809"/>
    <w:rsid w:val="00533DCD"/>
    <w:rsid w:val="00552F53"/>
    <w:rsid w:val="0055530E"/>
    <w:rsid w:val="00561542"/>
    <w:rsid w:val="00561B9E"/>
    <w:rsid w:val="00563FA4"/>
    <w:rsid w:val="005649D8"/>
    <w:rsid w:val="0056724F"/>
    <w:rsid w:val="00567335"/>
    <w:rsid w:val="0057045F"/>
    <w:rsid w:val="00572187"/>
    <w:rsid w:val="00576D1D"/>
    <w:rsid w:val="00582430"/>
    <w:rsid w:val="00582C69"/>
    <w:rsid w:val="00587240"/>
    <w:rsid w:val="005A0A7D"/>
    <w:rsid w:val="005B1F45"/>
    <w:rsid w:val="005B2292"/>
    <w:rsid w:val="005B4618"/>
    <w:rsid w:val="005C02B0"/>
    <w:rsid w:val="005C2936"/>
    <w:rsid w:val="005C6D84"/>
    <w:rsid w:val="005C7E29"/>
    <w:rsid w:val="005D39DD"/>
    <w:rsid w:val="005E4FCA"/>
    <w:rsid w:val="005E701C"/>
    <w:rsid w:val="005F06BC"/>
    <w:rsid w:val="005F072A"/>
    <w:rsid w:val="005F1B95"/>
    <w:rsid w:val="005F3FC1"/>
    <w:rsid w:val="005F50C0"/>
    <w:rsid w:val="005F51FD"/>
    <w:rsid w:val="005F5F08"/>
    <w:rsid w:val="00604196"/>
    <w:rsid w:val="006068EB"/>
    <w:rsid w:val="00607AD1"/>
    <w:rsid w:val="00611D0B"/>
    <w:rsid w:val="006148F3"/>
    <w:rsid w:val="0061731F"/>
    <w:rsid w:val="00625831"/>
    <w:rsid w:val="00630AA9"/>
    <w:rsid w:val="00632339"/>
    <w:rsid w:val="00634E3D"/>
    <w:rsid w:val="00637332"/>
    <w:rsid w:val="00647500"/>
    <w:rsid w:val="006607B1"/>
    <w:rsid w:val="0066536E"/>
    <w:rsid w:val="006653BC"/>
    <w:rsid w:val="00667562"/>
    <w:rsid w:val="0068006B"/>
    <w:rsid w:val="006A364E"/>
    <w:rsid w:val="006B0D65"/>
    <w:rsid w:val="006B2CE3"/>
    <w:rsid w:val="006C0DE5"/>
    <w:rsid w:val="006C6199"/>
    <w:rsid w:val="006D5C9E"/>
    <w:rsid w:val="006E0F75"/>
    <w:rsid w:val="006E3641"/>
    <w:rsid w:val="006E64FC"/>
    <w:rsid w:val="006F0483"/>
    <w:rsid w:val="006F4965"/>
    <w:rsid w:val="006F7659"/>
    <w:rsid w:val="006F7F69"/>
    <w:rsid w:val="00701A9D"/>
    <w:rsid w:val="0070429E"/>
    <w:rsid w:val="007053D3"/>
    <w:rsid w:val="007212B8"/>
    <w:rsid w:val="007214CA"/>
    <w:rsid w:val="0072192F"/>
    <w:rsid w:val="0072730F"/>
    <w:rsid w:val="00732AE6"/>
    <w:rsid w:val="00734234"/>
    <w:rsid w:val="00747971"/>
    <w:rsid w:val="00786F69"/>
    <w:rsid w:val="007949AE"/>
    <w:rsid w:val="007968C2"/>
    <w:rsid w:val="007A2A61"/>
    <w:rsid w:val="007A5369"/>
    <w:rsid w:val="007A643E"/>
    <w:rsid w:val="007B10AA"/>
    <w:rsid w:val="007B19C5"/>
    <w:rsid w:val="007B54BC"/>
    <w:rsid w:val="007C20DC"/>
    <w:rsid w:val="007D6D7E"/>
    <w:rsid w:val="007D70C6"/>
    <w:rsid w:val="00801333"/>
    <w:rsid w:val="00806A88"/>
    <w:rsid w:val="00821AE2"/>
    <w:rsid w:val="00824ABD"/>
    <w:rsid w:val="00851FCF"/>
    <w:rsid w:val="0085540E"/>
    <w:rsid w:val="00855535"/>
    <w:rsid w:val="0086279F"/>
    <w:rsid w:val="008669E6"/>
    <w:rsid w:val="00867471"/>
    <w:rsid w:val="00871F1C"/>
    <w:rsid w:val="008723C9"/>
    <w:rsid w:val="00873453"/>
    <w:rsid w:val="0088329F"/>
    <w:rsid w:val="00890FA1"/>
    <w:rsid w:val="0089610E"/>
    <w:rsid w:val="008B3D79"/>
    <w:rsid w:val="008B5DF5"/>
    <w:rsid w:val="008C14D8"/>
    <w:rsid w:val="008C1598"/>
    <w:rsid w:val="008C686D"/>
    <w:rsid w:val="008C6D90"/>
    <w:rsid w:val="008D0AB0"/>
    <w:rsid w:val="008D4019"/>
    <w:rsid w:val="008D4E9A"/>
    <w:rsid w:val="008D7A8E"/>
    <w:rsid w:val="008E50ED"/>
    <w:rsid w:val="008F6413"/>
    <w:rsid w:val="0090365D"/>
    <w:rsid w:val="00903D18"/>
    <w:rsid w:val="0090485B"/>
    <w:rsid w:val="0090613D"/>
    <w:rsid w:val="00913509"/>
    <w:rsid w:val="00926D08"/>
    <w:rsid w:val="0093178D"/>
    <w:rsid w:val="00935384"/>
    <w:rsid w:val="00937636"/>
    <w:rsid w:val="009451DF"/>
    <w:rsid w:val="0095480E"/>
    <w:rsid w:val="00954F77"/>
    <w:rsid w:val="00956D0B"/>
    <w:rsid w:val="00957648"/>
    <w:rsid w:val="00964A96"/>
    <w:rsid w:val="009755E0"/>
    <w:rsid w:val="00981E41"/>
    <w:rsid w:val="00984E13"/>
    <w:rsid w:val="00991BC3"/>
    <w:rsid w:val="0099422D"/>
    <w:rsid w:val="009A0FB6"/>
    <w:rsid w:val="009A3938"/>
    <w:rsid w:val="009B255B"/>
    <w:rsid w:val="009B5984"/>
    <w:rsid w:val="009C190F"/>
    <w:rsid w:val="009C7D5B"/>
    <w:rsid w:val="009D1F0F"/>
    <w:rsid w:val="009D7E26"/>
    <w:rsid w:val="009E2DB4"/>
    <w:rsid w:val="009E417A"/>
    <w:rsid w:val="009F40F5"/>
    <w:rsid w:val="009F66F1"/>
    <w:rsid w:val="00A13711"/>
    <w:rsid w:val="00A147AE"/>
    <w:rsid w:val="00A205E9"/>
    <w:rsid w:val="00A41A63"/>
    <w:rsid w:val="00A421FD"/>
    <w:rsid w:val="00A57424"/>
    <w:rsid w:val="00A60928"/>
    <w:rsid w:val="00A76C05"/>
    <w:rsid w:val="00A81702"/>
    <w:rsid w:val="00A83F3E"/>
    <w:rsid w:val="00A902E2"/>
    <w:rsid w:val="00A962E7"/>
    <w:rsid w:val="00AA5739"/>
    <w:rsid w:val="00AA7A81"/>
    <w:rsid w:val="00AB702E"/>
    <w:rsid w:val="00AB7A21"/>
    <w:rsid w:val="00AD0D19"/>
    <w:rsid w:val="00AD164F"/>
    <w:rsid w:val="00AD763F"/>
    <w:rsid w:val="00AD7E8A"/>
    <w:rsid w:val="00AE6E6D"/>
    <w:rsid w:val="00AF33DC"/>
    <w:rsid w:val="00AF499B"/>
    <w:rsid w:val="00B009BC"/>
    <w:rsid w:val="00B033D3"/>
    <w:rsid w:val="00B11AE9"/>
    <w:rsid w:val="00B12304"/>
    <w:rsid w:val="00B13FF2"/>
    <w:rsid w:val="00B15902"/>
    <w:rsid w:val="00B25A3D"/>
    <w:rsid w:val="00B25FD4"/>
    <w:rsid w:val="00B274E0"/>
    <w:rsid w:val="00B35968"/>
    <w:rsid w:val="00B37C61"/>
    <w:rsid w:val="00B42984"/>
    <w:rsid w:val="00B44B53"/>
    <w:rsid w:val="00B56999"/>
    <w:rsid w:val="00B601EE"/>
    <w:rsid w:val="00B64057"/>
    <w:rsid w:val="00B73CB8"/>
    <w:rsid w:val="00B75BDE"/>
    <w:rsid w:val="00B82CF0"/>
    <w:rsid w:val="00B846A8"/>
    <w:rsid w:val="00B861C2"/>
    <w:rsid w:val="00B861D2"/>
    <w:rsid w:val="00B867FD"/>
    <w:rsid w:val="00B87102"/>
    <w:rsid w:val="00B87524"/>
    <w:rsid w:val="00B94DD8"/>
    <w:rsid w:val="00B951E2"/>
    <w:rsid w:val="00B95B53"/>
    <w:rsid w:val="00B969D2"/>
    <w:rsid w:val="00B96B87"/>
    <w:rsid w:val="00B96F9C"/>
    <w:rsid w:val="00BA2692"/>
    <w:rsid w:val="00BA2D6A"/>
    <w:rsid w:val="00BA67C9"/>
    <w:rsid w:val="00BB0B1C"/>
    <w:rsid w:val="00BC5A03"/>
    <w:rsid w:val="00BC7701"/>
    <w:rsid w:val="00BD3214"/>
    <w:rsid w:val="00BF2A73"/>
    <w:rsid w:val="00BF3488"/>
    <w:rsid w:val="00BF38CF"/>
    <w:rsid w:val="00C02233"/>
    <w:rsid w:val="00C02B09"/>
    <w:rsid w:val="00C212A7"/>
    <w:rsid w:val="00C22A4E"/>
    <w:rsid w:val="00C305FC"/>
    <w:rsid w:val="00C30E93"/>
    <w:rsid w:val="00C31E1B"/>
    <w:rsid w:val="00C368E1"/>
    <w:rsid w:val="00C436E5"/>
    <w:rsid w:val="00C43D1B"/>
    <w:rsid w:val="00C473D0"/>
    <w:rsid w:val="00C50AD3"/>
    <w:rsid w:val="00C50E45"/>
    <w:rsid w:val="00C528E0"/>
    <w:rsid w:val="00C55042"/>
    <w:rsid w:val="00C554C2"/>
    <w:rsid w:val="00C55ADA"/>
    <w:rsid w:val="00C6514D"/>
    <w:rsid w:val="00C76F2B"/>
    <w:rsid w:val="00C77D80"/>
    <w:rsid w:val="00C827A2"/>
    <w:rsid w:val="00C85203"/>
    <w:rsid w:val="00C87732"/>
    <w:rsid w:val="00C94B61"/>
    <w:rsid w:val="00CA6D7E"/>
    <w:rsid w:val="00CB2C55"/>
    <w:rsid w:val="00CB3955"/>
    <w:rsid w:val="00CB3EA2"/>
    <w:rsid w:val="00CB4278"/>
    <w:rsid w:val="00CC0F8D"/>
    <w:rsid w:val="00CC1E57"/>
    <w:rsid w:val="00CC4E28"/>
    <w:rsid w:val="00CC61B1"/>
    <w:rsid w:val="00CE1810"/>
    <w:rsid w:val="00CE4602"/>
    <w:rsid w:val="00CF2745"/>
    <w:rsid w:val="00D03114"/>
    <w:rsid w:val="00D10574"/>
    <w:rsid w:val="00D11FAF"/>
    <w:rsid w:val="00D154FF"/>
    <w:rsid w:val="00D215E9"/>
    <w:rsid w:val="00D222C0"/>
    <w:rsid w:val="00D24D96"/>
    <w:rsid w:val="00D27F92"/>
    <w:rsid w:val="00D46141"/>
    <w:rsid w:val="00D532F5"/>
    <w:rsid w:val="00D5459C"/>
    <w:rsid w:val="00D57B91"/>
    <w:rsid w:val="00D602B7"/>
    <w:rsid w:val="00D61322"/>
    <w:rsid w:val="00D708B2"/>
    <w:rsid w:val="00D8130F"/>
    <w:rsid w:val="00D84D68"/>
    <w:rsid w:val="00D85CB5"/>
    <w:rsid w:val="00D8788C"/>
    <w:rsid w:val="00D93494"/>
    <w:rsid w:val="00D94CA2"/>
    <w:rsid w:val="00DA0E0D"/>
    <w:rsid w:val="00DA1F3E"/>
    <w:rsid w:val="00DA33B3"/>
    <w:rsid w:val="00DA44B4"/>
    <w:rsid w:val="00DA7FA6"/>
    <w:rsid w:val="00DB3211"/>
    <w:rsid w:val="00DB5D8B"/>
    <w:rsid w:val="00DC2FEE"/>
    <w:rsid w:val="00DC5F68"/>
    <w:rsid w:val="00DD13E0"/>
    <w:rsid w:val="00DD29CC"/>
    <w:rsid w:val="00DD3FE7"/>
    <w:rsid w:val="00DD5DC6"/>
    <w:rsid w:val="00DE2C03"/>
    <w:rsid w:val="00DE3C40"/>
    <w:rsid w:val="00DF045F"/>
    <w:rsid w:val="00DF46E2"/>
    <w:rsid w:val="00DF54B2"/>
    <w:rsid w:val="00DF6694"/>
    <w:rsid w:val="00DF6782"/>
    <w:rsid w:val="00E008B3"/>
    <w:rsid w:val="00E02833"/>
    <w:rsid w:val="00E06FDC"/>
    <w:rsid w:val="00E07AC7"/>
    <w:rsid w:val="00E10915"/>
    <w:rsid w:val="00E15FC3"/>
    <w:rsid w:val="00E16C0F"/>
    <w:rsid w:val="00E16D73"/>
    <w:rsid w:val="00E2012C"/>
    <w:rsid w:val="00E23622"/>
    <w:rsid w:val="00E2793F"/>
    <w:rsid w:val="00E34F25"/>
    <w:rsid w:val="00E35AD4"/>
    <w:rsid w:val="00E44003"/>
    <w:rsid w:val="00E451EE"/>
    <w:rsid w:val="00E515B1"/>
    <w:rsid w:val="00E522FC"/>
    <w:rsid w:val="00E538C0"/>
    <w:rsid w:val="00E617C5"/>
    <w:rsid w:val="00E71F9E"/>
    <w:rsid w:val="00E77981"/>
    <w:rsid w:val="00E94DB7"/>
    <w:rsid w:val="00E952E0"/>
    <w:rsid w:val="00E956ED"/>
    <w:rsid w:val="00EA2FBC"/>
    <w:rsid w:val="00EB39B1"/>
    <w:rsid w:val="00EC36B7"/>
    <w:rsid w:val="00ED3C2F"/>
    <w:rsid w:val="00ED587D"/>
    <w:rsid w:val="00ED695C"/>
    <w:rsid w:val="00EE437E"/>
    <w:rsid w:val="00EE65EB"/>
    <w:rsid w:val="00EF1975"/>
    <w:rsid w:val="00EF1D31"/>
    <w:rsid w:val="00EF64FB"/>
    <w:rsid w:val="00F03562"/>
    <w:rsid w:val="00F146BC"/>
    <w:rsid w:val="00F14FEB"/>
    <w:rsid w:val="00F15748"/>
    <w:rsid w:val="00F1685B"/>
    <w:rsid w:val="00F1694D"/>
    <w:rsid w:val="00F22B4B"/>
    <w:rsid w:val="00F238EF"/>
    <w:rsid w:val="00F23B24"/>
    <w:rsid w:val="00F2477C"/>
    <w:rsid w:val="00F37CCB"/>
    <w:rsid w:val="00F4296E"/>
    <w:rsid w:val="00F62753"/>
    <w:rsid w:val="00F80687"/>
    <w:rsid w:val="00F81540"/>
    <w:rsid w:val="00F82600"/>
    <w:rsid w:val="00F832B7"/>
    <w:rsid w:val="00F85B27"/>
    <w:rsid w:val="00F91175"/>
    <w:rsid w:val="00F957E1"/>
    <w:rsid w:val="00FA1864"/>
    <w:rsid w:val="00FA5DD0"/>
    <w:rsid w:val="00FA6BD2"/>
    <w:rsid w:val="00FB03A7"/>
    <w:rsid w:val="00FB08E8"/>
    <w:rsid w:val="00FB24CD"/>
    <w:rsid w:val="00FB2867"/>
    <w:rsid w:val="00FF08E5"/>
    <w:rsid w:val="00FF19BA"/>
    <w:rsid w:val="00FF1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2003"/>
  <w14:defaultImageDpi w14:val="32767"/>
  <w15:docId w15:val="{E96173D5-733A-4DC0-8F96-86A471F7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B0"/>
  </w:style>
  <w:style w:type="paragraph" w:styleId="Heading3">
    <w:name w:val="heading 3"/>
    <w:basedOn w:val="Normal"/>
    <w:link w:val="Heading3Char"/>
    <w:uiPriority w:val="9"/>
    <w:qFormat/>
    <w:rsid w:val="00CE460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No Spacing1,List Paragraph Char Char Char,Indicator Text,Numbered Para 1,Bullet 1,Colorful List - Accent 11,Bullet Points,List Paragraph2,MAIN CONTENT,Normal numbered,List Paragraph12,Recommendati"/>
    <w:basedOn w:val="Normal"/>
    <w:link w:val="ListParagraphChar"/>
    <w:uiPriority w:val="34"/>
    <w:qFormat/>
    <w:rsid w:val="005E4FCA"/>
    <w:pPr>
      <w:ind w:left="720"/>
      <w:contextualSpacing/>
    </w:pPr>
  </w:style>
  <w:style w:type="character" w:customStyle="1" w:styleId="Heading3Char">
    <w:name w:val="Heading 3 Char"/>
    <w:basedOn w:val="DefaultParagraphFont"/>
    <w:link w:val="Heading3"/>
    <w:uiPriority w:val="9"/>
    <w:rsid w:val="00CE4602"/>
    <w:rPr>
      <w:rFonts w:ascii="Times New Roman" w:eastAsia="Times New Roman" w:hAnsi="Times New Roman" w:cs="Times New Roman"/>
      <w:b/>
      <w:bCs/>
      <w:sz w:val="27"/>
      <w:szCs w:val="27"/>
    </w:rPr>
  </w:style>
  <w:style w:type="character" w:styleId="Strong">
    <w:name w:val="Strong"/>
    <w:basedOn w:val="DefaultParagraphFont"/>
    <w:uiPriority w:val="22"/>
    <w:qFormat/>
    <w:rsid w:val="00CE4602"/>
    <w:rPr>
      <w:b/>
      <w:bCs/>
    </w:rPr>
  </w:style>
  <w:style w:type="character" w:customStyle="1" w:styleId="apple-converted-space">
    <w:name w:val="apple-converted-space"/>
    <w:basedOn w:val="DefaultParagraphFont"/>
    <w:rsid w:val="00CE4602"/>
  </w:style>
  <w:style w:type="paragraph" w:styleId="NormalWeb">
    <w:name w:val="Normal (Web)"/>
    <w:basedOn w:val="Normal"/>
    <w:uiPriority w:val="99"/>
    <w:unhideWhenUsed/>
    <w:rsid w:val="00CE460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E4602"/>
    <w:rPr>
      <w:color w:val="0000FF"/>
      <w:u w:val="single"/>
    </w:rPr>
  </w:style>
  <w:style w:type="paragraph" w:styleId="BalloonText">
    <w:name w:val="Balloon Text"/>
    <w:basedOn w:val="Normal"/>
    <w:link w:val="BalloonTextChar"/>
    <w:uiPriority w:val="99"/>
    <w:semiHidden/>
    <w:unhideWhenUsed/>
    <w:rsid w:val="001A52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52C0"/>
    <w:rPr>
      <w:rFonts w:ascii="Times New Roman" w:hAnsi="Times New Roman" w:cs="Times New Roman"/>
      <w:sz w:val="18"/>
      <w:szCs w:val="18"/>
    </w:rPr>
  </w:style>
  <w:style w:type="paragraph" w:styleId="NoSpacing">
    <w:name w:val="No Spacing"/>
    <w:uiPriority w:val="1"/>
    <w:qFormat/>
    <w:rsid w:val="003C0CF7"/>
    <w:rPr>
      <w:sz w:val="22"/>
      <w:szCs w:val="22"/>
    </w:rPr>
  </w:style>
  <w:style w:type="table" w:styleId="TableGrid">
    <w:name w:val="Table Grid"/>
    <w:basedOn w:val="TableNormal"/>
    <w:uiPriority w:val="39"/>
    <w:rsid w:val="000C0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27F9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Dot pt Char,List Paragraph1 Char,No Spacing1 Char,List Paragraph Char Char Char Char,Indicator Text Char,Numbered Para 1 Char,Bullet 1 Char,Colorful List - Accent 11 Char,Bullet Points Char,List Paragraph2 Char"/>
    <w:basedOn w:val="DefaultParagraphFont"/>
    <w:link w:val="ListParagraph"/>
    <w:uiPriority w:val="34"/>
    <w:locked/>
    <w:rsid w:val="00B96F9C"/>
  </w:style>
  <w:style w:type="paragraph" w:customStyle="1" w:styleId="Pa7">
    <w:name w:val="Pa7"/>
    <w:basedOn w:val="Normal"/>
    <w:next w:val="Normal"/>
    <w:uiPriority w:val="99"/>
    <w:rsid w:val="005C02B0"/>
    <w:pPr>
      <w:autoSpaceDE w:val="0"/>
      <w:autoSpaceDN w:val="0"/>
      <w:adjustRightInd w:val="0"/>
      <w:spacing w:line="241" w:lineRule="atLeast"/>
    </w:pPr>
    <w:rPr>
      <w:rFonts w:ascii="GillSans Light" w:hAnsi="GillSans Light"/>
    </w:rPr>
  </w:style>
  <w:style w:type="character" w:customStyle="1" w:styleId="A4">
    <w:name w:val="A4"/>
    <w:uiPriority w:val="99"/>
    <w:rsid w:val="005C02B0"/>
    <w:rPr>
      <w:rFonts w:cs="GillSans Light"/>
      <w:color w:val="000000"/>
    </w:rPr>
  </w:style>
  <w:style w:type="paragraph" w:customStyle="1" w:styleId="Pa6">
    <w:name w:val="Pa6"/>
    <w:basedOn w:val="Normal"/>
    <w:next w:val="Normal"/>
    <w:uiPriority w:val="99"/>
    <w:rsid w:val="005C02B0"/>
    <w:pPr>
      <w:autoSpaceDE w:val="0"/>
      <w:autoSpaceDN w:val="0"/>
      <w:adjustRightInd w:val="0"/>
      <w:spacing w:line="241" w:lineRule="atLeast"/>
    </w:pPr>
    <w:rPr>
      <w:rFonts w:ascii="GillSans Light" w:hAnsi="GillSans Light"/>
    </w:rPr>
  </w:style>
  <w:style w:type="paragraph" w:styleId="Header">
    <w:name w:val="header"/>
    <w:basedOn w:val="Normal"/>
    <w:link w:val="HeaderChar"/>
    <w:uiPriority w:val="99"/>
    <w:unhideWhenUsed/>
    <w:rsid w:val="00FA6BD2"/>
    <w:pPr>
      <w:tabs>
        <w:tab w:val="center" w:pos="4513"/>
        <w:tab w:val="right" w:pos="9026"/>
      </w:tabs>
    </w:pPr>
  </w:style>
  <w:style w:type="character" w:customStyle="1" w:styleId="HeaderChar">
    <w:name w:val="Header Char"/>
    <w:basedOn w:val="DefaultParagraphFont"/>
    <w:link w:val="Header"/>
    <w:uiPriority w:val="99"/>
    <w:rsid w:val="00FA6BD2"/>
  </w:style>
  <w:style w:type="paragraph" w:styleId="Footer">
    <w:name w:val="footer"/>
    <w:basedOn w:val="Normal"/>
    <w:link w:val="FooterChar"/>
    <w:uiPriority w:val="99"/>
    <w:unhideWhenUsed/>
    <w:rsid w:val="00FA6BD2"/>
    <w:pPr>
      <w:tabs>
        <w:tab w:val="center" w:pos="4513"/>
        <w:tab w:val="right" w:pos="9026"/>
      </w:tabs>
    </w:pPr>
  </w:style>
  <w:style w:type="character" w:customStyle="1" w:styleId="FooterChar">
    <w:name w:val="Footer Char"/>
    <w:basedOn w:val="DefaultParagraphFont"/>
    <w:link w:val="Footer"/>
    <w:uiPriority w:val="99"/>
    <w:rsid w:val="00FA6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5066">
      <w:bodyDiv w:val="1"/>
      <w:marLeft w:val="0"/>
      <w:marRight w:val="0"/>
      <w:marTop w:val="0"/>
      <w:marBottom w:val="0"/>
      <w:divBdr>
        <w:top w:val="none" w:sz="0" w:space="0" w:color="auto"/>
        <w:left w:val="none" w:sz="0" w:space="0" w:color="auto"/>
        <w:bottom w:val="none" w:sz="0" w:space="0" w:color="auto"/>
        <w:right w:val="none" w:sz="0" w:space="0" w:color="auto"/>
      </w:divBdr>
    </w:div>
    <w:div w:id="132260383">
      <w:bodyDiv w:val="1"/>
      <w:marLeft w:val="0"/>
      <w:marRight w:val="0"/>
      <w:marTop w:val="0"/>
      <w:marBottom w:val="0"/>
      <w:divBdr>
        <w:top w:val="none" w:sz="0" w:space="0" w:color="auto"/>
        <w:left w:val="none" w:sz="0" w:space="0" w:color="auto"/>
        <w:bottom w:val="none" w:sz="0" w:space="0" w:color="auto"/>
        <w:right w:val="none" w:sz="0" w:space="0" w:color="auto"/>
      </w:divBdr>
      <w:divsChild>
        <w:div w:id="960957968">
          <w:marLeft w:val="0"/>
          <w:marRight w:val="0"/>
          <w:marTop w:val="0"/>
          <w:marBottom w:val="0"/>
          <w:divBdr>
            <w:top w:val="none" w:sz="0" w:space="0" w:color="auto"/>
            <w:left w:val="none" w:sz="0" w:space="0" w:color="auto"/>
            <w:bottom w:val="none" w:sz="0" w:space="0" w:color="auto"/>
            <w:right w:val="none" w:sz="0" w:space="0" w:color="auto"/>
          </w:divBdr>
          <w:divsChild>
            <w:div w:id="1278299126">
              <w:marLeft w:val="0"/>
              <w:marRight w:val="0"/>
              <w:marTop w:val="0"/>
              <w:marBottom w:val="0"/>
              <w:divBdr>
                <w:top w:val="none" w:sz="0" w:space="0" w:color="auto"/>
                <w:left w:val="none" w:sz="0" w:space="0" w:color="auto"/>
                <w:bottom w:val="none" w:sz="0" w:space="0" w:color="auto"/>
                <w:right w:val="none" w:sz="0" w:space="0" w:color="auto"/>
              </w:divBdr>
              <w:divsChild>
                <w:div w:id="2860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5415">
      <w:bodyDiv w:val="1"/>
      <w:marLeft w:val="0"/>
      <w:marRight w:val="0"/>
      <w:marTop w:val="0"/>
      <w:marBottom w:val="0"/>
      <w:divBdr>
        <w:top w:val="none" w:sz="0" w:space="0" w:color="auto"/>
        <w:left w:val="none" w:sz="0" w:space="0" w:color="auto"/>
        <w:bottom w:val="none" w:sz="0" w:space="0" w:color="auto"/>
        <w:right w:val="none" w:sz="0" w:space="0" w:color="auto"/>
      </w:divBdr>
    </w:div>
    <w:div w:id="255556310">
      <w:bodyDiv w:val="1"/>
      <w:marLeft w:val="0"/>
      <w:marRight w:val="0"/>
      <w:marTop w:val="0"/>
      <w:marBottom w:val="0"/>
      <w:divBdr>
        <w:top w:val="none" w:sz="0" w:space="0" w:color="auto"/>
        <w:left w:val="none" w:sz="0" w:space="0" w:color="auto"/>
        <w:bottom w:val="none" w:sz="0" w:space="0" w:color="auto"/>
        <w:right w:val="none" w:sz="0" w:space="0" w:color="auto"/>
      </w:divBdr>
    </w:div>
    <w:div w:id="363596550">
      <w:bodyDiv w:val="1"/>
      <w:marLeft w:val="0"/>
      <w:marRight w:val="0"/>
      <w:marTop w:val="0"/>
      <w:marBottom w:val="0"/>
      <w:divBdr>
        <w:top w:val="none" w:sz="0" w:space="0" w:color="auto"/>
        <w:left w:val="none" w:sz="0" w:space="0" w:color="auto"/>
        <w:bottom w:val="none" w:sz="0" w:space="0" w:color="auto"/>
        <w:right w:val="none" w:sz="0" w:space="0" w:color="auto"/>
      </w:divBdr>
    </w:div>
    <w:div w:id="383679882">
      <w:bodyDiv w:val="1"/>
      <w:marLeft w:val="0"/>
      <w:marRight w:val="0"/>
      <w:marTop w:val="0"/>
      <w:marBottom w:val="0"/>
      <w:divBdr>
        <w:top w:val="none" w:sz="0" w:space="0" w:color="auto"/>
        <w:left w:val="none" w:sz="0" w:space="0" w:color="auto"/>
        <w:bottom w:val="none" w:sz="0" w:space="0" w:color="auto"/>
        <w:right w:val="none" w:sz="0" w:space="0" w:color="auto"/>
      </w:divBdr>
    </w:div>
    <w:div w:id="411439115">
      <w:bodyDiv w:val="1"/>
      <w:marLeft w:val="0"/>
      <w:marRight w:val="0"/>
      <w:marTop w:val="0"/>
      <w:marBottom w:val="0"/>
      <w:divBdr>
        <w:top w:val="none" w:sz="0" w:space="0" w:color="auto"/>
        <w:left w:val="none" w:sz="0" w:space="0" w:color="auto"/>
        <w:bottom w:val="none" w:sz="0" w:space="0" w:color="auto"/>
        <w:right w:val="none" w:sz="0" w:space="0" w:color="auto"/>
      </w:divBdr>
    </w:div>
    <w:div w:id="440031663">
      <w:bodyDiv w:val="1"/>
      <w:marLeft w:val="0"/>
      <w:marRight w:val="0"/>
      <w:marTop w:val="0"/>
      <w:marBottom w:val="0"/>
      <w:divBdr>
        <w:top w:val="none" w:sz="0" w:space="0" w:color="auto"/>
        <w:left w:val="none" w:sz="0" w:space="0" w:color="auto"/>
        <w:bottom w:val="none" w:sz="0" w:space="0" w:color="auto"/>
        <w:right w:val="none" w:sz="0" w:space="0" w:color="auto"/>
      </w:divBdr>
    </w:div>
    <w:div w:id="586615103">
      <w:bodyDiv w:val="1"/>
      <w:marLeft w:val="0"/>
      <w:marRight w:val="0"/>
      <w:marTop w:val="0"/>
      <w:marBottom w:val="0"/>
      <w:divBdr>
        <w:top w:val="none" w:sz="0" w:space="0" w:color="auto"/>
        <w:left w:val="none" w:sz="0" w:space="0" w:color="auto"/>
        <w:bottom w:val="none" w:sz="0" w:space="0" w:color="auto"/>
        <w:right w:val="none" w:sz="0" w:space="0" w:color="auto"/>
      </w:divBdr>
    </w:div>
    <w:div w:id="606036623">
      <w:bodyDiv w:val="1"/>
      <w:marLeft w:val="0"/>
      <w:marRight w:val="0"/>
      <w:marTop w:val="0"/>
      <w:marBottom w:val="0"/>
      <w:divBdr>
        <w:top w:val="none" w:sz="0" w:space="0" w:color="auto"/>
        <w:left w:val="none" w:sz="0" w:space="0" w:color="auto"/>
        <w:bottom w:val="none" w:sz="0" w:space="0" w:color="auto"/>
        <w:right w:val="none" w:sz="0" w:space="0" w:color="auto"/>
      </w:divBdr>
    </w:div>
    <w:div w:id="716007880">
      <w:bodyDiv w:val="1"/>
      <w:marLeft w:val="0"/>
      <w:marRight w:val="0"/>
      <w:marTop w:val="0"/>
      <w:marBottom w:val="0"/>
      <w:divBdr>
        <w:top w:val="none" w:sz="0" w:space="0" w:color="auto"/>
        <w:left w:val="none" w:sz="0" w:space="0" w:color="auto"/>
        <w:bottom w:val="none" w:sz="0" w:space="0" w:color="auto"/>
        <w:right w:val="none" w:sz="0" w:space="0" w:color="auto"/>
      </w:divBdr>
    </w:div>
    <w:div w:id="812718817">
      <w:bodyDiv w:val="1"/>
      <w:marLeft w:val="0"/>
      <w:marRight w:val="0"/>
      <w:marTop w:val="0"/>
      <w:marBottom w:val="0"/>
      <w:divBdr>
        <w:top w:val="none" w:sz="0" w:space="0" w:color="auto"/>
        <w:left w:val="none" w:sz="0" w:space="0" w:color="auto"/>
        <w:bottom w:val="none" w:sz="0" w:space="0" w:color="auto"/>
        <w:right w:val="none" w:sz="0" w:space="0" w:color="auto"/>
      </w:divBdr>
    </w:div>
    <w:div w:id="1089740535">
      <w:bodyDiv w:val="1"/>
      <w:marLeft w:val="0"/>
      <w:marRight w:val="0"/>
      <w:marTop w:val="0"/>
      <w:marBottom w:val="0"/>
      <w:divBdr>
        <w:top w:val="none" w:sz="0" w:space="0" w:color="auto"/>
        <w:left w:val="none" w:sz="0" w:space="0" w:color="auto"/>
        <w:bottom w:val="none" w:sz="0" w:space="0" w:color="auto"/>
        <w:right w:val="none" w:sz="0" w:space="0" w:color="auto"/>
      </w:divBdr>
      <w:divsChild>
        <w:div w:id="1104423534">
          <w:marLeft w:val="0"/>
          <w:marRight w:val="0"/>
          <w:marTop w:val="0"/>
          <w:marBottom w:val="0"/>
          <w:divBdr>
            <w:top w:val="none" w:sz="0" w:space="0" w:color="auto"/>
            <w:left w:val="none" w:sz="0" w:space="0" w:color="auto"/>
            <w:bottom w:val="none" w:sz="0" w:space="0" w:color="auto"/>
            <w:right w:val="none" w:sz="0" w:space="0" w:color="auto"/>
          </w:divBdr>
          <w:divsChild>
            <w:div w:id="65881804">
              <w:marLeft w:val="0"/>
              <w:marRight w:val="0"/>
              <w:marTop w:val="0"/>
              <w:marBottom w:val="0"/>
              <w:divBdr>
                <w:top w:val="none" w:sz="0" w:space="0" w:color="auto"/>
                <w:left w:val="none" w:sz="0" w:space="0" w:color="auto"/>
                <w:bottom w:val="none" w:sz="0" w:space="0" w:color="auto"/>
                <w:right w:val="none" w:sz="0" w:space="0" w:color="auto"/>
              </w:divBdr>
              <w:divsChild>
                <w:div w:id="1073506802">
                  <w:marLeft w:val="0"/>
                  <w:marRight w:val="0"/>
                  <w:marTop w:val="0"/>
                  <w:marBottom w:val="0"/>
                  <w:divBdr>
                    <w:top w:val="none" w:sz="0" w:space="0" w:color="auto"/>
                    <w:left w:val="none" w:sz="0" w:space="0" w:color="auto"/>
                    <w:bottom w:val="none" w:sz="0" w:space="0" w:color="auto"/>
                    <w:right w:val="none" w:sz="0" w:space="0" w:color="auto"/>
                  </w:divBdr>
                </w:div>
              </w:divsChild>
            </w:div>
            <w:div w:id="86314298">
              <w:marLeft w:val="0"/>
              <w:marRight w:val="0"/>
              <w:marTop w:val="0"/>
              <w:marBottom w:val="0"/>
              <w:divBdr>
                <w:top w:val="none" w:sz="0" w:space="0" w:color="auto"/>
                <w:left w:val="none" w:sz="0" w:space="0" w:color="auto"/>
                <w:bottom w:val="none" w:sz="0" w:space="0" w:color="auto"/>
                <w:right w:val="none" w:sz="0" w:space="0" w:color="auto"/>
              </w:divBdr>
              <w:divsChild>
                <w:div w:id="1207572492">
                  <w:marLeft w:val="0"/>
                  <w:marRight w:val="0"/>
                  <w:marTop w:val="0"/>
                  <w:marBottom w:val="0"/>
                  <w:divBdr>
                    <w:top w:val="none" w:sz="0" w:space="0" w:color="auto"/>
                    <w:left w:val="none" w:sz="0" w:space="0" w:color="auto"/>
                    <w:bottom w:val="none" w:sz="0" w:space="0" w:color="auto"/>
                    <w:right w:val="none" w:sz="0" w:space="0" w:color="auto"/>
                  </w:divBdr>
                </w:div>
              </w:divsChild>
            </w:div>
            <w:div w:id="178281015">
              <w:marLeft w:val="0"/>
              <w:marRight w:val="0"/>
              <w:marTop w:val="0"/>
              <w:marBottom w:val="0"/>
              <w:divBdr>
                <w:top w:val="none" w:sz="0" w:space="0" w:color="auto"/>
                <w:left w:val="none" w:sz="0" w:space="0" w:color="auto"/>
                <w:bottom w:val="none" w:sz="0" w:space="0" w:color="auto"/>
                <w:right w:val="none" w:sz="0" w:space="0" w:color="auto"/>
              </w:divBdr>
              <w:divsChild>
                <w:div w:id="172692695">
                  <w:marLeft w:val="0"/>
                  <w:marRight w:val="0"/>
                  <w:marTop w:val="0"/>
                  <w:marBottom w:val="0"/>
                  <w:divBdr>
                    <w:top w:val="none" w:sz="0" w:space="0" w:color="auto"/>
                    <w:left w:val="none" w:sz="0" w:space="0" w:color="auto"/>
                    <w:bottom w:val="none" w:sz="0" w:space="0" w:color="auto"/>
                    <w:right w:val="none" w:sz="0" w:space="0" w:color="auto"/>
                  </w:divBdr>
                </w:div>
              </w:divsChild>
            </w:div>
            <w:div w:id="199632453">
              <w:marLeft w:val="0"/>
              <w:marRight w:val="0"/>
              <w:marTop w:val="0"/>
              <w:marBottom w:val="0"/>
              <w:divBdr>
                <w:top w:val="none" w:sz="0" w:space="0" w:color="auto"/>
                <w:left w:val="none" w:sz="0" w:space="0" w:color="auto"/>
                <w:bottom w:val="none" w:sz="0" w:space="0" w:color="auto"/>
                <w:right w:val="none" w:sz="0" w:space="0" w:color="auto"/>
              </w:divBdr>
              <w:divsChild>
                <w:div w:id="591013791">
                  <w:marLeft w:val="0"/>
                  <w:marRight w:val="0"/>
                  <w:marTop w:val="0"/>
                  <w:marBottom w:val="0"/>
                  <w:divBdr>
                    <w:top w:val="none" w:sz="0" w:space="0" w:color="auto"/>
                    <w:left w:val="none" w:sz="0" w:space="0" w:color="auto"/>
                    <w:bottom w:val="none" w:sz="0" w:space="0" w:color="auto"/>
                    <w:right w:val="none" w:sz="0" w:space="0" w:color="auto"/>
                  </w:divBdr>
                </w:div>
              </w:divsChild>
            </w:div>
            <w:div w:id="205337561">
              <w:marLeft w:val="0"/>
              <w:marRight w:val="0"/>
              <w:marTop w:val="0"/>
              <w:marBottom w:val="0"/>
              <w:divBdr>
                <w:top w:val="none" w:sz="0" w:space="0" w:color="auto"/>
                <w:left w:val="none" w:sz="0" w:space="0" w:color="auto"/>
                <w:bottom w:val="none" w:sz="0" w:space="0" w:color="auto"/>
                <w:right w:val="none" w:sz="0" w:space="0" w:color="auto"/>
              </w:divBdr>
              <w:divsChild>
                <w:div w:id="66072990">
                  <w:marLeft w:val="0"/>
                  <w:marRight w:val="0"/>
                  <w:marTop w:val="0"/>
                  <w:marBottom w:val="0"/>
                  <w:divBdr>
                    <w:top w:val="none" w:sz="0" w:space="0" w:color="auto"/>
                    <w:left w:val="none" w:sz="0" w:space="0" w:color="auto"/>
                    <w:bottom w:val="none" w:sz="0" w:space="0" w:color="auto"/>
                    <w:right w:val="none" w:sz="0" w:space="0" w:color="auto"/>
                  </w:divBdr>
                </w:div>
              </w:divsChild>
            </w:div>
            <w:div w:id="206797368">
              <w:marLeft w:val="0"/>
              <w:marRight w:val="0"/>
              <w:marTop w:val="0"/>
              <w:marBottom w:val="0"/>
              <w:divBdr>
                <w:top w:val="none" w:sz="0" w:space="0" w:color="auto"/>
                <w:left w:val="none" w:sz="0" w:space="0" w:color="auto"/>
                <w:bottom w:val="none" w:sz="0" w:space="0" w:color="auto"/>
                <w:right w:val="none" w:sz="0" w:space="0" w:color="auto"/>
              </w:divBdr>
              <w:divsChild>
                <w:div w:id="965282180">
                  <w:marLeft w:val="0"/>
                  <w:marRight w:val="0"/>
                  <w:marTop w:val="0"/>
                  <w:marBottom w:val="0"/>
                  <w:divBdr>
                    <w:top w:val="none" w:sz="0" w:space="0" w:color="auto"/>
                    <w:left w:val="none" w:sz="0" w:space="0" w:color="auto"/>
                    <w:bottom w:val="none" w:sz="0" w:space="0" w:color="auto"/>
                    <w:right w:val="none" w:sz="0" w:space="0" w:color="auto"/>
                  </w:divBdr>
                </w:div>
              </w:divsChild>
            </w:div>
            <w:div w:id="226302271">
              <w:marLeft w:val="0"/>
              <w:marRight w:val="0"/>
              <w:marTop w:val="0"/>
              <w:marBottom w:val="0"/>
              <w:divBdr>
                <w:top w:val="none" w:sz="0" w:space="0" w:color="auto"/>
                <w:left w:val="none" w:sz="0" w:space="0" w:color="auto"/>
                <w:bottom w:val="none" w:sz="0" w:space="0" w:color="auto"/>
                <w:right w:val="none" w:sz="0" w:space="0" w:color="auto"/>
              </w:divBdr>
              <w:divsChild>
                <w:div w:id="1454442707">
                  <w:marLeft w:val="0"/>
                  <w:marRight w:val="0"/>
                  <w:marTop w:val="0"/>
                  <w:marBottom w:val="0"/>
                  <w:divBdr>
                    <w:top w:val="none" w:sz="0" w:space="0" w:color="auto"/>
                    <w:left w:val="none" w:sz="0" w:space="0" w:color="auto"/>
                    <w:bottom w:val="none" w:sz="0" w:space="0" w:color="auto"/>
                    <w:right w:val="none" w:sz="0" w:space="0" w:color="auto"/>
                  </w:divBdr>
                </w:div>
              </w:divsChild>
            </w:div>
            <w:div w:id="228544463">
              <w:marLeft w:val="0"/>
              <w:marRight w:val="0"/>
              <w:marTop w:val="0"/>
              <w:marBottom w:val="0"/>
              <w:divBdr>
                <w:top w:val="none" w:sz="0" w:space="0" w:color="auto"/>
                <w:left w:val="none" w:sz="0" w:space="0" w:color="auto"/>
                <w:bottom w:val="none" w:sz="0" w:space="0" w:color="auto"/>
                <w:right w:val="none" w:sz="0" w:space="0" w:color="auto"/>
              </w:divBdr>
              <w:divsChild>
                <w:div w:id="967508419">
                  <w:marLeft w:val="0"/>
                  <w:marRight w:val="0"/>
                  <w:marTop w:val="0"/>
                  <w:marBottom w:val="0"/>
                  <w:divBdr>
                    <w:top w:val="none" w:sz="0" w:space="0" w:color="auto"/>
                    <w:left w:val="none" w:sz="0" w:space="0" w:color="auto"/>
                    <w:bottom w:val="none" w:sz="0" w:space="0" w:color="auto"/>
                    <w:right w:val="none" w:sz="0" w:space="0" w:color="auto"/>
                  </w:divBdr>
                </w:div>
              </w:divsChild>
            </w:div>
            <w:div w:id="246109996">
              <w:marLeft w:val="0"/>
              <w:marRight w:val="0"/>
              <w:marTop w:val="0"/>
              <w:marBottom w:val="0"/>
              <w:divBdr>
                <w:top w:val="none" w:sz="0" w:space="0" w:color="auto"/>
                <w:left w:val="none" w:sz="0" w:space="0" w:color="auto"/>
                <w:bottom w:val="none" w:sz="0" w:space="0" w:color="auto"/>
                <w:right w:val="none" w:sz="0" w:space="0" w:color="auto"/>
              </w:divBdr>
              <w:divsChild>
                <w:div w:id="597325863">
                  <w:marLeft w:val="0"/>
                  <w:marRight w:val="0"/>
                  <w:marTop w:val="0"/>
                  <w:marBottom w:val="0"/>
                  <w:divBdr>
                    <w:top w:val="none" w:sz="0" w:space="0" w:color="auto"/>
                    <w:left w:val="none" w:sz="0" w:space="0" w:color="auto"/>
                    <w:bottom w:val="none" w:sz="0" w:space="0" w:color="auto"/>
                    <w:right w:val="none" w:sz="0" w:space="0" w:color="auto"/>
                  </w:divBdr>
                </w:div>
              </w:divsChild>
            </w:div>
            <w:div w:id="251664691">
              <w:marLeft w:val="0"/>
              <w:marRight w:val="0"/>
              <w:marTop w:val="0"/>
              <w:marBottom w:val="0"/>
              <w:divBdr>
                <w:top w:val="none" w:sz="0" w:space="0" w:color="auto"/>
                <w:left w:val="none" w:sz="0" w:space="0" w:color="auto"/>
                <w:bottom w:val="none" w:sz="0" w:space="0" w:color="auto"/>
                <w:right w:val="none" w:sz="0" w:space="0" w:color="auto"/>
              </w:divBdr>
              <w:divsChild>
                <w:div w:id="122040917">
                  <w:marLeft w:val="0"/>
                  <w:marRight w:val="0"/>
                  <w:marTop w:val="0"/>
                  <w:marBottom w:val="0"/>
                  <w:divBdr>
                    <w:top w:val="none" w:sz="0" w:space="0" w:color="auto"/>
                    <w:left w:val="none" w:sz="0" w:space="0" w:color="auto"/>
                    <w:bottom w:val="none" w:sz="0" w:space="0" w:color="auto"/>
                    <w:right w:val="none" w:sz="0" w:space="0" w:color="auto"/>
                  </w:divBdr>
                </w:div>
              </w:divsChild>
            </w:div>
            <w:div w:id="263995546">
              <w:marLeft w:val="0"/>
              <w:marRight w:val="0"/>
              <w:marTop w:val="0"/>
              <w:marBottom w:val="0"/>
              <w:divBdr>
                <w:top w:val="none" w:sz="0" w:space="0" w:color="auto"/>
                <w:left w:val="none" w:sz="0" w:space="0" w:color="auto"/>
                <w:bottom w:val="none" w:sz="0" w:space="0" w:color="auto"/>
                <w:right w:val="none" w:sz="0" w:space="0" w:color="auto"/>
              </w:divBdr>
              <w:divsChild>
                <w:div w:id="519391654">
                  <w:marLeft w:val="0"/>
                  <w:marRight w:val="0"/>
                  <w:marTop w:val="0"/>
                  <w:marBottom w:val="0"/>
                  <w:divBdr>
                    <w:top w:val="none" w:sz="0" w:space="0" w:color="auto"/>
                    <w:left w:val="none" w:sz="0" w:space="0" w:color="auto"/>
                    <w:bottom w:val="none" w:sz="0" w:space="0" w:color="auto"/>
                    <w:right w:val="none" w:sz="0" w:space="0" w:color="auto"/>
                  </w:divBdr>
                </w:div>
              </w:divsChild>
            </w:div>
            <w:div w:id="303972813">
              <w:marLeft w:val="0"/>
              <w:marRight w:val="0"/>
              <w:marTop w:val="0"/>
              <w:marBottom w:val="0"/>
              <w:divBdr>
                <w:top w:val="none" w:sz="0" w:space="0" w:color="auto"/>
                <w:left w:val="none" w:sz="0" w:space="0" w:color="auto"/>
                <w:bottom w:val="none" w:sz="0" w:space="0" w:color="auto"/>
                <w:right w:val="none" w:sz="0" w:space="0" w:color="auto"/>
              </w:divBdr>
              <w:divsChild>
                <w:div w:id="1182010079">
                  <w:marLeft w:val="0"/>
                  <w:marRight w:val="0"/>
                  <w:marTop w:val="0"/>
                  <w:marBottom w:val="0"/>
                  <w:divBdr>
                    <w:top w:val="none" w:sz="0" w:space="0" w:color="auto"/>
                    <w:left w:val="none" w:sz="0" w:space="0" w:color="auto"/>
                    <w:bottom w:val="none" w:sz="0" w:space="0" w:color="auto"/>
                    <w:right w:val="none" w:sz="0" w:space="0" w:color="auto"/>
                  </w:divBdr>
                </w:div>
              </w:divsChild>
            </w:div>
            <w:div w:id="316229352">
              <w:marLeft w:val="0"/>
              <w:marRight w:val="0"/>
              <w:marTop w:val="0"/>
              <w:marBottom w:val="0"/>
              <w:divBdr>
                <w:top w:val="none" w:sz="0" w:space="0" w:color="auto"/>
                <w:left w:val="none" w:sz="0" w:space="0" w:color="auto"/>
                <w:bottom w:val="none" w:sz="0" w:space="0" w:color="auto"/>
                <w:right w:val="none" w:sz="0" w:space="0" w:color="auto"/>
              </w:divBdr>
              <w:divsChild>
                <w:div w:id="478231340">
                  <w:marLeft w:val="0"/>
                  <w:marRight w:val="0"/>
                  <w:marTop w:val="0"/>
                  <w:marBottom w:val="0"/>
                  <w:divBdr>
                    <w:top w:val="none" w:sz="0" w:space="0" w:color="auto"/>
                    <w:left w:val="none" w:sz="0" w:space="0" w:color="auto"/>
                    <w:bottom w:val="none" w:sz="0" w:space="0" w:color="auto"/>
                    <w:right w:val="none" w:sz="0" w:space="0" w:color="auto"/>
                  </w:divBdr>
                </w:div>
              </w:divsChild>
            </w:div>
            <w:div w:id="319426093">
              <w:marLeft w:val="0"/>
              <w:marRight w:val="0"/>
              <w:marTop w:val="0"/>
              <w:marBottom w:val="0"/>
              <w:divBdr>
                <w:top w:val="none" w:sz="0" w:space="0" w:color="auto"/>
                <w:left w:val="none" w:sz="0" w:space="0" w:color="auto"/>
                <w:bottom w:val="none" w:sz="0" w:space="0" w:color="auto"/>
                <w:right w:val="none" w:sz="0" w:space="0" w:color="auto"/>
              </w:divBdr>
              <w:divsChild>
                <w:div w:id="1771925495">
                  <w:marLeft w:val="0"/>
                  <w:marRight w:val="0"/>
                  <w:marTop w:val="0"/>
                  <w:marBottom w:val="0"/>
                  <w:divBdr>
                    <w:top w:val="none" w:sz="0" w:space="0" w:color="auto"/>
                    <w:left w:val="none" w:sz="0" w:space="0" w:color="auto"/>
                    <w:bottom w:val="none" w:sz="0" w:space="0" w:color="auto"/>
                    <w:right w:val="none" w:sz="0" w:space="0" w:color="auto"/>
                  </w:divBdr>
                </w:div>
              </w:divsChild>
            </w:div>
            <w:div w:id="340591678">
              <w:marLeft w:val="0"/>
              <w:marRight w:val="0"/>
              <w:marTop w:val="0"/>
              <w:marBottom w:val="0"/>
              <w:divBdr>
                <w:top w:val="none" w:sz="0" w:space="0" w:color="auto"/>
                <w:left w:val="none" w:sz="0" w:space="0" w:color="auto"/>
                <w:bottom w:val="none" w:sz="0" w:space="0" w:color="auto"/>
                <w:right w:val="none" w:sz="0" w:space="0" w:color="auto"/>
              </w:divBdr>
              <w:divsChild>
                <w:div w:id="1454977028">
                  <w:marLeft w:val="0"/>
                  <w:marRight w:val="0"/>
                  <w:marTop w:val="0"/>
                  <w:marBottom w:val="0"/>
                  <w:divBdr>
                    <w:top w:val="none" w:sz="0" w:space="0" w:color="auto"/>
                    <w:left w:val="none" w:sz="0" w:space="0" w:color="auto"/>
                    <w:bottom w:val="none" w:sz="0" w:space="0" w:color="auto"/>
                    <w:right w:val="none" w:sz="0" w:space="0" w:color="auto"/>
                  </w:divBdr>
                </w:div>
              </w:divsChild>
            </w:div>
            <w:div w:id="352924370">
              <w:marLeft w:val="0"/>
              <w:marRight w:val="0"/>
              <w:marTop w:val="0"/>
              <w:marBottom w:val="0"/>
              <w:divBdr>
                <w:top w:val="none" w:sz="0" w:space="0" w:color="auto"/>
                <w:left w:val="none" w:sz="0" w:space="0" w:color="auto"/>
                <w:bottom w:val="none" w:sz="0" w:space="0" w:color="auto"/>
                <w:right w:val="none" w:sz="0" w:space="0" w:color="auto"/>
              </w:divBdr>
              <w:divsChild>
                <w:div w:id="1113088227">
                  <w:marLeft w:val="0"/>
                  <w:marRight w:val="0"/>
                  <w:marTop w:val="0"/>
                  <w:marBottom w:val="0"/>
                  <w:divBdr>
                    <w:top w:val="none" w:sz="0" w:space="0" w:color="auto"/>
                    <w:left w:val="none" w:sz="0" w:space="0" w:color="auto"/>
                    <w:bottom w:val="none" w:sz="0" w:space="0" w:color="auto"/>
                    <w:right w:val="none" w:sz="0" w:space="0" w:color="auto"/>
                  </w:divBdr>
                </w:div>
              </w:divsChild>
            </w:div>
            <w:div w:id="389039072">
              <w:marLeft w:val="0"/>
              <w:marRight w:val="0"/>
              <w:marTop w:val="0"/>
              <w:marBottom w:val="0"/>
              <w:divBdr>
                <w:top w:val="none" w:sz="0" w:space="0" w:color="auto"/>
                <w:left w:val="none" w:sz="0" w:space="0" w:color="auto"/>
                <w:bottom w:val="none" w:sz="0" w:space="0" w:color="auto"/>
                <w:right w:val="none" w:sz="0" w:space="0" w:color="auto"/>
              </w:divBdr>
              <w:divsChild>
                <w:div w:id="1270089332">
                  <w:marLeft w:val="0"/>
                  <w:marRight w:val="0"/>
                  <w:marTop w:val="0"/>
                  <w:marBottom w:val="0"/>
                  <w:divBdr>
                    <w:top w:val="none" w:sz="0" w:space="0" w:color="auto"/>
                    <w:left w:val="none" w:sz="0" w:space="0" w:color="auto"/>
                    <w:bottom w:val="none" w:sz="0" w:space="0" w:color="auto"/>
                    <w:right w:val="none" w:sz="0" w:space="0" w:color="auto"/>
                  </w:divBdr>
                </w:div>
              </w:divsChild>
            </w:div>
            <w:div w:id="398208433">
              <w:marLeft w:val="0"/>
              <w:marRight w:val="0"/>
              <w:marTop w:val="0"/>
              <w:marBottom w:val="0"/>
              <w:divBdr>
                <w:top w:val="none" w:sz="0" w:space="0" w:color="auto"/>
                <w:left w:val="none" w:sz="0" w:space="0" w:color="auto"/>
                <w:bottom w:val="none" w:sz="0" w:space="0" w:color="auto"/>
                <w:right w:val="none" w:sz="0" w:space="0" w:color="auto"/>
              </w:divBdr>
              <w:divsChild>
                <w:div w:id="1709910907">
                  <w:marLeft w:val="0"/>
                  <w:marRight w:val="0"/>
                  <w:marTop w:val="0"/>
                  <w:marBottom w:val="0"/>
                  <w:divBdr>
                    <w:top w:val="none" w:sz="0" w:space="0" w:color="auto"/>
                    <w:left w:val="none" w:sz="0" w:space="0" w:color="auto"/>
                    <w:bottom w:val="none" w:sz="0" w:space="0" w:color="auto"/>
                    <w:right w:val="none" w:sz="0" w:space="0" w:color="auto"/>
                  </w:divBdr>
                </w:div>
              </w:divsChild>
            </w:div>
            <w:div w:id="416095451">
              <w:marLeft w:val="0"/>
              <w:marRight w:val="0"/>
              <w:marTop w:val="0"/>
              <w:marBottom w:val="0"/>
              <w:divBdr>
                <w:top w:val="none" w:sz="0" w:space="0" w:color="auto"/>
                <w:left w:val="none" w:sz="0" w:space="0" w:color="auto"/>
                <w:bottom w:val="none" w:sz="0" w:space="0" w:color="auto"/>
                <w:right w:val="none" w:sz="0" w:space="0" w:color="auto"/>
              </w:divBdr>
              <w:divsChild>
                <w:div w:id="203955276">
                  <w:marLeft w:val="0"/>
                  <w:marRight w:val="0"/>
                  <w:marTop w:val="0"/>
                  <w:marBottom w:val="0"/>
                  <w:divBdr>
                    <w:top w:val="none" w:sz="0" w:space="0" w:color="auto"/>
                    <w:left w:val="none" w:sz="0" w:space="0" w:color="auto"/>
                    <w:bottom w:val="none" w:sz="0" w:space="0" w:color="auto"/>
                    <w:right w:val="none" w:sz="0" w:space="0" w:color="auto"/>
                  </w:divBdr>
                </w:div>
              </w:divsChild>
            </w:div>
            <w:div w:id="449780642">
              <w:marLeft w:val="0"/>
              <w:marRight w:val="0"/>
              <w:marTop w:val="0"/>
              <w:marBottom w:val="0"/>
              <w:divBdr>
                <w:top w:val="none" w:sz="0" w:space="0" w:color="auto"/>
                <w:left w:val="none" w:sz="0" w:space="0" w:color="auto"/>
                <w:bottom w:val="none" w:sz="0" w:space="0" w:color="auto"/>
                <w:right w:val="none" w:sz="0" w:space="0" w:color="auto"/>
              </w:divBdr>
              <w:divsChild>
                <w:div w:id="1524786504">
                  <w:marLeft w:val="0"/>
                  <w:marRight w:val="0"/>
                  <w:marTop w:val="0"/>
                  <w:marBottom w:val="0"/>
                  <w:divBdr>
                    <w:top w:val="none" w:sz="0" w:space="0" w:color="auto"/>
                    <w:left w:val="none" w:sz="0" w:space="0" w:color="auto"/>
                    <w:bottom w:val="none" w:sz="0" w:space="0" w:color="auto"/>
                    <w:right w:val="none" w:sz="0" w:space="0" w:color="auto"/>
                  </w:divBdr>
                </w:div>
              </w:divsChild>
            </w:div>
            <w:div w:id="529418113">
              <w:marLeft w:val="0"/>
              <w:marRight w:val="0"/>
              <w:marTop w:val="0"/>
              <w:marBottom w:val="0"/>
              <w:divBdr>
                <w:top w:val="none" w:sz="0" w:space="0" w:color="auto"/>
                <w:left w:val="none" w:sz="0" w:space="0" w:color="auto"/>
                <w:bottom w:val="none" w:sz="0" w:space="0" w:color="auto"/>
                <w:right w:val="none" w:sz="0" w:space="0" w:color="auto"/>
              </w:divBdr>
              <w:divsChild>
                <w:div w:id="950042607">
                  <w:marLeft w:val="0"/>
                  <w:marRight w:val="0"/>
                  <w:marTop w:val="0"/>
                  <w:marBottom w:val="0"/>
                  <w:divBdr>
                    <w:top w:val="none" w:sz="0" w:space="0" w:color="auto"/>
                    <w:left w:val="none" w:sz="0" w:space="0" w:color="auto"/>
                    <w:bottom w:val="none" w:sz="0" w:space="0" w:color="auto"/>
                    <w:right w:val="none" w:sz="0" w:space="0" w:color="auto"/>
                  </w:divBdr>
                </w:div>
              </w:divsChild>
            </w:div>
            <w:div w:id="551696502">
              <w:marLeft w:val="0"/>
              <w:marRight w:val="0"/>
              <w:marTop w:val="0"/>
              <w:marBottom w:val="0"/>
              <w:divBdr>
                <w:top w:val="none" w:sz="0" w:space="0" w:color="auto"/>
                <w:left w:val="none" w:sz="0" w:space="0" w:color="auto"/>
                <w:bottom w:val="none" w:sz="0" w:space="0" w:color="auto"/>
                <w:right w:val="none" w:sz="0" w:space="0" w:color="auto"/>
              </w:divBdr>
              <w:divsChild>
                <w:div w:id="71974380">
                  <w:marLeft w:val="0"/>
                  <w:marRight w:val="0"/>
                  <w:marTop w:val="0"/>
                  <w:marBottom w:val="0"/>
                  <w:divBdr>
                    <w:top w:val="none" w:sz="0" w:space="0" w:color="auto"/>
                    <w:left w:val="none" w:sz="0" w:space="0" w:color="auto"/>
                    <w:bottom w:val="none" w:sz="0" w:space="0" w:color="auto"/>
                    <w:right w:val="none" w:sz="0" w:space="0" w:color="auto"/>
                  </w:divBdr>
                </w:div>
              </w:divsChild>
            </w:div>
            <w:div w:id="601570311">
              <w:marLeft w:val="0"/>
              <w:marRight w:val="0"/>
              <w:marTop w:val="0"/>
              <w:marBottom w:val="0"/>
              <w:divBdr>
                <w:top w:val="none" w:sz="0" w:space="0" w:color="auto"/>
                <w:left w:val="none" w:sz="0" w:space="0" w:color="auto"/>
                <w:bottom w:val="none" w:sz="0" w:space="0" w:color="auto"/>
                <w:right w:val="none" w:sz="0" w:space="0" w:color="auto"/>
              </w:divBdr>
              <w:divsChild>
                <w:div w:id="391736252">
                  <w:marLeft w:val="0"/>
                  <w:marRight w:val="0"/>
                  <w:marTop w:val="0"/>
                  <w:marBottom w:val="0"/>
                  <w:divBdr>
                    <w:top w:val="none" w:sz="0" w:space="0" w:color="auto"/>
                    <w:left w:val="none" w:sz="0" w:space="0" w:color="auto"/>
                    <w:bottom w:val="none" w:sz="0" w:space="0" w:color="auto"/>
                    <w:right w:val="none" w:sz="0" w:space="0" w:color="auto"/>
                  </w:divBdr>
                </w:div>
              </w:divsChild>
            </w:div>
            <w:div w:id="614286262">
              <w:marLeft w:val="0"/>
              <w:marRight w:val="0"/>
              <w:marTop w:val="0"/>
              <w:marBottom w:val="0"/>
              <w:divBdr>
                <w:top w:val="none" w:sz="0" w:space="0" w:color="auto"/>
                <w:left w:val="none" w:sz="0" w:space="0" w:color="auto"/>
                <w:bottom w:val="none" w:sz="0" w:space="0" w:color="auto"/>
                <w:right w:val="none" w:sz="0" w:space="0" w:color="auto"/>
              </w:divBdr>
              <w:divsChild>
                <w:div w:id="1686322958">
                  <w:marLeft w:val="0"/>
                  <w:marRight w:val="0"/>
                  <w:marTop w:val="0"/>
                  <w:marBottom w:val="0"/>
                  <w:divBdr>
                    <w:top w:val="none" w:sz="0" w:space="0" w:color="auto"/>
                    <w:left w:val="none" w:sz="0" w:space="0" w:color="auto"/>
                    <w:bottom w:val="none" w:sz="0" w:space="0" w:color="auto"/>
                    <w:right w:val="none" w:sz="0" w:space="0" w:color="auto"/>
                  </w:divBdr>
                </w:div>
              </w:divsChild>
            </w:div>
            <w:div w:id="639194754">
              <w:marLeft w:val="0"/>
              <w:marRight w:val="0"/>
              <w:marTop w:val="0"/>
              <w:marBottom w:val="0"/>
              <w:divBdr>
                <w:top w:val="none" w:sz="0" w:space="0" w:color="auto"/>
                <w:left w:val="none" w:sz="0" w:space="0" w:color="auto"/>
                <w:bottom w:val="none" w:sz="0" w:space="0" w:color="auto"/>
                <w:right w:val="none" w:sz="0" w:space="0" w:color="auto"/>
              </w:divBdr>
              <w:divsChild>
                <w:div w:id="1078287034">
                  <w:marLeft w:val="0"/>
                  <w:marRight w:val="0"/>
                  <w:marTop w:val="0"/>
                  <w:marBottom w:val="0"/>
                  <w:divBdr>
                    <w:top w:val="none" w:sz="0" w:space="0" w:color="auto"/>
                    <w:left w:val="none" w:sz="0" w:space="0" w:color="auto"/>
                    <w:bottom w:val="none" w:sz="0" w:space="0" w:color="auto"/>
                    <w:right w:val="none" w:sz="0" w:space="0" w:color="auto"/>
                  </w:divBdr>
                </w:div>
              </w:divsChild>
            </w:div>
            <w:div w:id="650599452">
              <w:marLeft w:val="0"/>
              <w:marRight w:val="0"/>
              <w:marTop w:val="0"/>
              <w:marBottom w:val="0"/>
              <w:divBdr>
                <w:top w:val="none" w:sz="0" w:space="0" w:color="auto"/>
                <w:left w:val="none" w:sz="0" w:space="0" w:color="auto"/>
                <w:bottom w:val="none" w:sz="0" w:space="0" w:color="auto"/>
                <w:right w:val="none" w:sz="0" w:space="0" w:color="auto"/>
              </w:divBdr>
              <w:divsChild>
                <w:div w:id="1282494861">
                  <w:marLeft w:val="0"/>
                  <w:marRight w:val="0"/>
                  <w:marTop w:val="0"/>
                  <w:marBottom w:val="0"/>
                  <w:divBdr>
                    <w:top w:val="none" w:sz="0" w:space="0" w:color="auto"/>
                    <w:left w:val="none" w:sz="0" w:space="0" w:color="auto"/>
                    <w:bottom w:val="none" w:sz="0" w:space="0" w:color="auto"/>
                    <w:right w:val="none" w:sz="0" w:space="0" w:color="auto"/>
                  </w:divBdr>
                </w:div>
              </w:divsChild>
            </w:div>
            <w:div w:id="790513981">
              <w:marLeft w:val="0"/>
              <w:marRight w:val="0"/>
              <w:marTop w:val="0"/>
              <w:marBottom w:val="0"/>
              <w:divBdr>
                <w:top w:val="none" w:sz="0" w:space="0" w:color="auto"/>
                <w:left w:val="none" w:sz="0" w:space="0" w:color="auto"/>
                <w:bottom w:val="none" w:sz="0" w:space="0" w:color="auto"/>
                <w:right w:val="none" w:sz="0" w:space="0" w:color="auto"/>
              </w:divBdr>
              <w:divsChild>
                <w:div w:id="1312365648">
                  <w:marLeft w:val="0"/>
                  <w:marRight w:val="0"/>
                  <w:marTop w:val="0"/>
                  <w:marBottom w:val="0"/>
                  <w:divBdr>
                    <w:top w:val="none" w:sz="0" w:space="0" w:color="auto"/>
                    <w:left w:val="none" w:sz="0" w:space="0" w:color="auto"/>
                    <w:bottom w:val="none" w:sz="0" w:space="0" w:color="auto"/>
                    <w:right w:val="none" w:sz="0" w:space="0" w:color="auto"/>
                  </w:divBdr>
                </w:div>
              </w:divsChild>
            </w:div>
            <w:div w:id="894582892">
              <w:marLeft w:val="0"/>
              <w:marRight w:val="0"/>
              <w:marTop w:val="0"/>
              <w:marBottom w:val="0"/>
              <w:divBdr>
                <w:top w:val="none" w:sz="0" w:space="0" w:color="auto"/>
                <w:left w:val="none" w:sz="0" w:space="0" w:color="auto"/>
                <w:bottom w:val="none" w:sz="0" w:space="0" w:color="auto"/>
                <w:right w:val="none" w:sz="0" w:space="0" w:color="auto"/>
              </w:divBdr>
              <w:divsChild>
                <w:div w:id="188688788">
                  <w:marLeft w:val="0"/>
                  <w:marRight w:val="0"/>
                  <w:marTop w:val="0"/>
                  <w:marBottom w:val="0"/>
                  <w:divBdr>
                    <w:top w:val="none" w:sz="0" w:space="0" w:color="auto"/>
                    <w:left w:val="none" w:sz="0" w:space="0" w:color="auto"/>
                    <w:bottom w:val="none" w:sz="0" w:space="0" w:color="auto"/>
                    <w:right w:val="none" w:sz="0" w:space="0" w:color="auto"/>
                  </w:divBdr>
                </w:div>
              </w:divsChild>
            </w:div>
            <w:div w:id="897713958">
              <w:marLeft w:val="0"/>
              <w:marRight w:val="0"/>
              <w:marTop w:val="0"/>
              <w:marBottom w:val="0"/>
              <w:divBdr>
                <w:top w:val="none" w:sz="0" w:space="0" w:color="auto"/>
                <w:left w:val="none" w:sz="0" w:space="0" w:color="auto"/>
                <w:bottom w:val="none" w:sz="0" w:space="0" w:color="auto"/>
                <w:right w:val="none" w:sz="0" w:space="0" w:color="auto"/>
              </w:divBdr>
              <w:divsChild>
                <w:div w:id="591209125">
                  <w:marLeft w:val="0"/>
                  <w:marRight w:val="0"/>
                  <w:marTop w:val="0"/>
                  <w:marBottom w:val="0"/>
                  <w:divBdr>
                    <w:top w:val="none" w:sz="0" w:space="0" w:color="auto"/>
                    <w:left w:val="none" w:sz="0" w:space="0" w:color="auto"/>
                    <w:bottom w:val="none" w:sz="0" w:space="0" w:color="auto"/>
                    <w:right w:val="none" w:sz="0" w:space="0" w:color="auto"/>
                  </w:divBdr>
                </w:div>
              </w:divsChild>
            </w:div>
            <w:div w:id="898514853">
              <w:marLeft w:val="0"/>
              <w:marRight w:val="0"/>
              <w:marTop w:val="0"/>
              <w:marBottom w:val="0"/>
              <w:divBdr>
                <w:top w:val="none" w:sz="0" w:space="0" w:color="auto"/>
                <w:left w:val="none" w:sz="0" w:space="0" w:color="auto"/>
                <w:bottom w:val="none" w:sz="0" w:space="0" w:color="auto"/>
                <w:right w:val="none" w:sz="0" w:space="0" w:color="auto"/>
              </w:divBdr>
              <w:divsChild>
                <w:div w:id="364643643">
                  <w:marLeft w:val="0"/>
                  <w:marRight w:val="0"/>
                  <w:marTop w:val="0"/>
                  <w:marBottom w:val="0"/>
                  <w:divBdr>
                    <w:top w:val="none" w:sz="0" w:space="0" w:color="auto"/>
                    <w:left w:val="none" w:sz="0" w:space="0" w:color="auto"/>
                    <w:bottom w:val="none" w:sz="0" w:space="0" w:color="auto"/>
                    <w:right w:val="none" w:sz="0" w:space="0" w:color="auto"/>
                  </w:divBdr>
                </w:div>
              </w:divsChild>
            </w:div>
            <w:div w:id="920337104">
              <w:marLeft w:val="0"/>
              <w:marRight w:val="0"/>
              <w:marTop w:val="0"/>
              <w:marBottom w:val="0"/>
              <w:divBdr>
                <w:top w:val="none" w:sz="0" w:space="0" w:color="auto"/>
                <w:left w:val="none" w:sz="0" w:space="0" w:color="auto"/>
                <w:bottom w:val="none" w:sz="0" w:space="0" w:color="auto"/>
                <w:right w:val="none" w:sz="0" w:space="0" w:color="auto"/>
              </w:divBdr>
              <w:divsChild>
                <w:div w:id="1653828367">
                  <w:marLeft w:val="0"/>
                  <w:marRight w:val="0"/>
                  <w:marTop w:val="0"/>
                  <w:marBottom w:val="0"/>
                  <w:divBdr>
                    <w:top w:val="none" w:sz="0" w:space="0" w:color="auto"/>
                    <w:left w:val="none" w:sz="0" w:space="0" w:color="auto"/>
                    <w:bottom w:val="none" w:sz="0" w:space="0" w:color="auto"/>
                    <w:right w:val="none" w:sz="0" w:space="0" w:color="auto"/>
                  </w:divBdr>
                </w:div>
              </w:divsChild>
            </w:div>
            <w:div w:id="961301554">
              <w:marLeft w:val="0"/>
              <w:marRight w:val="0"/>
              <w:marTop w:val="0"/>
              <w:marBottom w:val="0"/>
              <w:divBdr>
                <w:top w:val="none" w:sz="0" w:space="0" w:color="auto"/>
                <w:left w:val="none" w:sz="0" w:space="0" w:color="auto"/>
                <w:bottom w:val="none" w:sz="0" w:space="0" w:color="auto"/>
                <w:right w:val="none" w:sz="0" w:space="0" w:color="auto"/>
              </w:divBdr>
              <w:divsChild>
                <w:div w:id="1347051545">
                  <w:marLeft w:val="0"/>
                  <w:marRight w:val="0"/>
                  <w:marTop w:val="0"/>
                  <w:marBottom w:val="0"/>
                  <w:divBdr>
                    <w:top w:val="none" w:sz="0" w:space="0" w:color="auto"/>
                    <w:left w:val="none" w:sz="0" w:space="0" w:color="auto"/>
                    <w:bottom w:val="none" w:sz="0" w:space="0" w:color="auto"/>
                    <w:right w:val="none" w:sz="0" w:space="0" w:color="auto"/>
                  </w:divBdr>
                </w:div>
              </w:divsChild>
            </w:div>
            <w:div w:id="979269366">
              <w:marLeft w:val="0"/>
              <w:marRight w:val="0"/>
              <w:marTop w:val="0"/>
              <w:marBottom w:val="0"/>
              <w:divBdr>
                <w:top w:val="none" w:sz="0" w:space="0" w:color="auto"/>
                <w:left w:val="none" w:sz="0" w:space="0" w:color="auto"/>
                <w:bottom w:val="none" w:sz="0" w:space="0" w:color="auto"/>
                <w:right w:val="none" w:sz="0" w:space="0" w:color="auto"/>
              </w:divBdr>
              <w:divsChild>
                <w:div w:id="449861726">
                  <w:marLeft w:val="0"/>
                  <w:marRight w:val="0"/>
                  <w:marTop w:val="0"/>
                  <w:marBottom w:val="0"/>
                  <w:divBdr>
                    <w:top w:val="none" w:sz="0" w:space="0" w:color="auto"/>
                    <w:left w:val="none" w:sz="0" w:space="0" w:color="auto"/>
                    <w:bottom w:val="none" w:sz="0" w:space="0" w:color="auto"/>
                    <w:right w:val="none" w:sz="0" w:space="0" w:color="auto"/>
                  </w:divBdr>
                </w:div>
              </w:divsChild>
            </w:div>
            <w:div w:id="987250584">
              <w:marLeft w:val="0"/>
              <w:marRight w:val="0"/>
              <w:marTop w:val="0"/>
              <w:marBottom w:val="0"/>
              <w:divBdr>
                <w:top w:val="none" w:sz="0" w:space="0" w:color="auto"/>
                <w:left w:val="none" w:sz="0" w:space="0" w:color="auto"/>
                <w:bottom w:val="none" w:sz="0" w:space="0" w:color="auto"/>
                <w:right w:val="none" w:sz="0" w:space="0" w:color="auto"/>
              </w:divBdr>
              <w:divsChild>
                <w:div w:id="1143615736">
                  <w:marLeft w:val="0"/>
                  <w:marRight w:val="0"/>
                  <w:marTop w:val="0"/>
                  <w:marBottom w:val="0"/>
                  <w:divBdr>
                    <w:top w:val="none" w:sz="0" w:space="0" w:color="auto"/>
                    <w:left w:val="none" w:sz="0" w:space="0" w:color="auto"/>
                    <w:bottom w:val="none" w:sz="0" w:space="0" w:color="auto"/>
                    <w:right w:val="none" w:sz="0" w:space="0" w:color="auto"/>
                  </w:divBdr>
                </w:div>
              </w:divsChild>
            </w:div>
            <w:div w:id="1073040209">
              <w:marLeft w:val="0"/>
              <w:marRight w:val="0"/>
              <w:marTop w:val="0"/>
              <w:marBottom w:val="0"/>
              <w:divBdr>
                <w:top w:val="none" w:sz="0" w:space="0" w:color="auto"/>
                <w:left w:val="none" w:sz="0" w:space="0" w:color="auto"/>
                <w:bottom w:val="none" w:sz="0" w:space="0" w:color="auto"/>
                <w:right w:val="none" w:sz="0" w:space="0" w:color="auto"/>
              </w:divBdr>
              <w:divsChild>
                <w:div w:id="627473759">
                  <w:marLeft w:val="0"/>
                  <w:marRight w:val="0"/>
                  <w:marTop w:val="0"/>
                  <w:marBottom w:val="0"/>
                  <w:divBdr>
                    <w:top w:val="none" w:sz="0" w:space="0" w:color="auto"/>
                    <w:left w:val="none" w:sz="0" w:space="0" w:color="auto"/>
                    <w:bottom w:val="none" w:sz="0" w:space="0" w:color="auto"/>
                    <w:right w:val="none" w:sz="0" w:space="0" w:color="auto"/>
                  </w:divBdr>
                </w:div>
              </w:divsChild>
            </w:div>
            <w:div w:id="1088889812">
              <w:marLeft w:val="0"/>
              <w:marRight w:val="0"/>
              <w:marTop w:val="0"/>
              <w:marBottom w:val="0"/>
              <w:divBdr>
                <w:top w:val="none" w:sz="0" w:space="0" w:color="auto"/>
                <w:left w:val="none" w:sz="0" w:space="0" w:color="auto"/>
                <w:bottom w:val="none" w:sz="0" w:space="0" w:color="auto"/>
                <w:right w:val="none" w:sz="0" w:space="0" w:color="auto"/>
              </w:divBdr>
              <w:divsChild>
                <w:div w:id="2079594379">
                  <w:marLeft w:val="0"/>
                  <w:marRight w:val="0"/>
                  <w:marTop w:val="0"/>
                  <w:marBottom w:val="0"/>
                  <w:divBdr>
                    <w:top w:val="none" w:sz="0" w:space="0" w:color="auto"/>
                    <w:left w:val="none" w:sz="0" w:space="0" w:color="auto"/>
                    <w:bottom w:val="none" w:sz="0" w:space="0" w:color="auto"/>
                    <w:right w:val="none" w:sz="0" w:space="0" w:color="auto"/>
                  </w:divBdr>
                </w:div>
              </w:divsChild>
            </w:div>
            <w:div w:id="1122070457">
              <w:marLeft w:val="0"/>
              <w:marRight w:val="0"/>
              <w:marTop w:val="0"/>
              <w:marBottom w:val="0"/>
              <w:divBdr>
                <w:top w:val="none" w:sz="0" w:space="0" w:color="auto"/>
                <w:left w:val="none" w:sz="0" w:space="0" w:color="auto"/>
                <w:bottom w:val="none" w:sz="0" w:space="0" w:color="auto"/>
                <w:right w:val="none" w:sz="0" w:space="0" w:color="auto"/>
              </w:divBdr>
              <w:divsChild>
                <w:div w:id="1247304692">
                  <w:marLeft w:val="0"/>
                  <w:marRight w:val="0"/>
                  <w:marTop w:val="0"/>
                  <w:marBottom w:val="0"/>
                  <w:divBdr>
                    <w:top w:val="none" w:sz="0" w:space="0" w:color="auto"/>
                    <w:left w:val="none" w:sz="0" w:space="0" w:color="auto"/>
                    <w:bottom w:val="none" w:sz="0" w:space="0" w:color="auto"/>
                    <w:right w:val="none" w:sz="0" w:space="0" w:color="auto"/>
                  </w:divBdr>
                </w:div>
              </w:divsChild>
            </w:div>
            <w:div w:id="1184779282">
              <w:marLeft w:val="0"/>
              <w:marRight w:val="0"/>
              <w:marTop w:val="0"/>
              <w:marBottom w:val="0"/>
              <w:divBdr>
                <w:top w:val="none" w:sz="0" w:space="0" w:color="auto"/>
                <w:left w:val="none" w:sz="0" w:space="0" w:color="auto"/>
                <w:bottom w:val="none" w:sz="0" w:space="0" w:color="auto"/>
                <w:right w:val="none" w:sz="0" w:space="0" w:color="auto"/>
              </w:divBdr>
              <w:divsChild>
                <w:div w:id="144973538">
                  <w:marLeft w:val="0"/>
                  <w:marRight w:val="0"/>
                  <w:marTop w:val="0"/>
                  <w:marBottom w:val="0"/>
                  <w:divBdr>
                    <w:top w:val="none" w:sz="0" w:space="0" w:color="auto"/>
                    <w:left w:val="none" w:sz="0" w:space="0" w:color="auto"/>
                    <w:bottom w:val="none" w:sz="0" w:space="0" w:color="auto"/>
                    <w:right w:val="none" w:sz="0" w:space="0" w:color="auto"/>
                  </w:divBdr>
                </w:div>
              </w:divsChild>
            </w:div>
            <w:div w:id="1185486484">
              <w:marLeft w:val="0"/>
              <w:marRight w:val="0"/>
              <w:marTop w:val="0"/>
              <w:marBottom w:val="0"/>
              <w:divBdr>
                <w:top w:val="none" w:sz="0" w:space="0" w:color="auto"/>
                <w:left w:val="none" w:sz="0" w:space="0" w:color="auto"/>
                <w:bottom w:val="none" w:sz="0" w:space="0" w:color="auto"/>
                <w:right w:val="none" w:sz="0" w:space="0" w:color="auto"/>
              </w:divBdr>
              <w:divsChild>
                <w:div w:id="964503316">
                  <w:marLeft w:val="0"/>
                  <w:marRight w:val="0"/>
                  <w:marTop w:val="0"/>
                  <w:marBottom w:val="0"/>
                  <w:divBdr>
                    <w:top w:val="none" w:sz="0" w:space="0" w:color="auto"/>
                    <w:left w:val="none" w:sz="0" w:space="0" w:color="auto"/>
                    <w:bottom w:val="none" w:sz="0" w:space="0" w:color="auto"/>
                    <w:right w:val="none" w:sz="0" w:space="0" w:color="auto"/>
                  </w:divBdr>
                </w:div>
              </w:divsChild>
            </w:div>
            <w:div w:id="1241334426">
              <w:marLeft w:val="0"/>
              <w:marRight w:val="0"/>
              <w:marTop w:val="0"/>
              <w:marBottom w:val="0"/>
              <w:divBdr>
                <w:top w:val="none" w:sz="0" w:space="0" w:color="auto"/>
                <w:left w:val="none" w:sz="0" w:space="0" w:color="auto"/>
                <w:bottom w:val="none" w:sz="0" w:space="0" w:color="auto"/>
                <w:right w:val="none" w:sz="0" w:space="0" w:color="auto"/>
              </w:divBdr>
              <w:divsChild>
                <w:div w:id="1714110527">
                  <w:marLeft w:val="0"/>
                  <w:marRight w:val="0"/>
                  <w:marTop w:val="0"/>
                  <w:marBottom w:val="0"/>
                  <w:divBdr>
                    <w:top w:val="none" w:sz="0" w:space="0" w:color="auto"/>
                    <w:left w:val="none" w:sz="0" w:space="0" w:color="auto"/>
                    <w:bottom w:val="none" w:sz="0" w:space="0" w:color="auto"/>
                    <w:right w:val="none" w:sz="0" w:space="0" w:color="auto"/>
                  </w:divBdr>
                </w:div>
              </w:divsChild>
            </w:div>
            <w:div w:id="1261059255">
              <w:marLeft w:val="0"/>
              <w:marRight w:val="0"/>
              <w:marTop w:val="0"/>
              <w:marBottom w:val="0"/>
              <w:divBdr>
                <w:top w:val="none" w:sz="0" w:space="0" w:color="auto"/>
                <w:left w:val="none" w:sz="0" w:space="0" w:color="auto"/>
                <w:bottom w:val="none" w:sz="0" w:space="0" w:color="auto"/>
                <w:right w:val="none" w:sz="0" w:space="0" w:color="auto"/>
              </w:divBdr>
              <w:divsChild>
                <w:div w:id="192118451">
                  <w:marLeft w:val="0"/>
                  <w:marRight w:val="0"/>
                  <w:marTop w:val="0"/>
                  <w:marBottom w:val="0"/>
                  <w:divBdr>
                    <w:top w:val="none" w:sz="0" w:space="0" w:color="auto"/>
                    <w:left w:val="none" w:sz="0" w:space="0" w:color="auto"/>
                    <w:bottom w:val="none" w:sz="0" w:space="0" w:color="auto"/>
                    <w:right w:val="none" w:sz="0" w:space="0" w:color="auto"/>
                  </w:divBdr>
                </w:div>
              </w:divsChild>
            </w:div>
            <w:div w:id="1272709625">
              <w:marLeft w:val="0"/>
              <w:marRight w:val="0"/>
              <w:marTop w:val="0"/>
              <w:marBottom w:val="0"/>
              <w:divBdr>
                <w:top w:val="none" w:sz="0" w:space="0" w:color="auto"/>
                <w:left w:val="none" w:sz="0" w:space="0" w:color="auto"/>
                <w:bottom w:val="none" w:sz="0" w:space="0" w:color="auto"/>
                <w:right w:val="none" w:sz="0" w:space="0" w:color="auto"/>
              </w:divBdr>
              <w:divsChild>
                <w:div w:id="1615675568">
                  <w:marLeft w:val="0"/>
                  <w:marRight w:val="0"/>
                  <w:marTop w:val="0"/>
                  <w:marBottom w:val="0"/>
                  <w:divBdr>
                    <w:top w:val="none" w:sz="0" w:space="0" w:color="auto"/>
                    <w:left w:val="none" w:sz="0" w:space="0" w:color="auto"/>
                    <w:bottom w:val="none" w:sz="0" w:space="0" w:color="auto"/>
                    <w:right w:val="none" w:sz="0" w:space="0" w:color="auto"/>
                  </w:divBdr>
                </w:div>
              </w:divsChild>
            </w:div>
            <w:div w:id="1318610539">
              <w:marLeft w:val="0"/>
              <w:marRight w:val="0"/>
              <w:marTop w:val="0"/>
              <w:marBottom w:val="0"/>
              <w:divBdr>
                <w:top w:val="none" w:sz="0" w:space="0" w:color="auto"/>
                <w:left w:val="none" w:sz="0" w:space="0" w:color="auto"/>
                <w:bottom w:val="none" w:sz="0" w:space="0" w:color="auto"/>
                <w:right w:val="none" w:sz="0" w:space="0" w:color="auto"/>
              </w:divBdr>
              <w:divsChild>
                <w:div w:id="854424907">
                  <w:marLeft w:val="0"/>
                  <w:marRight w:val="0"/>
                  <w:marTop w:val="0"/>
                  <w:marBottom w:val="0"/>
                  <w:divBdr>
                    <w:top w:val="none" w:sz="0" w:space="0" w:color="auto"/>
                    <w:left w:val="none" w:sz="0" w:space="0" w:color="auto"/>
                    <w:bottom w:val="none" w:sz="0" w:space="0" w:color="auto"/>
                    <w:right w:val="none" w:sz="0" w:space="0" w:color="auto"/>
                  </w:divBdr>
                </w:div>
              </w:divsChild>
            </w:div>
            <w:div w:id="1333295575">
              <w:marLeft w:val="0"/>
              <w:marRight w:val="0"/>
              <w:marTop w:val="0"/>
              <w:marBottom w:val="0"/>
              <w:divBdr>
                <w:top w:val="none" w:sz="0" w:space="0" w:color="auto"/>
                <w:left w:val="none" w:sz="0" w:space="0" w:color="auto"/>
                <w:bottom w:val="none" w:sz="0" w:space="0" w:color="auto"/>
                <w:right w:val="none" w:sz="0" w:space="0" w:color="auto"/>
              </w:divBdr>
              <w:divsChild>
                <w:div w:id="1828090206">
                  <w:marLeft w:val="0"/>
                  <w:marRight w:val="0"/>
                  <w:marTop w:val="0"/>
                  <w:marBottom w:val="0"/>
                  <w:divBdr>
                    <w:top w:val="none" w:sz="0" w:space="0" w:color="auto"/>
                    <w:left w:val="none" w:sz="0" w:space="0" w:color="auto"/>
                    <w:bottom w:val="none" w:sz="0" w:space="0" w:color="auto"/>
                    <w:right w:val="none" w:sz="0" w:space="0" w:color="auto"/>
                  </w:divBdr>
                </w:div>
              </w:divsChild>
            </w:div>
            <w:div w:id="1349798363">
              <w:marLeft w:val="0"/>
              <w:marRight w:val="0"/>
              <w:marTop w:val="0"/>
              <w:marBottom w:val="0"/>
              <w:divBdr>
                <w:top w:val="none" w:sz="0" w:space="0" w:color="auto"/>
                <w:left w:val="none" w:sz="0" w:space="0" w:color="auto"/>
                <w:bottom w:val="none" w:sz="0" w:space="0" w:color="auto"/>
                <w:right w:val="none" w:sz="0" w:space="0" w:color="auto"/>
              </w:divBdr>
              <w:divsChild>
                <w:div w:id="421529095">
                  <w:marLeft w:val="0"/>
                  <w:marRight w:val="0"/>
                  <w:marTop w:val="0"/>
                  <w:marBottom w:val="0"/>
                  <w:divBdr>
                    <w:top w:val="none" w:sz="0" w:space="0" w:color="auto"/>
                    <w:left w:val="none" w:sz="0" w:space="0" w:color="auto"/>
                    <w:bottom w:val="none" w:sz="0" w:space="0" w:color="auto"/>
                    <w:right w:val="none" w:sz="0" w:space="0" w:color="auto"/>
                  </w:divBdr>
                </w:div>
              </w:divsChild>
            </w:div>
            <w:div w:id="1367179117">
              <w:marLeft w:val="0"/>
              <w:marRight w:val="0"/>
              <w:marTop w:val="0"/>
              <w:marBottom w:val="0"/>
              <w:divBdr>
                <w:top w:val="none" w:sz="0" w:space="0" w:color="auto"/>
                <w:left w:val="none" w:sz="0" w:space="0" w:color="auto"/>
                <w:bottom w:val="none" w:sz="0" w:space="0" w:color="auto"/>
                <w:right w:val="none" w:sz="0" w:space="0" w:color="auto"/>
              </w:divBdr>
              <w:divsChild>
                <w:div w:id="1454442759">
                  <w:marLeft w:val="0"/>
                  <w:marRight w:val="0"/>
                  <w:marTop w:val="0"/>
                  <w:marBottom w:val="0"/>
                  <w:divBdr>
                    <w:top w:val="none" w:sz="0" w:space="0" w:color="auto"/>
                    <w:left w:val="none" w:sz="0" w:space="0" w:color="auto"/>
                    <w:bottom w:val="none" w:sz="0" w:space="0" w:color="auto"/>
                    <w:right w:val="none" w:sz="0" w:space="0" w:color="auto"/>
                  </w:divBdr>
                </w:div>
              </w:divsChild>
            </w:div>
            <w:div w:id="1369602084">
              <w:marLeft w:val="0"/>
              <w:marRight w:val="0"/>
              <w:marTop w:val="0"/>
              <w:marBottom w:val="0"/>
              <w:divBdr>
                <w:top w:val="none" w:sz="0" w:space="0" w:color="auto"/>
                <w:left w:val="none" w:sz="0" w:space="0" w:color="auto"/>
                <w:bottom w:val="none" w:sz="0" w:space="0" w:color="auto"/>
                <w:right w:val="none" w:sz="0" w:space="0" w:color="auto"/>
              </w:divBdr>
              <w:divsChild>
                <w:div w:id="1656256996">
                  <w:marLeft w:val="0"/>
                  <w:marRight w:val="0"/>
                  <w:marTop w:val="0"/>
                  <w:marBottom w:val="0"/>
                  <w:divBdr>
                    <w:top w:val="none" w:sz="0" w:space="0" w:color="auto"/>
                    <w:left w:val="none" w:sz="0" w:space="0" w:color="auto"/>
                    <w:bottom w:val="none" w:sz="0" w:space="0" w:color="auto"/>
                    <w:right w:val="none" w:sz="0" w:space="0" w:color="auto"/>
                  </w:divBdr>
                </w:div>
              </w:divsChild>
            </w:div>
            <w:div w:id="1405491930">
              <w:marLeft w:val="0"/>
              <w:marRight w:val="0"/>
              <w:marTop w:val="0"/>
              <w:marBottom w:val="0"/>
              <w:divBdr>
                <w:top w:val="none" w:sz="0" w:space="0" w:color="auto"/>
                <w:left w:val="none" w:sz="0" w:space="0" w:color="auto"/>
                <w:bottom w:val="none" w:sz="0" w:space="0" w:color="auto"/>
                <w:right w:val="none" w:sz="0" w:space="0" w:color="auto"/>
              </w:divBdr>
              <w:divsChild>
                <w:div w:id="1736273132">
                  <w:marLeft w:val="0"/>
                  <w:marRight w:val="0"/>
                  <w:marTop w:val="0"/>
                  <w:marBottom w:val="0"/>
                  <w:divBdr>
                    <w:top w:val="none" w:sz="0" w:space="0" w:color="auto"/>
                    <w:left w:val="none" w:sz="0" w:space="0" w:color="auto"/>
                    <w:bottom w:val="none" w:sz="0" w:space="0" w:color="auto"/>
                    <w:right w:val="none" w:sz="0" w:space="0" w:color="auto"/>
                  </w:divBdr>
                </w:div>
              </w:divsChild>
            </w:div>
            <w:div w:id="1428041827">
              <w:marLeft w:val="0"/>
              <w:marRight w:val="0"/>
              <w:marTop w:val="0"/>
              <w:marBottom w:val="0"/>
              <w:divBdr>
                <w:top w:val="none" w:sz="0" w:space="0" w:color="auto"/>
                <w:left w:val="none" w:sz="0" w:space="0" w:color="auto"/>
                <w:bottom w:val="none" w:sz="0" w:space="0" w:color="auto"/>
                <w:right w:val="none" w:sz="0" w:space="0" w:color="auto"/>
              </w:divBdr>
              <w:divsChild>
                <w:div w:id="1933928287">
                  <w:marLeft w:val="0"/>
                  <w:marRight w:val="0"/>
                  <w:marTop w:val="0"/>
                  <w:marBottom w:val="0"/>
                  <w:divBdr>
                    <w:top w:val="none" w:sz="0" w:space="0" w:color="auto"/>
                    <w:left w:val="none" w:sz="0" w:space="0" w:color="auto"/>
                    <w:bottom w:val="none" w:sz="0" w:space="0" w:color="auto"/>
                    <w:right w:val="none" w:sz="0" w:space="0" w:color="auto"/>
                  </w:divBdr>
                </w:div>
              </w:divsChild>
            </w:div>
            <w:div w:id="1457604660">
              <w:marLeft w:val="0"/>
              <w:marRight w:val="0"/>
              <w:marTop w:val="0"/>
              <w:marBottom w:val="0"/>
              <w:divBdr>
                <w:top w:val="none" w:sz="0" w:space="0" w:color="auto"/>
                <w:left w:val="none" w:sz="0" w:space="0" w:color="auto"/>
                <w:bottom w:val="none" w:sz="0" w:space="0" w:color="auto"/>
                <w:right w:val="none" w:sz="0" w:space="0" w:color="auto"/>
              </w:divBdr>
              <w:divsChild>
                <w:div w:id="548735075">
                  <w:marLeft w:val="0"/>
                  <w:marRight w:val="0"/>
                  <w:marTop w:val="0"/>
                  <w:marBottom w:val="0"/>
                  <w:divBdr>
                    <w:top w:val="none" w:sz="0" w:space="0" w:color="auto"/>
                    <w:left w:val="none" w:sz="0" w:space="0" w:color="auto"/>
                    <w:bottom w:val="none" w:sz="0" w:space="0" w:color="auto"/>
                    <w:right w:val="none" w:sz="0" w:space="0" w:color="auto"/>
                  </w:divBdr>
                </w:div>
              </w:divsChild>
            </w:div>
            <w:div w:id="1506557199">
              <w:marLeft w:val="0"/>
              <w:marRight w:val="0"/>
              <w:marTop w:val="0"/>
              <w:marBottom w:val="0"/>
              <w:divBdr>
                <w:top w:val="none" w:sz="0" w:space="0" w:color="auto"/>
                <w:left w:val="none" w:sz="0" w:space="0" w:color="auto"/>
                <w:bottom w:val="none" w:sz="0" w:space="0" w:color="auto"/>
                <w:right w:val="none" w:sz="0" w:space="0" w:color="auto"/>
              </w:divBdr>
              <w:divsChild>
                <w:div w:id="191774166">
                  <w:marLeft w:val="0"/>
                  <w:marRight w:val="0"/>
                  <w:marTop w:val="0"/>
                  <w:marBottom w:val="0"/>
                  <w:divBdr>
                    <w:top w:val="none" w:sz="0" w:space="0" w:color="auto"/>
                    <w:left w:val="none" w:sz="0" w:space="0" w:color="auto"/>
                    <w:bottom w:val="none" w:sz="0" w:space="0" w:color="auto"/>
                    <w:right w:val="none" w:sz="0" w:space="0" w:color="auto"/>
                  </w:divBdr>
                </w:div>
              </w:divsChild>
            </w:div>
            <w:div w:id="1549949526">
              <w:marLeft w:val="0"/>
              <w:marRight w:val="0"/>
              <w:marTop w:val="0"/>
              <w:marBottom w:val="0"/>
              <w:divBdr>
                <w:top w:val="none" w:sz="0" w:space="0" w:color="auto"/>
                <w:left w:val="none" w:sz="0" w:space="0" w:color="auto"/>
                <w:bottom w:val="none" w:sz="0" w:space="0" w:color="auto"/>
                <w:right w:val="none" w:sz="0" w:space="0" w:color="auto"/>
              </w:divBdr>
              <w:divsChild>
                <w:div w:id="1737897226">
                  <w:marLeft w:val="0"/>
                  <w:marRight w:val="0"/>
                  <w:marTop w:val="0"/>
                  <w:marBottom w:val="0"/>
                  <w:divBdr>
                    <w:top w:val="none" w:sz="0" w:space="0" w:color="auto"/>
                    <w:left w:val="none" w:sz="0" w:space="0" w:color="auto"/>
                    <w:bottom w:val="none" w:sz="0" w:space="0" w:color="auto"/>
                    <w:right w:val="none" w:sz="0" w:space="0" w:color="auto"/>
                  </w:divBdr>
                </w:div>
              </w:divsChild>
            </w:div>
            <w:div w:id="1588539781">
              <w:marLeft w:val="0"/>
              <w:marRight w:val="0"/>
              <w:marTop w:val="0"/>
              <w:marBottom w:val="0"/>
              <w:divBdr>
                <w:top w:val="none" w:sz="0" w:space="0" w:color="auto"/>
                <w:left w:val="none" w:sz="0" w:space="0" w:color="auto"/>
                <w:bottom w:val="none" w:sz="0" w:space="0" w:color="auto"/>
                <w:right w:val="none" w:sz="0" w:space="0" w:color="auto"/>
              </w:divBdr>
              <w:divsChild>
                <w:div w:id="1928030605">
                  <w:marLeft w:val="0"/>
                  <w:marRight w:val="0"/>
                  <w:marTop w:val="0"/>
                  <w:marBottom w:val="0"/>
                  <w:divBdr>
                    <w:top w:val="none" w:sz="0" w:space="0" w:color="auto"/>
                    <w:left w:val="none" w:sz="0" w:space="0" w:color="auto"/>
                    <w:bottom w:val="none" w:sz="0" w:space="0" w:color="auto"/>
                    <w:right w:val="none" w:sz="0" w:space="0" w:color="auto"/>
                  </w:divBdr>
                </w:div>
              </w:divsChild>
            </w:div>
            <w:div w:id="1605185934">
              <w:marLeft w:val="0"/>
              <w:marRight w:val="0"/>
              <w:marTop w:val="0"/>
              <w:marBottom w:val="0"/>
              <w:divBdr>
                <w:top w:val="none" w:sz="0" w:space="0" w:color="auto"/>
                <w:left w:val="none" w:sz="0" w:space="0" w:color="auto"/>
                <w:bottom w:val="none" w:sz="0" w:space="0" w:color="auto"/>
                <w:right w:val="none" w:sz="0" w:space="0" w:color="auto"/>
              </w:divBdr>
              <w:divsChild>
                <w:div w:id="910653291">
                  <w:marLeft w:val="0"/>
                  <w:marRight w:val="0"/>
                  <w:marTop w:val="0"/>
                  <w:marBottom w:val="0"/>
                  <w:divBdr>
                    <w:top w:val="none" w:sz="0" w:space="0" w:color="auto"/>
                    <w:left w:val="none" w:sz="0" w:space="0" w:color="auto"/>
                    <w:bottom w:val="none" w:sz="0" w:space="0" w:color="auto"/>
                    <w:right w:val="none" w:sz="0" w:space="0" w:color="auto"/>
                  </w:divBdr>
                </w:div>
              </w:divsChild>
            </w:div>
            <w:div w:id="1685277960">
              <w:marLeft w:val="0"/>
              <w:marRight w:val="0"/>
              <w:marTop w:val="0"/>
              <w:marBottom w:val="0"/>
              <w:divBdr>
                <w:top w:val="none" w:sz="0" w:space="0" w:color="auto"/>
                <w:left w:val="none" w:sz="0" w:space="0" w:color="auto"/>
                <w:bottom w:val="none" w:sz="0" w:space="0" w:color="auto"/>
                <w:right w:val="none" w:sz="0" w:space="0" w:color="auto"/>
              </w:divBdr>
              <w:divsChild>
                <w:div w:id="1987053141">
                  <w:marLeft w:val="0"/>
                  <w:marRight w:val="0"/>
                  <w:marTop w:val="0"/>
                  <w:marBottom w:val="0"/>
                  <w:divBdr>
                    <w:top w:val="none" w:sz="0" w:space="0" w:color="auto"/>
                    <w:left w:val="none" w:sz="0" w:space="0" w:color="auto"/>
                    <w:bottom w:val="none" w:sz="0" w:space="0" w:color="auto"/>
                    <w:right w:val="none" w:sz="0" w:space="0" w:color="auto"/>
                  </w:divBdr>
                </w:div>
              </w:divsChild>
            </w:div>
            <w:div w:id="1728142141">
              <w:marLeft w:val="0"/>
              <w:marRight w:val="0"/>
              <w:marTop w:val="0"/>
              <w:marBottom w:val="0"/>
              <w:divBdr>
                <w:top w:val="none" w:sz="0" w:space="0" w:color="auto"/>
                <w:left w:val="none" w:sz="0" w:space="0" w:color="auto"/>
                <w:bottom w:val="none" w:sz="0" w:space="0" w:color="auto"/>
                <w:right w:val="none" w:sz="0" w:space="0" w:color="auto"/>
              </w:divBdr>
              <w:divsChild>
                <w:div w:id="379324185">
                  <w:marLeft w:val="0"/>
                  <w:marRight w:val="0"/>
                  <w:marTop w:val="0"/>
                  <w:marBottom w:val="0"/>
                  <w:divBdr>
                    <w:top w:val="none" w:sz="0" w:space="0" w:color="auto"/>
                    <w:left w:val="none" w:sz="0" w:space="0" w:color="auto"/>
                    <w:bottom w:val="none" w:sz="0" w:space="0" w:color="auto"/>
                    <w:right w:val="none" w:sz="0" w:space="0" w:color="auto"/>
                  </w:divBdr>
                </w:div>
              </w:divsChild>
            </w:div>
            <w:div w:id="1810974409">
              <w:marLeft w:val="0"/>
              <w:marRight w:val="0"/>
              <w:marTop w:val="0"/>
              <w:marBottom w:val="0"/>
              <w:divBdr>
                <w:top w:val="none" w:sz="0" w:space="0" w:color="auto"/>
                <w:left w:val="none" w:sz="0" w:space="0" w:color="auto"/>
                <w:bottom w:val="none" w:sz="0" w:space="0" w:color="auto"/>
                <w:right w:val="none" w:sz="0" w:space="0" w:color="auto"/>
              </w:divBdr>
              <w:divsChild>
                <w:div w:id="1954743769">
                  <w:marLeft w:val="0"/>
                  <w:marRight w:val="0"/>
                  <w:marTop w:val="0"/>
                  <w:marBottom w:val="0"/>
                  <w:divBdr>
                    <w:top w:val="none" w:sz="0" w:space="0" w:color="auto"/>
                    <w:left w:val="none" w:sz="0" w:space="0" w:color="auto"/>
                    <w:bottom w:val="none" w:sz="0" w:space="0" w:color="auto"/>
                    <w:right w:val="none" w:sz="0" w:space="0" w:color="auto"/>
                  </w:divBdr>
                </w:div>
              </w:divsChild>
            </w:div>
            <w:div w:id="1831359928">
              <w:marLeft w:val="0"/>
              <w:marRight w:val="0"/>
              <w:marTop w:val="0"/>
              <w:marBottom w:val="0"/>
              <w:divBdr>
                <w:top w:val="none" w:sz="0" w:space="0" w:color="auto"/>
                <w:left w:val="none" w:sz="0" w:space="0" w:color="auto"/>
                <w:bottom w:val="none" w:sz="0" w:space="0" w:color="auto"/>
                <w:right w:val="none" w:sz="0" w:space="0" w:color="auto"/>
              </w:divBdr>
              <w:divsChild>
                <w:div w:id="2065063955">
                  <w:marLeft w:val="0"/>
                  <w:marRight w:val="0"/>
                  <w:marTop w:val="0"/>
                  <w:marBottom w:val="0"/>
                  <w:divBdr>
                    <w:top w:val="none" w:sz="0" w:space="0" w:color="auto"/>
                    <w:left w:val="none" w:sz="0" w:space="0" w:color="auto"/>
                    <w:bottom w:val="none" w:sz="0" w:space="0" w:color="auto"/>
                    <w:right w:val="none" w:sz="0" w:space="0" w:color="auto"/>
                  </w:divBdr>
                </w:div>
              </w:divsChild>
            </w:div>
            <w:div w:id="1837570734">
              <w:marLeft w:val="0"/>
              <w:marRight w:val="0"/>
              <w:marTop w:val="0"/>
              <w:marBottom w:val="0"/>
              <w:divBdr>
                <w:top w:val="none" w:sz="0" w:space="0" w:color="auto"/>
                <w:left w:val="none" w:sz="0" w:space="0" w:color="auto"/>
                <w:bottom w:val="none" w:sz="0" w:space="0" w:color="auto"/>
                <w:right w:val="none" w:sz="0" w:space="0" w:color="auto"/>
              </w:divBdr>
              <w:divsChild>
                <w:div w:id="1313754404">
                  <w:marLeft w:val="0"/>
                  <w:marRight w:val="0"/>
                  <w:marTop w:val="0"/>
                  <w:marBottom w:val="0"/>
                  <w:divBdr>
                    <w:top w:val="none" w:sz="0" w:space="0" w:color="auto"/>
                    <w:left w:val="none" w:sz="0" w:space="0" w:color="auto"/>
                    <w:bottom w:val="none" w:sz="0" w:space="0" w:color="auto"/>
                    <w:right w:val="none" w:sz="0" w:space="0" w:color="auto"/>
                  </w:divBdr>
                </w:div>
              </w:divsChild>
            </w:div>
            <w:div w:id="1900827127">
              <w:marLeft w:val="0"/>
              <w:marRight w:val="0"/>
              <w:marTop w:val="0"/>
              <w:marBottom w:val="0"/>
              <w:divBdr>
                <w:top w:val="none" w:sz="0" w:space="0" w:color="auto"/>
                <w:left w:val="none" w:sz="0" w:space="0" w:color="auto"/>
                <w:bottom w:val="none" w:sz="0" w:space="0" w:color="auto"/>
                <w:right w:val="none" w:sz="0" w:space="0" w:color="auto"/>
              </w:divBdr>
              <w:divsChild>
                <w:div w:id="1058477824">
                  <w:marLeft w:val="0"/>
                  <w:marRight w:val="0"/>
                  <w:marTop w:val="0"/>
                  <w:marBottom w:val="0"/>
                  <w:divBdr>
                    <w:top w:val="none" w:sz="0" w:space="0" w:color="auto"/>
                    <w:left w:val="none" w:sz="0" w:space="0" w:color="auto"/>
                    <w:bottom w:val="none" w:sz="0" w:space="0" w:color="auto"/>
                    <w:right w:val="none" w:sz="0" w:space="0" w:color="auto"/>
                  </w:divBdr>
                </w:div>
              </w:divsChild>
            </w:div>
            <w:div w:id="1919243219">
              <w:marLeft w:val="0"/>
              <w:marRight w:val="0"/>
              <w:marTop w:val="0"/>
              <w:marBottom w:val="0"/>
              <w:divBdr>
                <w:top w:val="none" w:sz="0" w:space="0" w:color="auto"/>
                <w:left w:val="none" w:sz="0" w:space="0" w:color="auto"/>
                <w:bottom w:val="none" w:sz="0" w:space="0" w:color="auto"/>
                <w:right w:val="none" w:sz="0" w:space="0" w:color="auto"/>
              </w:divBdr>
              <w:divsChild>
                <w:div w:id="374432604">
                  <w:marLeft w:val="0"/>
                  <w:marRight w:val="0"/>
                  <w:marTop w:val="0"/>
                  <w:marBottom w:val="0"/>
                  <w:divBdr>
                    <w:top w:val="none" w:sz="0" w:space="0" w:color="auto"/>
                    <w:left w:val="none" w:sz="0" w:space="0" w:color="auto"/>
                    <w:bottom w:val="none" w:sz="0" w:space="0" w:color="auto"/>
                    <w:right w:val="none" w:sz="0" w:space="0" w:color="auto"/>
                  </w:divBdr>
                </w:div>
              </w:divsChild>
            </w:div>
            <w:div w:id="1922719740">
              <w:marLeft w:val="0"/>
              <w:marRight w:val="0"/>
              <w:marTop w:val="0"/>
              <w:marBottom w:val="0"/>
              <w:divBdr>
                <w:top w:val="none" w:sz="0" w:space="0" w:color="auto"/>
                <w:left w:val="none" w:sz="0" w:space="0" w:color="auto"/>
                <w:bottom w:val="none" w:sz="0" w:space="0" w:color="auto"/>
                <w:right w:val="none" w:sz="0" w:space="0" w:color="auto"/>
              </w:divBdr>
              <w:divsChild>
                <w:div w:id="324826960">
                  <w:marLeft w:val="0"/>
                  <w:marRight w:val="0"/>
                  <w:marTop w:val="0"/>
                  <w:marBottom w:val="0"/>
                  <w:divBdr>
                    <w:top w:val="none" w:sz="0" w:space="0" w:color="auto"/>
                    <w:left w:val="none" w:sz="0" w:space="0" w:color="auto"/>
                    <w:bottom w:val="none" w:sz="0" w:space="0" w:color="auto"/>
                    <w:right w:val="none" w:sz="0" w:space="0" w:color="auto"/>
                  </w:divBdr>
                </w:div>
              </w:divsChild>
            </w:div>
            <w:div w:id="1927181451">
              <w:marLeft w:val="0"/>
              <w:marRight w:val="0"/>
              <w:marTop w:val="0"/>
              <w:marBottom w:val="0"/>
              <w:divBdr>
                <w:top w:val="none" w:sz="0" w:space="0" w:color="auto"/>
                <w:left w:val="none" w:sz="0" w:space="0" w:color="auto"/>
                <w:bottom w:val="none" w:sz="0" w:space="0" w:color="auto"/>
                <w:right w:val="none" w:sz="0" w:space="0" w:color="auto"/>
              </w:divBdr>
              <w:divsChild>
                <w:div w:id="984815407">
                  <w:marLeft w:val="0"/>
                  <w:marRight w:val="0"/>
                  <w:marTop w:val="0"/>
                  <w:marBottom w:val="0"/>
                  <w:divBdr>
                    <w:top w:val="none" w:sz="0" w:space="0" w:color="auto"/>
                    <w:left w:val="none" w:sz="0" w:space="0" w:color="auto"/>
                    <w:bottom w:val="none" w:sz="0" w:space="0" w:color="auto"/>
                    <w:right w:val="none" w:sz="0" w:space="0" w:color="auto"/>
                  </w:divBdr>
                </w:div>
              </w:divsChild>
            </w:div>
            <w:div w:id="1927490646">
              <w:marLeft w:val="0"/>
              <w:marRight w:val="0"/>
              <w:marTop w:val="0"/>
              <w:marBottom w:val="0"/>
              <w:divBdr>
                <w:top w:val="none" w:sz="0" w:space="0" w:color="auto"/>
                <w:left w:val="none" w:sz="0" w:space="0" w:color="auto"/>
                <w:bottom w:val="none" w:sz="0" w:space="0" w:color="auto"/>
                <w:right w:val="none" w:sz="0" w:space="0" w:color="auto"/>
              </w:divBdr>
              <w:divsChild>
                <w:div w:id="1234513976">
                  <w:marLeft w:val="0"/>
                  <w:marRight w:val="0"/>
                  <w:marTop w:val="0"/>
                  <w:marBottom w:val="0"/>
                  <w:divBdr>
                    <w:top w:val="none" w:sz="0" w:space="0" w:color="auto"/>
                    <w:left w:val="none" w:sz="0" w:space="0" w:color="auto"/>
                    <w:bottom w:val="none" w:sz="0" w:space="0" w:color="auto"/>
                    <w:right w:val="none" w:sz="0" w:space="0" w:color="auto"/>
                  </w:divBdr>
                </w:div>
              </w:divsChild>
            </w:div>
            <w:div w:id="1993487650">
              <w:marLeft w:val="0"/>
              <w:marRight w:val="0"/>
              <w:marTop w:val="0"/>
              <w:marBottom w:val="0"/>
              <w:divBdr>
                <w:top w:val="none" w:sz="0" w:space="0" w:color="auto"/>
                <w:left w:val="none" w:sz="0" w:space="0" w:color="auto"/>
                <w:bottom w:val="none" w:sz="0" w:space="0" w:color="auto"/>
                <w:right w:val="none" w:sz="0" w:space="0" w:color="auto"/>
              </w:divBdr>
              <w:divsChild>
                <w:div w:id="971254984">
                  <w:marLeft w:val="0"/>
                  <w:marRight w:val="0"/>
                  <w:marTop w:val="0"/>
                  <w:marBottom w:val="0"/>
                  <w:divBdr>
                    <w:top w:val="none" w:sz="0" w:space="0" w:color="auto"/>
                    <w:left w:val="none" w:sz="0" w:space="0" w:color="auto"/>
                    <w:bottom w:val="none" w:sz="0" w:space="0" w:color="auto"/>
                    <w:right w:val="none" w:sz="0" w:space="0" w:color="auto"/>
                  </w:divBdr>
                </w:div>
              </w:divsChild>
            </w:div>
            <w:div w:id="1997486635">
              <w:marLeft w:val="0"/>
              <w:marRight w:val="0"/>
              <w:marTop w:val="0"/>
              <w:marBottom w:val="0"/>
              <w:divBdr>
                <w:top w:val="none" w:sz="0" w:space="0" w:color="auto"/>
                <w:left w:val="none" w:sz="0" w:space="0" w:color="auto"/>
                <w:bottom w:val="none" w:sz="0" w:space="0" w:color="auto"/>
                <w:right w:val="none" w:sz="0" w:space="0" w:color="auto"/>
              </w:divBdr>
              <w:divsChild>
                <w:div w:id="1419525254">
                  <w:marLeft w:val="0"/>
                  <w:marRight w:val="0"/>
                  <w:marTop w:val="0"/>
                  <w:marBottom w:val="0"/>
                  <w:divBdr>
                    <w:top w:val="none" w:sz="0" w:space="0" w:color="auto"/>
                    <w:left w:val="none" w:sz="0" w:space="0" w:color="auto"/>
                    <w:bottom w:val="none" w:sz="0" w:space="0" w:color="auto"/>
                    <w:right w:val="none" w:sz="0" w:space="0" w:color="auto"/>
                  </w:divBdr>
                </w:div>
              </w:divsChild>
            </w:div>
            <w:div w:id="2002812173">
              <w:marLeft w:val="0"/>
              <w:marRight w:val="0"/>
              <w:marTop w:val="0"/>
              <w:marBottom w:val="0"/>
              <w:divBdr>
                <w:top w:val="none" w:sz="0" w:space="0" w:color="auto"/>
                <w:left w:val="none" w:sz="0" w:space="0" w:color="auto"/>
                <w:bottom w:val="none" w:sz="0" w:space="0" w:color="auto"/>
                <w:right w:val="none" w:sz="0" w:space="0" w:color="auto"/>
              </w:divBdr>
              <w:divsChild>
                <w:div w:id="1402681825">
                  <w:marLeft w:val="0"/>
                  <w:marRight w:val="0"/>
                  <w:marTop w:val="0"/>
                  <w:marBottom w:val="0"/>
                  <w:divBdr>
                    <w:top w:val="none" w:sz="0" w:space="0" w:color="auto"/>
                    <w:left w:val="none" w:sz="0" w:space="0" w:color="auto"/>
                    <w:bottom w:val="none" w:sz="0" w:space="0" w:color="auto"/>
                    <w:right w:val="none" w:sz="0" w:space="0" w:color="auto"/>
                  </w:divBdr>
                </w:div>
              </w:divsChild>
            </w:div>
            <w:div w:id="2057391575">
              <w:marLeft w:val="0"/>
              <w:marRight w:val="0"/>
              <w:marTop w:val="0"/>
              <w:marBottom w:val="0"/>
              <w:divBdr>
                <w:top w:val="none" w:sz="0" w:space="0" w:color="auto"/>
                <w:left w:val="none" w:sz="0" w:space="0" w:color="auto"/>
                <w:bottom w:val="none" w:sz="0" w:space="0" w:color="auto"/>
                <w:right w:val="none" w:sz="0" w:space="0" w:color="auto"/>
              </w:divBdr>
              <w:divsChild>
                <w:div w:id="797912834">
                  <w:marLeft w:val="0"/>
                  <w:marRight w:val="0"/>
                  <w:marTop w:val="0"/>
                  <w:marBottom w:val="0"/>
                  <w:divBdr>
                    <w:top w:val="none" w:sz="0" w:space="0" w:color="auto"/>
                    <w:left w:val="none" w:sz="0" w:space="0" w:color="auto"/>
                    <w:bottom w:val="none" w:sz="0" w:space="0" w:color="auto"/>
                    <w:right w:val="none" w:sz="0" w:space="0" w:color="auto"/>
                  </w:divBdr>
                </w:div>
              </w:divsChild>
            </w:div>
            <w:div w:id="2086947771">
              <w:marLeft w:val="0"/>
              <w:marRight w:val="0"/>
              <w:marTop w:val="0"/>
              <w:marBottom w:val="0"/>
              <w:divBdr>
                <w:top w:val="none" w:sz="0" w:space="0" w:color="auto"/>
                <w:left w:val="none" w:sz="0" w:space="0" w:color="auto"/>
                <w:bottom w:val="none" w:sz="0" w:space="0" w:color="auto"/>
                <w:right w:val="none" w:sz="0" w:space="0" w:color="auto"/>
              </w:divBdr>
              <w:divsChild>
                <w:div w:id="1589535878">
                  <w:marLeft w:val="0"/>
                  <w:marRight w:val="0"/>
                  <w:marTop w:val="0"/>
                  <w:marBottom w:val="0"/>
                  <w:divBdr>
                    <w:top w:val="none" w:sz="0" w:space="0" w:color="auto"/>
                    <w:left w:val="none" w:sz="0" w:space="0" w:color="auto"/>
                    <w:bottom w:val="none" w:sz="0" w:space="0" w:color="auto"/>
                    <w:right w:val="none" w:sz="0" w:space="0" w:color="auto"/>
                  </w:divBdr>
                </w:div>
              </w:divsChild>
            </w:div>
            <w:div w:id="2094548237">
              <w:marLeft w:val="0"/>
              <w:marRight w:val="0"/>
              <w:marTop w:val="0"/>
              <w:marBottom w:val="0"/>
              <w:divBdr>
                <w:top w:val="none" w:sz="0" w:space="0" w:color="auto"/>
                <w:left w:val="none" w:sz="0" w:space="0" w:color="auto"/>
                <w:bottom w:val="none" w:sz="0" w:space="0" w:color="auto"/>
                <w:right w:val="none" w:sz="0" w:space="0" w:color="auto"/>
              </w:divBdr>
              <w:divsChild>
                <w:div w:id="1515799964">
                  <w:marLeft w:val="0"/>
                  <w:marRight w:val="0"/>
                  <w:marTop w:val="0"/>
                  <w:marBottom w:val="0"/>
                  <w:divBdr>
                    <w:top w:val="none" w:sz="0" w:space="0" w:color="auto"/>
                    <w:left w:val="none" w:sz="0" w:space="0" w:color="auto"/>
                    <w:bottom w:val="none" w:sz="0" w:space="0" w:color="auto"/>
                    <w:right w:val="none" w:sz="0" w:space="0" w:color="auto"/>
                  </w:divBdr>
                </w:div>
              </w:divsChild>
            </w:div>
            <w:div w:id="2141224949">
              <w:marLeft w:val="0"/>
              <w:marRight w:val="0"/>
              <w:marTop w:val="0"/>
              <w:marBottom w:val="0"/>
              <w:divBdr>
                <w:top w:val="none" w:sz="0" w:space="0" w:color="auto"/>
                <w:left w:val="none" w:sz="0" w:space="0" w:color="auto"/>
                <w:bottom w:val="none" w:sz="0" w:space="0" w:color="auto"/>
                <w:right w:val="none" w:sz="0" w:space="0" w:color="auto"/>
              </w:divBdr>
              <w:divsChild>
                <w:div w:id="12894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697">
      <w:bodyDiv w:val="1"/>
      <w:marLeft w:val="0"/>
      <w:marRight w:val="0"/>
      <w:marTop w:val="0"/>
      <w:marBottom w:val="0"/>
      <w:divBdr>
        <w:top w:val="none" w:sz="0" w:space="0" w:color="auto"/>
        <w:left w:val="none" w:sz="0" w:space="0" w:color="auto"/>
        <w:bottom w:val="none" w:sz="0" w:space="0" w:color="auto"/>
        <w:right w:val="none" w:sz="0" w:space="0" w:color="auto"/>
      </w:divBdr>
    </w:div>
    <w:div w:id="1181895999">
      <w:bodyDiv w:val="1"/>
      <w:marLeft w:val="0"/>
      <w:marRight w:val="0"/>
      <w:marTop w:val="0"/>
      <w:marBottom w:val="0"/>
      <w:divBdr>
        <w:top w:val="none" w:sz="0" w:space="0" w:color="auto"/>
        <w:left w:val="none" w:sz="0" w:space="0" w:color="auto"/>
        <w:bottom w:val="none" w:sz="0" w:space="0" w:color="auto"/>
        <w:right w:val="none" w:sz="0" w:space="0" w:color="auto"/>
      </w:divBdr>
    </w:div>
    <w:div w:id="1357849930">
      <w:bodyDiv w:val="1"/>
      <w:marLeft w:val="0"/>
      <w:marRight w:val="0"/>
      <w:marTop w:val="0"/>
      <w:marBottom w:val="0"/>
      <w:divBdr>
        <w:top w:val="none" w:sz="0" w:space="0" w:color="auto"/>
        <w:left w:val="none" w:sz="0" w:space="0" w:color="auto"/>
        <w:bottom w:val="none" w:sz="0" w:space="0" w:color="auto"/>
        <w:right w:val="none" w:sz="0" w:space="0" w:color="auto"/>
      </w:divBdr>
    </w:div>
    <w:div w:id="1435517563">
      <w:bodyDiv w:val="1"/>
      <w:marLeft w:val="0"/>
      <w:marRight w:val="0"/>
      <w:marTop w:val="0"/>
      <w:marBottom w:val="0"/>
      <w:divBdr>
        <w:top w:val="none" w:sz="0" w:space="0" w:color="auto"/>
        <w:left w:val="none" w:sz="0" w:space="0" w:color="auto"/>
        <w:bottom w:val="none" w:sz="0" w:space="0" w:color="auto"/>
        <w:right w:val="none" w:sz="0" w:space="0" w:color="auto"/>
      </w:divBdr>
    </w:div>
    <w:div w:id="1445224652">
      <w:bodyDiv w:val="1"/>
      <w:marLeft w:val="0"/>
      <w:marRight w:val="0"/>
      <w:marTop w:val="0"/>
      <w:marBottom w:val="0"/>
      <w:divBdr>
        <w:top w:val="none" w:sz="0" w:space="0" w:color="auto"/>
        <w:left w:val="none" w:sz="0" w:space="0" w:color="auto"/>
        <w:bottom w:val="none" w:sz="0" w:space="0" w:color="auto"/>
        <w:right w:val="none" w:sz="0" w:space="0" w:color="auto"/>
      </w:divBdr>
      <w:divsChild>
        <w:div w:id="1999962428">
          <w:marLeft w:val="0"/>
          <w:marRight w:val="0"/>
          <w:marTop w:val="0"/>
          <w:marBottom w:val="0"/>
          <w:divBdr>
            <w:top w:val="none" w:sz="0" w:space="0" w:color="auto"/>
            <w:left w:val="none" w:sz="0" w:space="0" w:color="auto"/>
            <w:bottom w:val="none" w:sz="0" w:space="0" w:color="auto"/>
            <w:right w:val="none" w:sz="0" w:space="0" w:color="auto"/>
          </w:divBdr>
          <w:divsChild>
            <w:div w:id="51124264">
              <w:marLeft w:val="0"/>
              <w:marRight w:val="0"/>
              <w:marTop w:val="0"/>
              <w:marBottom w:val="0"/>
              <w:divBdr>
                <w:top w:val="none" w:sz="0" w:space="0" w:color="auto"/>
                <w:left w:val="none" w:sz="0" w:space="0" w:color="auto"/>
                <w:bottom w:val="none" w:sz="0" w:space="0" w:color="auto"/>
                <w:right w:val="none" w:sz="0" w:space="0" w:color="auto"/>
              </w:divBdr>
              <w:divsChild>
                <w:div w:id="2061590271">
                  <w:marLeft w:val="0"/>
                  <w:marRight w:val="0"/>
                  <w:marTop w:val="0"/>
                  <w:marBottom w:val="0"/>
                  <w:divBdr>
                    <w:top w:val="none" w:sz="0" w:space="0" w:color="auto"/>
                    <w:left w:val="none" w:sz="0" w:space="0" w:color="auto"/>
                    <w:bottom w:val="none" w:sz="0" w:space="0" w:color="auto"/>
                    <w:right w:val="none" w:sz="0" w:space="0" w:color="auto"/>
                  </w:divBdr>
                </w:div>
              </w:divsChild>
            </w:div>
            <w:div w:id="221869279">
              <w:marLeft w:val="0"/>
              <w:marRight w:val="0"/>
              <w:marTop w:val="0"/>
              <w:marBottom w:val="0"/>
              <w:divBdr>
                <w:top w:val="none" w:sz="0" w:space="0" w:color="auto"/>
                <w:left w:val="none" w:sz="0" w:space="0" w:color="auto"/>
                <w:bottom w:val="none" w:sz="0" w:space="0" w:color="auto"/>
                <w:right w:val="none" w:sz="0" w:space="0" w:color="auto"/>
              </w:divBdr>
              <w:divsChild>
                <w:div w:id="593510338">
                  <w:marLeft w:val="0"/>
                  <w:marRight w:val="0"/>
                  <w:marTop w:val="0"/>
                  <w:marBottom w:val="0"/>
                  <w:divBdr>
                    <w:top w:val="none" w:sz="0" w:space="0" w:color="auto"/>
                    <w:left w:val="none" w:sz="0" w:space="0" w:color="auto"/>
                    <w:bottom w:val="none" w:sz="0" w:space="0" w:color="auto"/>
                    <w:right w:val="none" w:sz="0" w:space="0" w:color="auto"/>
                  </w:divBdr>
                </w:div>
              </w:divsChild>
            </w:div>
            <w:div w:id="280259883">
              <w:marLeft w:val="0"/>
              <w:marRight w:val="0"/>
              <w:marTop w:val="0"/>
              <w:marBottom w:val="0"/>
              <w:divBdr>
                <w:top w:val="none" w:sz="0" w:space="0" w:color="auto"/>
                <w:left w:val="none" w:sz="0" w:space="0" w:color="auto"/>
                <w:bottom w:val="none" w:sz="0" w:space="0" w:color="auto"/>
                <w:right w:val="none" w:sz="0" w:space="0" w:color="auto"/>
              </w:divBdr>
              <w:divsChild>
                <w:div w:id="2119255862">
                  <w:marLeft w:val="0"/>
                  <w:marRight w:val="0"/>
                  <w:marTop w:val="0"/>
                  <w:marBottom w:val="0"/>
                  <w:divBdr>
                    <w:top w:val="none" w:sz="0" w:space="0" w:color="auto"/>
                    <w:left w:val="none" w:sz="0" w:space="0" w:color="auto"/>
                    <w:bottom w:val="none" w:sz="0" w:space="0" w:color="auto"/>
                    <w:right w:val="none" w:sz="0" w:space="0" w:color="auto"/>
                  </w:divBdr>
                </w:div>
              </w:divsChild>
            </w:div>
            <w:div w:id="347022478">
              <w:marLeft w:val="0"/>
              <w:marRight w:val="0"/>
              <w:marTop w:val="0"/>
              <w:marBottom w:val="0"/>
              <w:divBdr>
                <w:top w:val="none" w:sz="0" w:space="0" w:color="auto"/>
                <w:left w:val="none" w:sz="0" w:space="0" w:color="auto"/>
                <w:bottom w:val="none" w:sz="0" w:space="0" w:color="auto"/>
                <w:right w:val="none" w:sz="0" w:space="0" w:color="auto"/>
              </w:divBdr>
              <w:divsChild>
                <w:div w:id="1567110251">
                  <w:marLeft w:val="0"/>
                  <w:marRight w:val="0"/>
                  <w:marTop w:val="0"/>
                  <w:marBottom w:val="0"/>
                  <w:divBdr>
                    <w:top w:val="none" w:sz="0" w:space="0" w:color="auto"/>
                    <w:left w:val="none" w:sz="0" w:space="0" w:color="auto"/>
                    <w:bottom w:val="none" w:sz="0" w:space="0" w:color="auto"/>
                    <w:right w:val="none" w:sz="0" w:space="0" w:color="auto"/>
                  </w:divBdr>
                </w:div>
              </w:divsChild>
            </w:div>
            <w:div w:id="570236994">
              <w:marLeft w:val="0"/>
              <w:marRight w:val="0"/>
              <w:marTop w:val="0"/>
              <w:marBottom w:val="0"/>
              <w:divBdr>
                <w:top w:val="none" w:sz="0" w:space="0" w:color="auto"/>
                <w:left w:val="none" w:sz="0" w:space="0" w:color="auto"/>
                <w:bottom w:val="none" w:sz="0" w:space="0" w:color="auto"/>
                <w:right w:val="none" w:sz="0" w:space="0" w:color="auto"/>
              </w:divBdr>
              <w:divsChild>
                <w:div w:id="596642601">
                  <w:marLeft w:val="0"/>
                  <w:marRight w:val="0"/>
                  <w:marTop w:val="0"/>
                  <w:marBottom w:val="0"/>
                  <w:divBdr>
                    <w:top w:val="none" w:sz="0" w:space="0" w:color="auto"/>
                    <w:left w:val="none" w:sz="0" w:space="0" w:color="auto"/>
                    <w:bottom w:val="none" w:sz="0" w:space="0" w:color="auto"/>
                    <w:right w:val="none" w:sz="0" w:space="0" w:color="auto"/>
                  </w:divBdr>
                </w:div>
              </w:divsChild>
            </w:div>
            <w:div w:id="970136199">
              <w:marLeft w:val="0"/>
              <w:marRight w:val="0"/>
              <w:marTop w:val="0"/>
              <w:marBottom w:val="0"/>
              <w:divBdr>
                <w:top w:val="none" w:sz="0" w:space="0" w:color="auto"/>
                <w:left w:val="none" w:sz="0" w:space="0" w:color="auto"/>
                <w:bottom w:val="none" w:sz="0" w:space="0" w:color="auto"/>
                <w:right w:val="none" w:sz="0" w:space="0" w:color="auto"/>
              </w:divBdr>
              <w:divsChild>
                <w:div w:id="754520070">
                  <w:marLeft w:val="0"/>
                  <w:marRight w:val="0"/>
                  <w:marTop w:val="0"/>
                  <w:marBottom w:val="0"/>
                  <w:divBdr>
                    <w:top w:val="none" w:sz="0" w:space="0" w:color="auto"/>
                    <w:left w:val="none" w:sz="0" w:space="0" w:color="auto"/>
                    <w:bottom w:val="none" w:sz="0" w:space="0" w:color="auto"/>
                    <w:right w:val="none" w:sz="0" w:space="0" w:color="auto"/>
                  </w:divBdr>
                </w:div>
              </w:divsChild>
            </w:div>
            <w:div w:id="1001347942">
              <w:marLeft w:val="0"/>
              <w:marRight w:val="0"/>
              <w:marTop w:val="0"/>
              <w:marBottom w:val="0"/>
              <w:divBdr>
                <w:top w:val="none" w:sz="0" w:space="0" w:color="auto"/>
                <w:left w:val="none" w:sz="0" w:space="0" w:color="auto"/>
                <w:bottom w:val="none" w:sz="0" w:space="0" w:color="auto"/>
                <w:right w:val="none" w:sz="0" w:space="0" w:color="auto"/>
              </w:divBdr>
              <w:divsChild>
                <w:div w:id="985622864">
                  <w:marLeft w:val="0"/>
                  <w:marRight w:val="0"/>
                  <w:marTop w:val="0"/>
                  <w:marBottom w:val="0"/>
                  <w:divBdr>
                    <w:top w:val="none" w:sz="0" w:space="0" w:color="auto"/>
                    <w:left w:val="none" w:sz="0" w:space="0" w:color="auto"/>
                    <w:bottom w:val="none" w:sz="0" w:space="0" w:color="auto"/>
                    <w:right w:val="none" w:sz="0" w:space="0" w:color="auto"/>
                  </w:divBdr>
                </w:div>
              </w:divsChild>
            </w:div>
            <w:div w:id="1090665920">
              <w:marLeft w:val="0"/>
              <w:marRight w:val="0"/>
              <w:marTop w:val="0"/>
              <w:marBottom w:val="0"/>
              <w:divBdr>
                <w:top w:val="none" w:sz="0" w:space="0" w:color="auto"/>
                <w:left w:val="none" w:sz="0" w:space="0" w:color="auto"/>
                <w:bottom w:val="none" w:sz="0" w:space="0" w:color="auto"/>
                <w:right w:val="none" w:sz="0" w:space="0" w:color="auto"/>
              </w:divBdr>
              <w:divsChild>
                <w:div w:id="181674431">
                  <w:marLeft w:val="0"/>
                  <w:marRight w:val="0"/>
                  <w:marTop w:val="0"/>
                  <w:marBottom w:val="0"/>
                  <w:divBdr>
                    <w:top w:val="none" w:sz="0" w:space="0" w:color="auto"/>
                    <w:left w:val="none" w:sz="0" w:space="0" w:color="auto"/>
                    <w:bottom w:val="none" w:sz="0" w:space="0" w:color="auto"/>
                    <w:right w:val="none" w:sz="0" w:space="0" w:color="auto"/>
                  </w:divBdr>
                </w:div>
              </w:divsChild>
            </w:div>
            <w:div w:id="1296059697">
              <w:marLeft w:val="0"/>
              <w:marRight w:val="0"/>
              <w:marTop w:val="0"/>
              <w:marBottom w:val="0"/>
              <w:divBdr>
                <w:top w:val="none" w:sz="0" w:space="0" w:color="auto"/>
                <w:left w:val="none" w:sz="0" w:space="0" w:color="auto"/>
                <w:bottom w:val="none" w:sz="0" w:space="0" w:color="auto"/>
                <w:right w:val="none" w:sz="0" w:space="0" w:color="auto"/>
              </w:divBdr>
              <w:divsChild>
                <w:div w:id="152526119">
                  <w:marLeft w:val="0"/>
                  <w:marRight w:val="0"/>
                  <w:marTop w:val="0"/>
                  <w:marBottom w:val="0"/>
                  <w:divBdr>
                    <w:top w:val="none" w:sz="0" w:space="0" w:color="auto"/>
                    <w:left w:val="none" w:sz="0" w:space="0" w:color="auto"/>
                    <w:bottom w:val="none" w:sz="0" w:space="0" w:color="auto"/>
                    <w:right w:val="none" w:sz="0" w:space="0" w:color="auto"/>
                  </w:divBdr>
                </w:div>
              </w:divsChild>
            </w:div>
            <w:div w:id="1843162704">
              <w:marLeft w:val="0"/>
              <w:marRight w:val="0"/>
              <w:marTop w:val="0"/>
              <w:marBottom w:val="0"/>
              <w:divBdr>
                <w:top w:val="none" w:sz="0" w:space="0" w:color="auto"/>
                <w:left w:val="none" w:sz="0" w:space="0" w:color="auto"/>
                <w:bottom w:val="none" w:sz="0" w:space="0" w:color="auto"/>
                <w:right w:val="none" w:sz="0" w:space="0" w:color="auto"/>
              </w:divBdr>
              <w:divsChild>
                <w:div w:id="1164513324">
                  <w:marLeft w:val="0"/>
                  <w:marRight w:val="0"/>
                  <w:marTop w:val="0"/>
                  <w:marBottom w:val="0"/>
                  <w:divBdr>
                    <w:top w:val="none" w:sz="0" w:space="0" w:color="auto"/>
                    <w:left w:val="none" w:sz="0" w:space="0" w:color="auto"/>
                    <w:bottom w:val="none" w:sz="0" w:space="0" w:color="auto"/>
                    <w:right w:val="none" w:sz="0" w:space="0" w:color="auto"/>
                  </w:divBdr>
                </w:div>
              </w:divsChild>
            </w:div>
            <w:div w:id="1921065062">
              <w:marLeft w:val="0"/>
              <w:marRight w:val="0"/>
              <w:marTop w:val="0"/>
              <w:marBottom w:val="0"/>
              <w:divBdr>
                <w:top w:val="none" w:sz="0" w:space="0" w:color="auto"/>
                <w:left w:val="none" w:sz="0" w:space="0" w:color="auto"/>
                <w:bottom w:val="none" w:sz="0" w:space="0" w:color="auto"/>
                <w:right w:val="none" w:sz="0" w:space="0" w:color="auto"/>
              </w:divBdr>
              <w:divsChild>
                <w:div w:id="29845721">
                  <w:marLeft w:val="0"/>
                  <w:marRight w:val="0"/>
                  <w:marTop w:val="0"/>
                  <w:marBottom w:val="0"/>
                  <w:divBdr>
                    <w:top w:val="none" w:sz="0" w:space="0" w:color="auto"/>
                    <w:left w:val="none" w:sz="0" w:space="0" w:color="auto"/>
                    <w:bottom w:val="none" w:sz="0" w:space="0" w:color="auto"/>
                    <w:right w:val="none" w:sz="0" w:space="0" w:color="auto"/>
                  </w:divBdr>
                </w:div>
              </w:divsChild>
            </w:div>
            <w:div w:id="2028481872">
              <w:marLeft w:val="0"/>
              <w:marRight w:val="0"/>
              <w:marTop w:val="0"/>
              <w:marBottom w:val="0"/>
              <w:divBdr>
                <w:top w:val="none" w:sz="0" w:space="0" w:color="auto"/>
                <w:left w:val="none" w:sz="0" w:space="0" w:color="auto"/>
                <w:bottom w:val="none" w:sz="0" w:space="0" w:color="auto"/>
                <w:right w:val="none" w:sz="0" w:space="0" w:color="auto"/>
              </w:divBdr>
              <w:divsChild>
                <w:div w:id="1666280492">
                  <w:marLeft w:val="0"/>
                  <w:marRight w:val="0"/>
                  <w:marTop w:val="0"/>
                  <w:marBottom w:val="0"/>
                  <w:divBdr>
                    <w:top w:val="none" w:sz="0" w:space="0" w:color="auto"/>
                    <w:left w:val="none" w:sz="0" w:space="0" w:color="auto"/>
                    <w:bottom w:val="none" w:sz="0" w:space="0" w:color="auto"/>
                    <w:right w:val="none" w:sz="0" w:space="0" w:color="auto"/>
                  </w:divBdr>
                </w:div>
              </w:divsChild>
            </w:div>
            <w:div w:id="2038965129">
              <w:marLeft w:val="0"/>
              <w:marRight w:val="0"/>
              <w:marTop w:val="0"/>
              <w:marBottom w:val="0"/>
              <w:divBdr>
                <w:top w:val="none" w:sz="0" w:space="0" w:color="auto"/>
                <w:left w:val="none" w:sz="0" w:space="0" w:color="auto"/>
                <w:bottom w:val="none" w:sz="0" w:space="0" w:color="auto"/>
                <w:right w:val="none" w:sz="0" w:space="0" w:color="auto"/>
              </w:divBdr>
              <w:divsChild>
                <w:div w:id="155540883">
                  <w:marLeft w:val="0"/>
                  <w:marRight w:val="0"/>
                  <w:marTop w:val="0"/>
                  <w:marBottom w:val="0"/>
                  <w:divBdr>
                    <w:top w:val="none" w:sz="0" w:space="0" w:color="auto"/>
                    <w:left w:val="none" w:sz="0" w:space="0" w:color="auto"/>
                    <w:bottom w:val="none" w:sz="0" w:space="0" w:color="auto"/>
                    <w:right w:val="none" w:sz="0" w:space="0" w:color="auto"/>
                  </w:divBdr>
                </w:div>
              </w:divsChild>
            </w:div>
            <w:div w:id="2091153851">
              <w:marLeft w:val="0"/>
              <w:marRight w:val="0"/>
              <w:marTop w:val="0"/>
              <w:marBottom w:val="0"/>
              <w:divBdr>
                <w:top w:val="none" w:sz="0" w:space="0" w:color="auto"/>
                <w:left w:val="none" w:sz="0" w:space="0" w:color="auto"/>
                <w:bottom w:val="none" w:sz="0" w:space="0" w:color="auto"/>
                <w:right w:val="none" w:sz="0" w:space="0" w:color="auto"/>
              </w:divBdr>
              <w:divsChild>
                <w:div w:id="17486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3434">
      <w:bodyDiv w:val="1"/>
      <w:marLeft w:val="0"/>
      <w:marRight w:val="0"/>
      <w:marTop w:val="0"/>
      <w:marBottom w:val="0"/>
      <w:divBdr>
        <w:top w:val="none" w:sz="0" w:space="0" w:color="auto"/>
        <w:left w:val="none" w:sz="0" w:space="0" w:color="auto"/>
        <w:bottom w:val="none" w:sz="0" w:space="0" w:color="auto"/>
        <w:right w:val="none" w:sz="0" w:space="0" w:color="auto"/>
      </w:divBdr>
    </w:div>
    <w:div w:id="1554922097">
      <w:bodyDiv w:val="1"/>
      <w:marLeft w:val="0"/>
      <w:marRight w:val="0"/>
      <w:marTop w:val="0"/>
      <w:marBottom w:val="0"/>
      <w:divBdr>
        <w:top w:val="none" w:sz="0" w:space="0" w:color="auto"/>
        <w:left w:val="none" w:sz="0" w:space="0" w:color="auto"/>
        <w:bottom w:val="none" w:sz="0" w:space="0" w:color="auto"/>
        <w:right w:val="none" w:sz="0" w:space="0" w:color="auto"/>
      </w:divBdr>
    </w:div>
    <w:div w:id="1628703069">
      <w:bodyDiv w:val="1"/>
      <w:marLeft w:val="0"/>
      <w:marRight w:val="0"/>
      <w:marTop w:val="0"/>
      <w:marBottom w:val="0"/>
      <w:divBdr>
        <w:top w:val="none" w:sz="0" w:space="0" w:color="auto"/>
        <w:left w:val="none" w:sz="0" w:space="0" w:color="auto"/>
        <w:bottom w:val="none" w:sz="0" w:space="0" w:color="auto"/>
        <w:right w:val="none" w:sz="0" w:space="0" w:color="auto"/>
      </w:divBdr>
    </w:div>
    <w:div w:id="1706054497">
      <w:bodyDiv w:val="1"/>
      <w:marLeft w:val="0"/>
      <w:marRight w:val="0"/>
      <w:marTop w:val="0"/>
      <w:marBottom w:val="0"/>
      <w:divBdr>
        <w:top w:val="none" w:sz="0" w:space="0" w:color="auto"/>
        <w:left w:val="none" w:sz="0" w:space="0" w:color="auto"/>
        <w:bottom w:val="none" w:sz="0" w:space="0" w:color="auto"/>
        <w:right w:val="none" w:sz="0" w:space="0" w:color="auto"/>
      </w:divBdr>
    </w:div>
    <w:div w:id="18343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5FAF68E094E44BB9F8DC8199E0305" ma:contentTypeVersion="13" ma:contentTypeDescription="Create a new document." ma:contentTypeScope="" ma:versionID="dfb199abee4b7e5e20393079f9312f8c">
  <xsd:schema xmlns:xsd="http://www.w3.org/2001/XMLSchema" xmlns:xs="http://www.w3.org/2001/XMLSchema" xmlns:p="http://schemas.microsoft.com/office/2006/metadata/properties" xmlns:ns3="48e10fcb-18ea-47d3-be14-ee86a6683868" xmlns:ns4="ee0de91f-34ad-4f9b-ba9d-46256bf1b312" targetNamespace="http://schemas.microsoft.com/office/2006/metadata/properties" ma:root="true" ma:fieldsID="c2c41364b62d24574db55334680129c3" ns3:_="" ns4:_="">
    <xsd:import namespace="48e10fcb-18ea-47d3-be14-ee86a6683868"/>
    <xsd:import namespace="ee0de91f-34ad-4f9b-ba9d-46256bf1b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0fcb-18ea-47d3-be14-ee86a6683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de91f-34ad-4f9b-ba9d-46256bf1b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789FA-D9D8-41B8-8AD7-B96BE03C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0fcb-18ea-47d3-be14-ee86a6683868"/>
    <ds:schemaRef ds:uri="ee0de91f-34ad-4f9b-ba9d-46256bf1b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0327D-F637-4F6A-B0B4-840C044219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47EB2-E235-4850-96D5-6BE3CC6BA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4568</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Sim</dc:creator>
  <cp:lastModifiedBy>Louise Knott</cp:lastModifiedBy>
  <cp:revision>5</cp:revision>
  <cp:lastPrinted>2022-01-19T11:42:00Z</cp:lastPrinted>
  <dcterms:created xsi:type="dcterms:W3CDTF">2025-03-17T17:44:00Z</dcterms:created>
  <dcterms:modified xsi:type="dcterms:W3CDTF">2025-03-19T18:46:00Z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0x0101002075FAF68E094E44BB9F8DC8199E0305</vt:lpwstr>
  </property>
</Properties>
</file>