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892F" w14:textId="77777777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bCs/>
          <w:sz w:val="40"/>
          <w:szCs w:val="40"/>
          <w:lang w:eastAsia="en-GB"/>
        </w:rPr>
      </w:pPr>
      <w:r w:rsidRPr="007B2DD7">
        <w:rPr>
          <w:rFonts w:ascii="Tw Cen MT" w:hAnsi="Tw Cen MT" w:cs="Arial"/>
          <w:b/>
          <w:bCs/>
          <w:sz w:val="40"/>
          <w:szCs w:val="40"/>
          <w:lang w:eastAsia="en-GB"/>
        </w:rPr>
        <w:t>Application for Provider Access</w:t>
      </w:r>
      <w:r w:rsidRPr="007B2DD7">
        <w:rPr>
          <w:rFonts w:ascii="Tw Cen MT" w:hAnsi="Tw Cen MT" w:cs="Arial"/>
          <w:b/>
          <w:bCs/>
          <w:sz w:val="40"/>
          <w:szCs w:val="40"/>
          <w:lang w:eastAsia="en-GB"/>
        </w:rPr>
        <w:tab/>
      </w:r>
      <w:r w:rsidRPr="007B2DD7">
        <w:rPr>
          <w:rFonts w:ascii="Tw Cen MT" w:hAnsi="Tw Cen MT" w:cs="Arial"/>
          <w:b/>
          <w:bCs/>
          <w:sz w:val="40"/>
          <w:szCs w:val="40"/>
          <w:lang w:eastAsia="en-GB"/>
        </w:rPr>
        <w:tab/>
        <w:t xml:space="preserve"> </w:t>
      </w:r>
    </w:p>
    <w:p w14:paraId="47DCBF6B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40"/>
          <w:szCs w:val="40"/>
          <w:lang w:eastAsia="en-GB"/>
        </w:rPr>
      </w:pPr>
    </w:p>
    <w:p w14:paraId="7AA8428F" w14:textId="77777777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bCs/>
          <w:sz w:val="24"/>
          <w:szCs w:val="24"/>
          <w:lang w:eastAsia="en-GB"/>
        </w:rPr>
      </w:pPr>
      <w:r w:rsidRPr="007B2DD7">
        <w:rPr>
          <w:rFonts w:ascii="Tw Cen MT" w:hAnsi="Tw Cen MT" w:cs="Arial"/>
          <w:b/>
          <w:bCs/>
          <w:sz w:val="24"/>
          <w:szCs w:val="24"/>
          <w:lang w:eastAsia="en-GB"/>
        </w:rPr>
        <w:t xml:space="preserve">Introduction </w:t>
      </w:r>
    </w:p>
    <w:p w14:paraId="240E6E39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</w:p>
    <w:p w14:paraId="58A7475D" w14:textId="1302C539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  <w:r w:rsidRPr="007B2DD7">
        <w:rPr>
          <w:rFonts w:ascii="Tw Cen MT" w:hAnsi="Tw Cen MT" w:cs="Arial"/>
          <w:sz w:val="24"/>
          <w:szCs w:val="24"/>
          <w:lang w:eastAsia="en-GB"/>
        </w:rPr>
        <w:t xml:space="preserve">This </w:t>
      </w:r>
      <w:r>
        <w:rPr>
          <w:rFonts w:ascii="Tw Cen MT" w:hAnsi="Tw Cen MT" w:cs="Arial"/>
          <w:sz w:val="24"/>
          <w:szCs w:val="24"/>
          <w:lang w:eastAsia="en-GB"/>
        </w:rPr>
        <w:t>document s</w:t>
      </w:r>
      <w:r w:rsidRPr="007B2DD7">
        <w:rPr>
          <w:rFonts w:ascii="Tw Cen MT" w:hAnsi="Tw Cen MT" w:cs="Arial"/>
          <w:sz w:val="24"/>
          <w:szCs w:val="24"/>
          <w:lang w:eastAsia="en-GB"/>
        </w:rPr>
        <w:t xml:space="preserve">ets out the </w:t>
      </w:r>
      <w:r w:rsidR="00F74D34">
        <w:rPr>
          <w:rFonts w:ascii="Tw Cen MT" w:hAnsi="Tw Cen MT" w:cs="Arial"/>
          <w:sz w:val="24"/>
          <w:szCs w:val="24"/>
          <w:lang w:eastAsia="en-GB"/>
        </w:rPr>
        <w:t>college’s</w:t>
      </w:r>
      <w:r w:rsidRPr="007B2DD7">
        <w:rPr>
          <w:rFonts w:ascii="Tw Cen MT" w:hAnsi="Tw Cen MT" w:cs="Arial"/>
          <w:sz w:val="24"/>
          <w:szCs w:val="24"/>
          <w:lang w:eastAsia="en-GB"/>
        </w:rPr>
        <w:t xml:space="preserve"> arrangements for managing the access of providers to </w:t>
      </w:r>
      <w:r w:rsidR="00F74D34">
        <w:rPr>
          <w:rFonts w:ascii="Tw Cen MT" w:hAnsi="Tw Cen MT" w:cs="Arial"/>
          <w:sz w:val="24"/>
          <w:szCs w:val="24"/>
          <w:lang w:eastAsia="en-GB"/>
        </w:rPr>
        <w:t xml:space="preserve">our students </w:t>
      </w:r>
      <w:r w:rsidRPr="007B2DD7">
        <w:rPr>
          <w:rFonts w:ascii="Tw Cen MT" w:hAnsi="Tw Cen MT" w:cs="Arial"/>
          <w:sz w:val="24"/>
          <w:szCs w:val="24"/>
          <w:lang w:eastAsia="en-GB"/>
        </w:rPr>
        <w:t>for the purpose of giving them information about the provider’s education or training offer. This complies with</w:t>
      </w:r>
      <w:r w:rsidR="001B2C41">
        <w:rPr>
          <w:rFonts w:ascii="Tw Cen MT" w:hAnsi="Tw Cen MT" w:cs="Arial"/>
          <w:sz w:val="24"/>
          <w:szCs w:val="24"/>
          <w:lang w:eastAsia="en-GB"/>
        </w:rPr>
        <w:t xml:space="preserve"> the college’s</w:t>
      </w:r>
      <w:r w:rsidRPr="007B2DD7">
        <w:rPr>
          <w:rFonts w:ascii="Tw Cen MT" w:hAnsi="Tw Cen MT" w:cs="Arial"/>
          <w:sz w:val="24"/>
          <w:szCs w:val="24"/>
          <w:lang w:eastAsia="en-GB"/>
        </w:rPr>
        <w:t xml:space="preserve"> legal obligations under Section 42B of the Education Act 1997. </w:t>
      </w:r>
    </w:p>
    <w:p w14:paraId="24699FA4" w14:textId="77777777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</w:p>
    <w:p w14:paraId="031E1CCA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</w:p>
    <w:p w14:paraId="35432C6D" w14:textId="77777777" w:rsidR="00FC2CA6" w:rsidRDefault="00F74D34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bCs/>
          <w:sz w:val="24"/>
          <w:szCs w:val="24"/>
          <w:lang w:eastAsia="en-GB"/>
        </w:rPr>
      </w:pPr>
      <w:r>
        <w:rPr>
          <w:rFonts w:ascii="Tw Cen MT" w:hAnsi="Tw Cen MT" w:cs="Arial"/>
          <w:b/>
          <w:bCs/>
          <w:sz w:val="24"/>
          <w:szCs w:val="24"/>
          <w:lang w:eastAsia="en-GB"/>
        </w:rPr>
        <w:t>Student</w:t>
      </w:r>
      <w:r w:rsidR="00FC2CA6" w:rsidRPr="007B2DD7">
        <w:rPr>
          <w:rFonts w:ascii="Tw Cen MT" w:hAnsi="Tw Cen MT" w:cs="Arial"/>
          <w:b/>
          <w:bCs/>
          <w:sz w:val="24"/>
          <w:szCs w:val="24"/>
          <w:lang w:eastAsia="en-GB"/>
        </w:rPr>
        <w:t xml:space="preserve"> entitlement </w:t>
      </w:r>
    </w:p>
    <w:p w14:paraId="6D0C3088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</w:p>
    <w:p w14:paraId="07AEC792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  <w:r>
        <w:rPr>
          <w:rFonts w:ascii="Tw Cen MT" w:hAnsi="Tw Cen MT" w:cs="Arial"/>
          <w:sz w:val="24"/>
          <w:szCs w:val="24"/>
          <w:lang w:eastAsia="en-GB"/>
        </w:rPr>
        <w:t xml:space="preserve">All </w:t>
      </w:r>
      <w:r w:rsidR="00F74D34">
        <w:rPr>
          <w:rFonts w:ascii="Tw Cen MT" w:hAnsi="Tw Cen MT" w:cs="Arial"/>
          <w:sz w:val="24"/>
          <w:szCs w:val="24"/>
          <w:lang w:eastAsia="en-GB"/>
        </w:rPr>
        <w:t xml:space="preserve">students </w:t>
      </w:r>
      <w:r w:rsidRPr="007B2DD7">
        <w:rPr>
          <w:rFonts w:ascii="Tw Cen MT" w:hAnsi="Tw Cen MT" w:cs="Arial"/>
          <w:sz w:val="24"/>
          <w:szCs w:val="24"/>
          <w:lang w:eastAsia="en-GB"/>
        </w:rPr>
        <w:t xml:space="preserve">are entitled: </w:t>
      </w:r>
    </w:p>
    <w:p w14:paraId="572AF0BF" w14:textId="77777777" w:rsidR="00FC2CA6" w:rsidRDefault="00FC2CA6" w:rsidP="00FC2CA6">
      <w:pPr>
        <w:autoSpaceDE w:val="0"/>
        <w:autoSpaceDN w:val="0"/>
        <w:adjustRightInd w:val="0"/>
        <w:spacing w:after="78" w:line="240" w:lineRule="auto"/>
        <w:rPr>
          <w:rFonts w:ascii="Tw Cen MT" w:hAnsi="Tw Cen MT" w:cs="Arial"/>
          <w:sz w:val="24"/>
          <w:szCs w:val="24"/>
          <w:lang w:eastAsia="en-GB"/>
        </w:rPr>
      </w:pPr>
    </w:p>
    <w:p w14:paraId="2562BEE2" w14:textId="77777777" w:rsidR="00FC2CA6" w:rsidRPr="007B2DD7" w:rsidRDefault="00FC2CA6" w:rsidP="00FC2CA6">
      <w:pPr>
        <w:autoSpaceDE w:val="0"/>
        <w:autoSpaceDN w:val="0"/>
        <w:adjustRightInd w:val="0"/>
        <w:spacing w:after="78" w:line="240" w:lineRule="auto"/>
        <w:rPr>
          <w:rFonts w:ascii="Tw Cen MT" w:hAnsi="Tw Cen MT" w:cs="Arial"/>
          <w:sz w:val="24"/>
          <w:szCs w:val="24"/>
          <w:lang w:eastAsia="en-GB"/>
        </w:rPr>
      </w:pPr>
      <w:r w:rsidRPr="007B2DD7">
        <w:rPr>
          <w:rFonts w:ascii="Tw Cen MT" w:hAnsi="Tw Cen MT" w:cs="Arial"/>
          <w:sz w:val="24"/>
          <w:szCs w:val="24"/>
          <w:lang w:eastAsia="en-GB"/>
        </w:rPr>
        <w:t xml:space="preserve"> to find out about </w:t>
      </w:r>
      <w:r w:rsidR="0090239E">
        <w:rPr>
          <w:rFonts w:ascii="Tw Cen MT" w:hAnsi="Tw Cen MT" w:cs="Arial"/>
          <w:sz w:val="24"/>
          <w:szCs w:val="24"/>
          <w:lang w:eastAsia="en-GB"/>
        </w:rPr>
        <w:t xml:space="preserve">the academic, vocational, </w:t>
      </w:r>
      <w:r w:rsidRPr="007B2DD7">
        <w:rPr>
          <w:rFonts w:ascii="Tw Cen MT" w:hAnsi="Tw Cen MT" w:cs="Arial"/>
          <w:sz w:val="24"/>
          <w:szCs w:val="24"/>
          <w:lang w:eastAsia="en-GB"/>
        </w:rPr>
        <w:t>technical education qua</w:t>
      </w:r>
      <w:r w:rsidR="0090239E">
        <w:rPr>
          <w:rFonts w:ascii="Tw Cen MT" w:hAnsi="Tw Cen MT" w:cs="Arial"/>
          <w:sz w:val="24"/>
          <w:szCs w:val="24"/>
          <w:lang w:eastAsia="en-GB"/>
        </w:rPr>
        <w:t xml:space="preserve">lifications and the range of apprenticeship </w:t>
      </w:r>
      <w:r w:rsidRPr="007B2DD7">
        <w:rPr>
          <w:rFonts w:ascii="Tw Cen MT" w:hAnsi="Tw Cen MT" w:cs="Arial"/>
          <w:sz w:val="24"/>
          <w:szCs w:val="24"/>
          <w:lang w:eastAsia="en-GB"/>
        </w:rPr>
        <w:t>opportunities</w:t>
      </w:r>
      <w:r w:rsidR="0090239E">
        <w:rPr>
          <w:rFonts w:ascii="Tw Cen MT" w:hAnsi="Tw Cen MT" w:cs="Arial"/>
          <w:sz w:val="24"/>
          <w:szCs w:val="24"/>
          <w:lang w:eastAsia="en-GB"/>
        </w:rPr>
        <w:t xml:space="preserve"> from Internships, traineeships to degree apprenticeships</w:t>
      </w:r>
      <w:r w:rsidRPr="007B2DD7">
        <w:rPr>
          <w:rFonts w:ascii="Tw Cen MT" w:hAnsi="Tw Cen MT" w:cs="Arial"/>
          <w:sz w:val="24"/>
          <w:szCs w:val="24"/>
          <w:lang w:eastAsia="en-GB"/>
        </w:rPr>
        <w:t xml:space="preserve">, as part of a careers programme which provides information on the full range of education and training options available at each transition point; </w:t>
      </w:r>
    </w:p>
    <w:p w14:paraId="5841A25E" w14:textId="77777777" w:rsidR="00FC2CA6" w:rsidRPr="007B2DD7" w:rsidRDefault="00FC2CA6" w:rsidP="00FC2CA6">
      <w:pPr>
        <w:autoSpaceDE w:val="0"/>
        <w:autoSpaceDN w:val="0"/>
        <w:adjustRightInd w:val="0"/>
        <w:spacing w:after="78" w:line="240" w:lineRule="auto"/>
        <w:rPr>
          <w:rFonts w:ascii="Tw Cen MT" w:hAnsi="Tw Cen MT" w:cs="Arial"/>
          <w:sz w:val="24"/>
          <w:szCs w:val="24"/>
          <w:lang w:eastAsia="en-GB"/>
        </w:rPr>
      </w:pPr>
      <w:r w:rsidRPr="007B2DD7">
        <w:rPr>
          <w:rFonts w:ascii="Tw Cen MT" w:hAnsi="Tw Cen MT" w:cs="Arial"/>
          <w:sz w:val="24"/>
          <w:szCs w:val="24"/>
          <w:lang w:eastAsia="en-GB"/>
        </w:rPr>
        <w:t xml:space="preserve"> to hear from a range of local providers </w:t>
      </w:r>
      <w:r w:rsidR="0090239E">
        <w:rPr>
          <w:rFonts w:ascii="Tw Cen MT" w:hAnsi="Tw Cen MT" w:cs="Arial"/>
          <w:sz w:val="24"/>
          <w:szCs w:val="24"/>
          <w:lang w:eastAsia="en-GB"/>
        </w:rPr>
        <w:t xml:space="preserve">and employers </w:t>
      </w:r>
      <w:r w:rsidRPr="007B2DD7">
        <w:rPr>
          <w:rFonts w:ascii="Tw Cen MT" w:hAnsi="Tw Cen MT" w:cs="Arial"/>
          <w:sz w:val="24"/>
          <w:szCs w:val="24"/>
          <w:lang w:eastAsia="en-GB"/>
        </w:rPr>
        <w:t>about the opportunities they offer, including apprenticeships</w:t>
      </w:r>
      <w:r w:rsidR="0090239E">
        <w:rPr>
          <w:rFonts w:ascii="Tw Cen MT" w:hAnsi="Tw Cen MT" w:cs="Arial"/>
          <w:sz w:val="24"/>
          <w:szCs w:val="24"/>
          <w:lang w:eastAsia="en-GB"/>
        </w:rPr>
        <w:t>, vocational and technical education as well as recruitment updates</w:t>
      </w:r>
      <w:r w:rsidRPr="007B2DD7">
        <w:rPr>
          <w:rFonts w:ascii="Tw Cen MT" w:hAnsi="Tw Cen MT" w:cs="Arial"/>
          <w:sz w:val="24"/>
          <w:szCs w:val="24"/>
          <w:lang w:eastAsia="en-GB"/>
        </w:rPr>
        <w:t xml:space="preserve"> – through </w:t>
      </w:r>
      <w:r w:rsidR="0090239E">
        <w:rPr>
          <w:rFonts w:ascii="Tw Cen MT" w:hAnsi="Tw Cen MT" w:cs="Arial"/>
          <w:sz w:val="24"/>
          <w:szCs w:val="24"/>
          <w:lang w:eastAsia="en-GB"/>
        </w:rPr>
        <w:t>students careers and employability platform (App), Microsoft Teams, the termly careers e-bulletin, tutorials, industry days, workshops, group discussions, company tours and social media</w:t>
      </w:r>
      <w:r w:rsidRPr="007B2DD7">
        <w:rPr>
          <w:rFonts w:ascii="Tw Cen MT" w:hAnsi="Tw Cen MT" w:cs="Arial"/>
          <w:sz w:val="24"/>
          <w:szCs w:val="24"/>
          <w:lang w:eastAsia="en-GB"/>
        </w:rPr>
        <w:t xml:space="preserve">; </w:t>
      </w:r>
    </w:p>
    <w:p w14:paraId="68FEC7D0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  <w:r w:rsidRPr="007B2DD7">
        <w:rPr>
          <w:rFonts w:ascii="Tw Cen MT" w:hAnsi="Tw Cen MT" w:cs="Arial"/>
          <w:sz w:val="24"/>
          <w:szCs w:val="24"/>
          <w:lang w:eastAsia="en-GB"/>
        </w:rPr>
        <w:t xml:space="preserve"> to understand how to make applications for the full range of academic and technical courses. </w:t>
      </w:r>
    </w:p>
    <w:p w14:paraId="11446456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</w:p>
    <w:p w14:paraId="07C9EEB1" w14:textId="77777777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bCs/>
          <w:sz w:val="24"/>
          <w:szCs w:val="24"/>
          <w:lang w:eastAsia="en-GB"/>
        </w:rPr>
      </w:pPr>
    </w:p>
    <w:p w14:paraId="68D6BFA9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40"/>
          <w:szCs w:val="24"/>
          <w:lang w:eastAsia="en-GB"/>
        </w:rPr>
      </w:pPr>
      <w:r w:rsidRPr="007B2DD7">
        <w:rPr>
          <w:rFonts w:ascii="Tw Cen MT" w:hAnsi="Tw Cen MT" w:cs="Arial"/>
          <w:b/>
          <w:bCs/>
          <w:sz w:val="40"/>
          <w:szCs w:val="24"/>
          <w:lang w:eastAsia="en-GB"/>
        </w:rPr>
        <w:t xml:space="preserve">Management of provider access requests </w:t>
      </w:r>
    </w:p>
    <w:p w14:paraId="11839B8D" w14:textId="77777777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bCs/>
          <w:sz w:val="24"/>
          <w:szCs w:val="24"/>
          <w:lang w:eastAsia="en-GB"/>
        </w:rPr>
      </w:pPr>
    </w:p>
    <w:p w14:paraId="00F32BF2" w14:textId="77777777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bCs/>
          <w:sz w:val="40"/>
          <w:szCs w:val="24"/>
          <w:lang w:eastAsia="en-GB"/>
        </w:rPr>
      </w:pPr>
      <w:r w:rsidRPr="007B2DD7">
        <w:rPr>
          <w:rFonts w:ascii="Tw Cen MT" w:hAnsi="Tw Cen MT" w:cs="Arial"/>
          <w:b/>
          <w:bCs/>
          <w:sz w:val="40"/>
          <w:szCs w:val="24"/>
          <w:lang w:eastAsia="en-GB"/>
        </w:rPr>
        <w:t xml:space="preserve">Procedure </w:t>
      </w:r>
    </w:p>
    <w:p w14:paraId="0BE98D7A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40"/>
          <w:szCs w:val="24"/>
          <w:lang w:eastAsia="en-GB"/>
        </w:rPr>
      </w:pPr>
    </w:p>
    <w:p w14:paraId="19E53B65" w14:textId="77777777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  <w:r w:rsidRPr="007B2DD7">
        <w:rPr>
          <w:rFonts w:ascii="Tw Cen MT" w:hAnsi="Tw Cen MT" w:cs="Arial"/>
          <w:sz w:val="24"/>
          <w:szCs w:val="24"/>
          <w:lang w:eastAsia="en-GB"/>
        </w:rPr>
        <w:t xml:space="preserve">A provider wishing to request access should contact </w:t>
      </w:r>
      <w:r w:rsidR="0090239E">
        <w:rPr>
          <w:rFonts w:ascii="Tw Cen MT" w:hAnsi="Tw Cen MT" w:cs="Arial"/>
          <w:sz w:val="24"/>
          <w:szCs w:val="24"/>
          <w:lang w:eastAsia="en-GB"/>
        </w:rPr>
        <w:t>the careers team</w:t>
      </w:r>
    </w:p>
    <w:p w14:paraId="0A2447E8" w14:textId="77777777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</w:p>
    <w:p w14:paraId="2CE73F93" w14:textId="77777777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  <w:r w:rsidRPr="007B2DD7">
        <w:rPr>
          <w:rFonts w:ascii="Tw Cen MT" w:hAnsi="Tw Cen MT" w:cs="Arial"/>
          <w:sz w:val="24"/>
          <w:szCs w:val="24"/>
          <w:lang w:eastAsia="en-GB"/>
        </w:rPr>
        <w:t xml:space="preserve">Email: </w:t>
      </w:r>
      <w:hyperlink r:id="rId4" w:history="1">
        <w:r w:rsidR="00CB5D4F" w:rsidRPr="007374C7">
          <w:rPr>
            <w:rStyle w:val="Hyperlink"/>
            <w:rFonts w:ascii="Tw Cen MT" w:hAnsi="Tw Cen MT" w:cs="Arial"/>
            <w:sz w:val="24"/>
            <w:szCs w:val="24"/>
            <w:lang w:eastAsia="en-GB"/>
          </w:rPr>
          <w:t>careers@wnc.ac.uk</w:t>
        </w:r>
      </w:hyperlink>
    </w:p>
    <w:p w14:paraId="3E7EB3A5" w14:textId="77777777" w:rsidR="00CB5D4F" w:rsidRDefault="00CB5D4F" w:rsidP="00CB5D4F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  <w:r w:rsidRPr="007B2DD7">
        <w:rPr>
          <w:rFonts w:ascii="Tw Cen MT" w:hAnsi="Tw Cen MT" w:cs="Arial"/>
          <w:sz w:val="24"/>
          <w:szCs w:val="24"/>
          <w:lang w:eastAsia="en-GB"/>
        </w:rPr>
        <w:t xml:space="preserve">Telephone: </w:t>
      </w:r>
      <w:r>
        <w:rPr>
          <w:rFonts w:ascii="Tw Cen MT" w:hAnsi="Tw Cen MT" w:cs="Arial"/>
          <w:sz w:val="24"/>
          <w:szCs w:val="24"/>
          <w:lang w:eastAsia="en-GB"/>
        </w:rPr>
        <w:t>01623 413325</w:t>
      </w:r>
    </w:p>
    <w:p w14:paraId="1DBE9CD8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</w:p>
    <w:p w14:paraId="3493C8CF" w14:textId="77777777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bCs/>
          <w:sz w:val="40"/>
          <w:szCs w:val="24"/>
          <w:lang w:eastAsia="en-GB"/>
        </w:rPr>
      </w:pPr>
      <w:r w:rsidRPr="007B2DD7">
        <w:rPr>
          <w:rFonts w:ascii="Tw Cen MT" w:hAnsi="Tw Cen MT" w:cs="Arial"/>
          <w:b/>
          <w:bCs/>
          <w:sz w:val="40"/>
          <w:szCs w:val="24"/>
          <w:lang w:eastAsia="en-GB"/>
        </w:rPr>
        <w:t xml:space="preserve">Opportunities for access </w:t>
      </w:r>
    </w:p>
    <w:p w14:paraId="248B8BD6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</w:p>
    <w:p w14:paraId="18805408" w14:textId="77777777" w:rsidR="00FC2CA6" w:rsidRPr="007B2DD7" w:rsidRDefault="00F74D34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  <w:r>
        <w:rPr>
          <w:rFonts w:ascii="Tw Cen MT" w:hAnsi="Tw Cen MT" w:cs="Arial"/>
          <w:sz w:val="24"/>
          <w:szCs w:val="24"/>
          <w:lang w:eastAsia="en-GB"/>
        </w:rPr>
        <w:t>The college</w:t>
      </w:r>
      <w:r w:rsidR="00FC2CA6" w:rsidRPr="007B2DD7">
        <w:rPr>
          <w:rFonts w:ascii="Tw Cen MT" w:hAnsi="Tw Cen MT" w:cs="Arial"/>
          <w:sz w:val="24"/>
          <w:szCs w:val="24"/>
          <w:lang w:eastAsia="en-GB"/>
        </w:rPr>
        <w:t xml:space="preserve"> offers a comprehensive Careers Education, Information, Advice and Guidance programme and an overview of this programme can be seen </w:t>
      </w:r>
      <w:r w:rsidR="00C330C6">
        <w:rPr>
          <w:rFonts w:ascii="Tw Cen MT" w:hAnsi="Tw Cen MT" w:cs="Arial"/>
          <w:sz w:val="24"/>
          <w:szCs w:val="24"/>
          <w:lang w:eastAsia="en-GB"/>
        </w:rPr>
        <w:t xml:space="preserve">on the college </w:t>
      </w:r>
      <w:r w:rsidR="00FC2CA6" w:rsidRPr="007B2DD7">
        <w:rPr>
          <w:rFonts w:ascii="Tw Cen MT" w:hAnsi="Tw Cen MT" w:cs="Arial"/>
          <w:sz w:val="24"/>
          <w:szCs w:val="24"/>
          <w:lang w:eastAsia="en-GB"/>
        </w:rPr>
        <w:t xml:space="preserve">website. </w:t>
      </w:r>
    </w:p>
    <w:p w14:paraId="0E246EBB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sz w:val="24"/>
          <w:szCs w:val="24"/>
          <w:lang w:eastAsia="en-GB"/>
        </w:rPr>
      </w:pPr>
    </w:p>
    <w:p w14:paraId="26B8BBC6" w14:textId="6C54E6B5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color w:val="000000"/>
          <w:sz w:val="24"/>
          <w:szCs w:val="24"/>
          <w:lang w:eastAsia="en-GB"/>
        </w:rPr>
      </w:pPr>
      <w:r w:rsidRPr="007B2DD7">
        <w:rPr>
          <w:rFonts w:ascii="Tw Cen MT" w:hAnsi="Tw Cen MT" w:cs="Arial"/>
          <w:color w:val="000000"/>
          <w:sz w:val="24"/>
          <w:szCs w:val="24"/>
          <w:lang w:eastAsia="en-GB"/>
        </w:rPr>
        <w:t xml:space="preserve">Please speak to our Careers </w:t>
      </w:r>
      <w:r>
        <w:rPr>
          <w:rFonts w:ascii="Tw Cen MT" w:hAnsi="Tw Cen MT" w:cs="Arial"/>
          <w:color w:val="000000"/>
          <w:sz w:val="24"/>
          <w:szCs w:val="24"/>
          <w:lang w:eastAsia="en-GB"/>
        </w:rPr>
        <w:t>Advisor</w:t>
      </w:r>
      <w:r w:rsidR="001B2C41">
        <w:rPr>
          <w:rFonts w:ascii="Tw Cen MT" w:hAnsi="Tw Cen MT" w:cs="Arial"/>
          <w:color w:val="000000"/>
          <w:sz w:val="24"/>
          <w:szCs w:val="24"/>
          <w:lang w:eastAsia="en-GB"/>
        </w:rPr>
        <w:t>s</w:t>
      </w:r>
      <w:r>
        <w:rPr>
          <w:rFonts w:ascii="Tw Cen MT" w:hAnsi="Tw Cen MT" w:cs="Arial"/>
          <w:color w:val="000000"/>
          <w:sz w:val="24"/>
          <w:szCs w:val="24"/>
          <w:lang w:eastAsia="en-GB"/>
        </w:rPr>
        <w:t xml:space="preserve"> </w:t>
      </w:r>
      <w:r w:rsidRPr="007B2DD7">
        <w:rPr>
          <w:rFonts w:ascii="Tw Cen MT" w:hAnsi="Tw Cen MT" w:cs="Arial"/>
          <w:color w:val="000000"/>
          <w:sz w:val="24"/>
          <w:szCs w:val="24"/>
          <w:lang w:eastAsia="en-GB"/>
        </w:rPr>
        <w:t>to identify the mos</w:t>
      </w:r>
      <w:r w:rsidR="00F74D34">
        <w:rPr>
          <w:rFonts w:ascii="Tw Cen MT" w:hAnsi="Tw Cen MT" w:cs="Arial"/>
          <w:color w:val="000000"/>
          <w:sz w:val="24"/>
          <w:szCs w:val="24"/>
          <w:lang w:eastAsia="en-GB"/>
        </w:rPr>
        <w:t xml:space="preserve">t suitable opportunity for you or email </w:t>
      </w:r>
      <w:hyperlink r:id="rId5" w:history="1">
        <w:r w:rsidR="00F74D34" w:rsidRPr="00444392">
          <w:rPr>
            <w:rStyle w:val="Hyperlink"/>
            <w:rFonts w:ascii="Tw Cen MT" w:hAnsi="Tw Cen MT" w:cs="Arial"/>
            <w:sz w:val="24"/>
            <w:szCs w:val="24"/>
            <w:lang w:eastAsia="en-GB"/>
          </w:rPr>
          <w:t>careers@wnc.ac.uk</w:t>
        </w:r>
      </w:hyperlink>
    </w:p>
    <w:p w14:paraId="18086B7B" w14:textId="77777777" w:rsidR="00F74D34" w:rsidRPr="007B2DD7" w:rsidRDefault="00F74D34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color w:val="000000"/>
          <w:sz w:val="24"/>
          <w:szCs w:val="24"/>
          <w:lang w:eastAsia="en-GB"/>
        </w:rPr>
      </w:pPr>
    </w:p>
    <w:p w14:paraId="16100B47" w14:textId="1023A724" w:rsidR="00FC2CA6" w:rsidRDefault="00F74D34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color w:val="000000"/>
          <w:sz w:val="24"/>
          <w:szCs w:val="24"/>
          <w:lang w:eastAsia="en-GB"/>
        </w:rPr>
      </w:pPr>
      <w:r>
        <w:rPr>
          <w:rFonts w:ascii="Tw Cen MT" w:hAnsi="Tw Cen MT" w:cs="Arial"/>
          <w:color w:val="000000"/>
          <w:sz w:val="24"/>
          <w:szCs w:val="24"/>
          <w:lang w:eastAsia="en-GB"/>
        </w:rPr>
        <w:t xml:space="preserve">The college </w:t>
      </w:r>
      <w:r w:rsidR="00FC2CA6" w:rsidRPr="007B2DD7">
        <w:rPr>
          <w:rFonts w:ascii="Tw Cen MT" w:hAnsi="Tw Cen MT" w:cs="Arial"/>
          <w:color w:val="000000"/>
          <w:sz w:val="24"/>
          <w:szCs w:val="24"/>
          <w:lang w:eastAsia="en-GB"/>
        </w:rPr>
        <w:t>will make</w:t>
      </w:r>
      <w:r w:rsidR="00FC2CA6">
        <w:rPr>
          <w:rFonts w:ascii="Tw Cen MT" w:hAnsi="Tw Cen MT" w:cs="Arial"/>
          <w:color w:val="000000"/>
          <w:sz w:val="24"/>
          <w:szCs w:val="24"/>
          <w:lang w:eastAsia="en-GB"/>
        </w:rPr>
        <w:t xml:space="preserve"> a suitable space </w:t>
      </w:r>
      <w:r w:rsidR="00FC2CA6" w:rsidRPr="007B2DD7">
        <w:rPr>
          <w:rFonts w:ascii="Tw Cen MT" w:hAnsi="Tw Cen MT" w:cs="Arial"/>
          <w:color w:val="000000"/>
          <w:sz w:val="24"/>
          <w:szCs w:val="24"/>
          <w:lang w:eastAsia="en-GB"/>
        </w:rPr>
        <w:t xml:space="preserve">available for discussions between the provider and students, </w:t>
      </w:r>
      <w:r>
        <w:rPr>
          <w:rFonts w:ascii="Tw Cen MT" w:hAnsi="Tw Cen MT" w:cs="Arial"/>
          <w:color w:val="000000"/>
          <w:sz w:val="24"/>
          <w:szCs w:val="24"/>
          <w:lang w:eastAsia="en-GB"/>
        </w:rPr>
        <w:t>or virtual activity</w:t>
      </w:r>
      <w:r w:rsidR="001B2C41">
        <w:rPr>
          <w:rFonts w:ascii="Tw Cen MT" w:hAnsi="Tw Cen MT" w:cs="Arial"/>
          <w:color w:val="000000"/>
          <w:sz w:val="24"/>
          <w:szCs w:val="24"/>
          <w:lang w:eastAsia="en-GB"/>
        </w:rPr>
        <w:t>,</w:t>
      </w:r>
      <w:r w:rsidR="00FC2CA6" w:rsidRPr="007B2DD7">
        <w:rPr>
          <w:rFonts w:ascii="Tw Cen MT" w:hAnsi="Tw Cen MT" w:cs="Arial"/>
          <w:color w:val="000000"/>
          <w:sz w:val="24"/>
          <w:szCs w:val="24"/>
          <w:lang w:eastAsia="en-GB"/>
        </w:rPr>
        <w:t xml:space="preserve"> to support provider presentations. This will all be discussed and agreed in advance of the visit with the Careers</w:t>
      </w:r>
      <w:r w:rsidR="00C330C6">
        <w:rPr>
          <w:rFonts w:ascii="Tw Cen MT" w:hAnsi="Tw Cen MT" w:cs="Arial"/>
          <w:color w:val="000000"/>
          <w:sz w:val="24"/>
          <w:szCs w:val="24"/>
          <w:lang w:eastAsia="en-GB"/>
        </w:rPr>
        <w:t xml:space="preserve"> Team</w:t>
      </w:r>
      <w:r w:rsidR="00FC2CA6" w:rsidRPr="007B2DD7">
        <w:rPr>
          <w:rFonts w:ascii="Tw Cen MT" w:hAnsi="Tw Cen MT" w:cs="Arial"/>
          <w:color w:val="000000"/>
          <w:sz w:val="24"/>
          <w:szCs w:val="24"/>
          <w:lang w:eastAsia="en-GB"/>
        </w:rPr>
        <w:t xml:space="preserve">. </w:t>
      </w:r>
    </w:p>
    <w:p w14:paraId="008D621D" w14:textId="77777777" w:rsidR="00FC2CA6" w:rsidRPr="007B2DD7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color w:val="000000"/>
          <w:sz w:val="24"/>
          <w:szCs w:val="24"/>
          <w:lang w:eastAsia="en-GB"/>
        </w:rPr>
      </w:pPr>
    </w:p>
    <w:p w14:paraId="4AF9924E" w14:textId="77777777" w:rsidR="00FC2CA6" w:rsidRDefault="00FC2CA6" w:rsidP="00FC2CA6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color w:val="000000"/>
          <w:sz w:val="24"/>
          <w:szCs w:val="24"/>
          <w:lang w:eastAsia="en-GB"/>
        </w:rPr>
      </w:pPr>
      <w:r w:rsidRPr="007B2DD7">
        <w:rPr>
          <w:rFonts w:ascii="Tw Cen MT" w:hAnsi="Tw Cen MT" w:cs="Arial"/>
          <w:color w:val="000000"/>
          <w:sz w:val="24"/>
          <w:szCs w:val="24"/>
          <w:lang w:eastAsia="en-GB"/>
        </w:rPr>
        <w:t xml:space="preserve">Providers are welcome to leave a copy of their prospectus or other relevant course literature </w:t>
      </w:r>
      <w:r w:rsidR="00F74D34">
        <w:rPr>
          <w:rFonts w:ascii="Tw Cen MT" w:hAnsi="Tw Cen MT" w:cs="Arial"/>
          <w:color w:val="000000"/>
          <w:sz w:val="24"/>
          <w:szCs w:val="24"/>
          <w:lang w:eastAsia="en-GB"/>
        </w:rPr>
        <w:t>with the Careers Team</w:t>
      </w:r>
      <w:r>
        <w:rPr>
          <w:rFonts w:ascii="Tw Cen MT" w:hAnsi="Tw Cen MT" w:cs="Arial"/>
          <w:color w:val="000000"/>
          <w:sz w:val="24"/>
          <w:szCs w:val="24"/>
          <w:lang w:eastAsia="en-GB"/>
        </w:rPr>
        <w:t xml:space="preserve"> so that they can be displayed in the Careers </w:t>
      </w:r>
      <w:r w:rsidR="00F74D34">
        <w:rPr>
          <w:rFonts w:ascii="Tw Cen MT" w:hAnsi="Tw Cen MT" w:cs="Arial"/>
          <w:color w:val="000000"/>
          <w:sz w:val="24"/>
          <w:szCs w:val="24"/>
          <w:lang w:eastAsia="en-GB"/>
        </w:rPr>
        <w:t xml:space="preserve">Office. Alternatively share </w:t>
      </w:r>
      <w:r w:rsidR="00C330C6">
        <w:rPr>
          <w:rFonts w:ascii="Tw Cen MT" w:hAnsi="Tw Cen MT" w:cs="Arial"/>
          <w:color w:val="000000"/>
          <w:sz w:val="24"/>
          <w:szCs w:val="24"/>
          <w:lang w:eastAsia="en-GB"/>
        </w:rPr>
        <w:t>information which can be shared directly to students via the curriculum or their careers platform.</w:t>
      </w:r>
    </w:p>
    <w:p w14:paraId="636E94C6" w14:textId="77777777" w:rsidR="00EE73AD" w:rsidRDefault="00EE73AD"/>
    <w:sectPr w:rsidR="00EE73AD" w:rsidSect="00292986"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A6"/>
    <w:rsid w:val="001B2C41"/>
    <w:rsid w:val="00576786"/>
    <w:rsid w:val="0090239E"/>
    <w:rsid w:val="00912428"/>
    <w:rsid w:val="00C330C6"/>
    <w:rsid w:val="00CB5D4F"/>
    <w:rsid w:val="00EE73AD"/>
    <w:rsid w:val="00F74D34"/>
    <w:rsid w:val="00F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388B"/>
  <w15:chartTrackingRefBased/>
  <w15:docId w15:val="{FAAB3300-2918-4209-9FE7-7ED0D351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eers@wnc.ac.uk" TargetMode="External"/><Relationship Id="rId4" Type="http://schemas.openxmlformats.org/officeDocument/2006/relationships/hyperlink" Target="mailto:careers@wn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Gray</dc:creator>
  <cp:keywords/>
  <dc:description/>
  <cp:lastModifiedBy>Jane Hawksford</cp:lastModifiedBy>
  <cp:revision>3</cp:revision>
  <dcterms:created xsi:type="dcterms:W3CDTF">2021-10-04T12:52:00Z</dcterms:created>
  <dcterms:modified xsi:type="dcterms:W3CDTF">2022-12-08T11:07:00Z</dcterms:modified>
</cp:coreProperties>
</file>