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7C" w:rsidRDefault="007D417C">
      <w:pPr>
        <w:jc w:val="center"/>
        <w:rPr>
          <w:rFonts w:ascii="Calibri" w:hAnsi="Calibri" w:cs="Calibri"/>
          <w:b/>
          <w:sz w:val="28"/>
          <w:szCs w:val="28"/>
        </w:rPr>
      </w:pPr>
      <w:bookmarkStart w:id="0" w:name="_GoBack"/>
      <w:bookmarkEnd w:id="0"/>
    </w:p>
    <w:p w:rsidR="001E30BC" w:rsidRPr="007A1ADD" w:rsidRDefault="001E30BC" w:rsidP="007A1ADD">
      <w:pPr>
        <w:pStyle w:val="Heading3"/>
        <w:jc w:val="center"/>
        <w:rPr>
          <w:rFonts w:asciiTheme="minorHAnsi" w:hAnsiTheme="minorHAnsi" w:cstheme="minorHAnsi"/>
          <w:sz w:val="28"/>
          <w:szCs w:val="28"/>
        </w:rPr>
      </w:pPr>
      <w:r w:rsidRPr="007A1ADD">
        <w:rPr>
          <w:rFonts w:asciiTheme="minorHAnsi" w:hAnsiTheme="minorHAnsi" w:cstheme="minorHAnsi"/>
          <w:sz w:val="28"/>
          <w:szCs w:val="28"/>
        </w:rPr>
        <w:t xml:space="preserve">Employment of </w:t>
      </w:r>
      <w:r w:rsidR="001A3CFE" w:rsidRPr="007A1ADD">
        <w:rPr>
          <w:rFonts w:asciiTheme="minorHAnsi" w:hAnsiTheme="minorHAnsi" w:cstheme="minorHAnsi"/>
          <w:sz w:val="28"/>
          <w:szCs w:val="28"/>
        </w:rPr>
        <w:t>Ex-Offenders</w:t>
      </w:r>
    </w:p>
    <w:p w:rsidR="00F04F05" w:rsidRPr="00352A24" w:rsidRDefault="00F04F05" w:rsidP="006D5E05">
      <w:pPr>
        <w:jc w:val="center"/>
        <w:rPr>
          <w:rFonts w:ascii="Calibri" w:hAnsi="Calibri" w:cs="Calibri"/>
          <w:i/>
          <w:sz w:val="22"/>
          <w:szCs w:val="22"/>
        </w:rPr>
      </w:pPr>
    </w:p>
    <w:p w:rsidR="001E30BC" w:rsidRPr="00352A24" w:rsidRDefault="001E30BC">
      <w:pPr>
        <w:pStyle w:val="Heading2"/>
        <w:spacing w:before="0" w:after="0"/>
        <w:rPr>
          <w:rFonts w:ascii="Calibri" w:hAnsi="Calibri" w:cs="Calibri"/>
          <w:i w:val="0"/>
          <w:sz w:val="22"/>
          <w:szCs w:val="22"/>
        </w:rPr>
      </w:pPr>
      <w:r w:rsidRPr="00352A24">
        <w:rPr>
          <w:rFonts w:ascii="Calibri" w:hAnsi="Calibri" w:cs="Calibri"/>
          <w:i w:val="0"/>
          <w:sz w:val="22"/>
          <w:szCs w:val="22"/>
        </w:rPr>
        <w:t>INTRODUCTION</w:t>
      </w:r>
    </w:p>
    <w:p w:rsidR="001E30BC" w:rsidRPr="00352A24" w:rsidRDefault="001E30BC">
      <w:pPr>
        <w:jc w:val="both"/>
        <w:rPr>
          <w:rFonts w:ascii="Calibri" w:hAnsi="Calibri" w:cs="Calibri"/>
          <w:sz w:val="22"/>
          <w:szCs w:val="22"/>
        </w:rPr>
      </w:pPr>
    </w:p>
    <w:p w:rsidR="001E30BC" w:rsidRPr="00352A24" w:rsidRDefault="001E30BC" w:rsidP="007A1ADD">
      <w:pPr>
        <w:rPr>
          <w:rFonts w:ascii="Calibri" w:hAnsi="Calibri" w:cs="Calibri"/>
          <w:sz w:val="22"/>
          <w:szCs w:val="22"/>
        </w:rPr>
      </w:pPr>
      <w:r w:rsidRPr="00352A24">
        <w:rPr>
          <w:rFonts w:ascii="Calibri" w:hAnsi="Calibri" w:cs="Calibri"/>
          <w:sz w:val="22"/>
          <w:szCs w:val="22"/>
        </w:rPr>
        <w:t>As an organisation using the</w:t>
      </w:r>
      <w:r w:rsidR="00964E55">
        <w:rPr>
          <w:rFonts w:ascii="Calibri" w:hAnsi="Calibri" w:cs="Calibri"/>
          <w:sz w:val="22"/>
          <w:szCs w:val="22"/>
        </w:rPr>
        <w:t xml:space="preserve"> Disclosure and Barring Service (DBS)</w:t>
      </w:r>
      <w:r w:rsidRPr="00352A24">
        <w:rPr>
          <w:rFonts w:ascii="Calibri" w:hAnsi="Calibri" w:cs="Calibri"/>
          <w:sz w:val="22"/>
          <w:szCs w:val="22"/>
        </w:rPr>
        <w:t xml:space="preserve"> to assess applicants</w:t>
      </w:r>
      <w:r w:rsidR="005B11FB" w:rsidRPr="00352A24">
        <w:rPr>
          <w:rFonts w:ascii="Calibri" w:hAnsi="Calibri" w:cs="Calibri"/>
          <w:sz w:val="22"/>
          <w:szCs w:val="22"/>
        </w:rPr>
        <w:t>’</w:t>
      </w:r>
      <w:r w:rsidRPr="00352A24">
        <w:rPr>
          <w:rFonts w:ascii="Calibri" w:hAnsi="Calibri" w:cs="Calibri"/>
          <w:sz w:val="22"/>
          <w:szCs w:val="22"/>
        </w:rPr>
        <w:t xml:space="preserve"> suitability for positions of trust,</w:t>
      </w:r>
      <w:r w:rsidR="003E6FF9">
        <w:rPr>
          <w:rFonts w:ascii="Calibri" w:hAnsi="Calibri" w:cs="Calibri"/>
          <w:sz w:val="22"/>
          <w:szCs w:val="22"/>
        </w:rPr>
        <w:t xml:space="preserve"> the College will fully comply</w:t>
      </w:r>
      <w:r w:rsidRPr="00352A24">
        <w:rPr>
          <w:rFonts w:ascii="Calibri" w:hAnsi="Calibri" w:cs="Calibri"/>
          <w:sz w:val="22"/>
          <w:szCs w:val="22"/>
        </w:rPr>
        <w:t xml:space="preserve"> with the</w:t>
      </w:r>
      <w:r w:rsidR="00964E55">
        <w:rPr>
          <w:rFonts w:ascii="Calibri" w:hAnsi="Calibri" w:cs="Calibri"/>
          <w:sz w:val="22"/>
          <w:szCs w:val="22"/>
        </w:rPr>
        <w:t xml:space="preserve"> DBS</w:t>
      </w:r>
      <w:r w:rsidRPr="00352A24">
        <w:rPr>
          <w:rFonts w:ascii="Calibri" w:hAnsi="Calibri" w:cs="Calibri"/>
          <w:sz w:val="22"/>
          <w:szCs w:val="22"/>
        </w:rPr>
        <w:t xml:space="preserve"> Code of Practice and undertakes to treat all applications for positions fairly.  It undertakes not to discriminate unfairly against any subject of a disclosure on the basis of a conviction or other information revealed.</w:t>
      </w:r>
    </w:p>
    <w:p w:rsidR="001E30BC" w:rsidRPr="00352A24" w:rsidRDefault="001E30BC" w:rsidP="007A1ADD">
      <w:pPr>
        <w:rPr>
          <w:rFonts w:ascii="Calibri" w:hAnsi="Calibri" w:cs="Calibri"/>
          <w:sz w:val="22"/>
          <w:szCs w:val="22"/>
        </w:rPr>
      </w:pPr>
    </w:p>
    <w:p w:rsidR="001E30BC" w:rsidRPr="00352A24" w:rsidRDefault="001E30BC" w:rsidP="007A1ADD">
      <w:pPr>
        <w:pStyle w:val="BodyTextIndent"/>
        <w:spacing w:after="0"/>
        <w:ind w:left="0"/>
        <w:rPr>
          <w:rFonts w:ascii="Calibri" w:hAnsi="Calibri" w:cs="Calibri"/>
          <w:sz w:val="22"/>
          <w:szCs w:val="22"/>
        </w:rPr>
      </w:pPr>
      <w:r w:rsidRPr="00352A24">
        <w:rPr>
          <w:rFonts w:ascii="Calibri" w:hAnsi="Calibri" w:cs="Calibri"/>
          <w:sz w:val="22"/>
          <w:szCs w:val="22"/>
        </w:rPr>
        <w:t xml:space="preserve">The </w:t>
      </w:r>
      <w:r w:rsidR="00BB00E2">
        <w:rPr>
          <w:rFonts w:ascii="Calibri" w:hAnsi="Calibri" w:cs="Calibri"/>
          <w:sz w:val="22"/>
          <w:szCs w:val="22"/>
        </w:rPr>
        <w:t>c</w:t>
      </w:r>
      <w:r w:rsidR="00FB0112" w:rsidRPr="00352A24">
        <w:rPr>
          <w:rFonts w:ascii="Calibri" w:hAnsi="Calibri" w:cs="Calibri"/>
          <w:sz w:val="22"/>
          <w:szCs w:val="22"/>
        </w:rPr>
        <w:t>ollege</w:t>
      </w:r>
      <w:r w:rsidRPr="00352A24">
        <w:rPr>
          <w:rFonts w:ascii="Calibri" w:hAnsi="Calibri" w:cs="Calibri"/>
          <w:sz w:val="22"/>
          <w:szCs w:val="22"/>
        </w:rPr>
        <w:t xml:space="preserve"> as an employer operates within a framework of equality and diversity.  We select all candidates for interview based on their skills, qualifications and experience</w:t>
      </w:r>
      <w:r w:rsidR="00964E55">
        <w:rPr>
          <w:rFonts w:ascii="Calibri" w:hAnsi="Calibri" w:cs="Calibri"/>
          <w:sz w:val="22"/>
          <w:szCs w:val="22"/>
        </w:rPr>
        <w:t xml:space="preserve"> and applications are welcomed from all</w:t>
      </w:r>
      <w:r w:rsidRPr="00352A24">
        <w:rPr>
          <w:rFonts w:ascii="Calibri" w:hAnsi="Calibri" w:cs="Calibri"/>
          <w:sz w:val="22"/>
          <w:szCs w:val="22"/>
        </w:rPr>
        <w:t>.</w:t>
      </w:r>
    </w:p>
    <w:p w:rsidR="001E30BC" w:rsidRPr="00352A24" w:rsidRDefault="001E30BC" w:rsidP="007A1ADD">
      <w:pPr>
        <w:pStyle w:val="BodyTextIndent"/>
        <w:spacing w:after="0"/>
        <w:ind w:left="0"/>
        <w:rPr>
          <w:rFonts w:ascii="Calibri" w:hAnsi="Calibri" w:cs="Calibri"/>
          <w:sz w:val="22"/>
          <w:szCs w:val="22"/>
        </w:rPr>
      </w:pPr>
    </w:p>
    <w:p w:rsidR="001E30BC" w:rsidRPr="00352A24" w:rsidRDefault="001E30BC" w:rsidP="007A1ADD">
      <w:pPr>
        <w:pStyle w:val="BodyTextIndent"/>
        <w:spacing w:after="0"/>
        <w:ind w:left="0"/>
        <w:rPr>
          <w:rFonts w:ascii="Calibri" w:hAnsi="Calibri" w:cs="Calibri"/>
          <w:sz w:val="22"/>
          <w:szCs w:val="22"/>
        </w:rPr>
      </w:pPr>
      <w:r w:rsidRPr="00352A24">
        <w:rPr>
          <w:rFonts w:ascii="Calibri" w:hAnsi="Calibri" w:cs="Calibri"/>
          <w:sz w:val="22"/>
          <w:szCs w:val="22"/>
        </w:rPr>
        <w:t xml:space="preserve">However, the </w:t>
      </w:r>
      <w:r w:rsidR="00BB00E2">
        <w:rPr>
          <w:rFonts w:ascii="Calibri" w:hAnsi="Calibri" w:cs="Calibri"/>
          <w:sz w:val="22"/>
          <w:szCs w:val="22"/>
        </w:rPr>
        <w:t>c</w:t>
      </w:r>
      <w:r w:rsidR="00FB0112" w:rsidRPr="00352A24">
        <w:rPr>
          <w:rFonts w:ascii="Calibri" w:hAnsi="Calibri" w:cs="Calibri"/>
          <w:sz w:val="22"/>
          <w:szCs w:val="22"/>
        </w:rPr>
        <w:t>ollege</w:t>
      </w:r>
      <w:r w:rsidRPr="00352A24">
        <w:rPr>
          <w:rFonts w:ascii="Calibri" w:hAnsi="Calibri" w:cs="Calibri"/>
          <w:sz w:val="22"/>
          <w:szCs w:val="22"/>
        </w:rPr>
        <w:t xml:space="preserve"> has a duty of care towards its learners – specifically those under the age of 18 and those over the age of 18 who are considered vulnerable.</w:t>
      </w:r>
    </w:p>
    <w:p w:rsidR="001E30BC" w:rsidRPr="00352A24" w:rsidRDefault="001E30BC" w:rsidP="007A1ADD">
      <w:pPr>
        <w:pStyle w:val="BodyText"/>
        <w:tabs>
          <w:tab w:val="left" w:pos="480"/>
        </w:tabs>
        <w:jc w:val="left"/>
        <w:rPr>
          <w:rFonts w:ascii="Calibri" w:hAnsi="Calibri" w:cs="Calibri"/>
          <w:sz w:val="22"/>
          <w:szCs w:val="22"/>
        </w:rPr>
      </w:pPr>
    </w:p>
    <w:p w:rsidR="001E30BC" w:rsidRPr="00352A24" w:rsidRDefault="001E30BC" w:rsidP="007A1ADD">
      <w:pPr>
        <w:pStyle w:val="BodyText"/>
        <w:tabs>
          <w:tab w:val="left" w:pos="480"/>
        </w:tabs>
        <w:jc w:val="left"/>
        <w:rPr>
          <w:rFonts w:ascii="Calibri" w:hAnsi="Calibri" w:cs="Calibri"/>
          <w:sz w:val="22"/>
          <w:szCs w:val="22"/>
        </w:rPr>
      </w:pPr>
      <w:r w:rsidRPr="00352A24">
        <w:rPr>
          <w:rFonts w:ascii="Calibri" w:hAnsi="Calibri" w:cs="Calibri"/>
          <w:sz w:val="22"/>
          <w:szCs w:val="22"/>
        </w:rPr>
        <w:t>Therefore, whilst a criminal record will not necessarily be a bar to employment with us, our duty of care to learners will always be our priority.</w:t>
      </w:r>
    </w:p>
    <w:p w:rsidR="001E30BC" w:rsidRPr="00352A24" w:rsidRDefault="001E30BC">
      <w:pPr>
        <w:pStyle w:val="Heading4"/>
        <w:rPr>
          <w:rFonts w:ascii="Calibri" w:hAnsi="Calibri" w:cs="Calibri"/>
        </w:rPr>
      </w:pPr>
    </w:p>
    <w:p w:rsidR="001E30BC" w:rsidRPr="00352A24" w:rsidRDefault="001E30BC">
      <w:pPr>
        <w:pStyle w:val="Heading4"/>
        <w:rPr>
          <w:rFonts w:ascii="Calibri" w:hAnsi="Calibri" w:cs="Calibri"/>
        </w:rPr>
      </w:pPr>
      <w:r w:rsidRPr="00352A24">
        <w:rPr>
          <w:rFonts w:ascii="Calibri" w:hAnsi="Calibri" w:cs="Calibri"/>
        </w:rPr>
        <w:t>PRE EMPLOYMENT CHECKS</w:t>
      </w:r>
    </w:p>
    <w:p w:rsidR="001E30BC" w:rsidRPr="007A1ADD" w:rsidRDefault="00900432" w:rsidP="007A1ADD">
      <w:pPr>
        <w:pStyle w:val="Heading3"/>
        <w:rPr>
          <w:rFonts w:asciiTheme="minorHAnsi" w:hAnsiTheme="minorHAnsi" w:cstheme="minorHAnsi"/>
          <w:sz w:val="22"/>
          <w:szCs w:val="22"/>
        </w:rPr>
      </w:pPr>
      <w:r w:rsidRPr="007A1ADD">
        <w:rPr>
          <w:rFonts w:asciiTheme="minorHAnsi" w:hAnsiTheme="minorHAnsi" w:cstheme="minorHAnsi"/>
          <w:sz w:val="22"/>
          <w:szCs w:val="22"/>
        </w:rPr>
        <w:t>Relevant legislation</w:t>
      </w:r>
    </w:p>
    <w:p w:rsidR="001E30BC" w:rsidRPr="007A1ADD" w:rsidRDefault="001E30BC" w:rsidP="007A1ADD">
      <w:pPr>
        <w:pStyle w:val="Heading3"/>
        <w:rPr>
          <w:rFonts w:asciiTheme="minorHAnsi" w:hAnsiTheme="minorHAnsi" w:cstheme="minorHAnsi"/>
          <w:sz w:val="22"/>
          <w:szCs w:val="22"/>
        </w:rPr>
      </w:pPr>
      <w:r w:rsidRPr="007A1ADD">
        <w:rPr>
          <w:rFonts w:asciiTheme="minorHAnsi" w:hAnsiTheme="minorHAnsi" w:cstheme="minorHAnsi"/>
          <w:sz w:val="22"/>
          <w:szCs w:val="22"/>
        </w:rPr>
        <w:t>The Rehabilitation of Offenders Act 1974</w:t>
      </w:r>
    </w:p>
    <w:p w:rsidR="001E30BC" w:rsidRPr="00352A24" w:rsidRDefault="001E30BC">
      <w:pPr>
        <w:pStyle w:val="BodyText"/>
        <w:tabs>
          <w:tab w:val="left" w:pos="3200"/>
        </w:tabs>
        <w:rPr>
          <w:rFonts w:ascii="Calibri" w:hAnsi="Calibri" w:cs="Calibri"/>
          <w:b/>
          <w:bCs/>
          <w:sz w:val="22"/>
          <w:szCs w:val="22"/>
        </w:rPr>
      </w:pPr>
    </w:p>
    <w:p w:rsidR="001E30BC" w:rsidRPr="00352A24" w:rsidRDefault="001E30BC" w:rsidP="007A1ADD">
      <w:pPr>
        <w:pStyle w:val="BodyText"/>
        <w:tabs>
          <w:tab w:val="left" w:pos="1080"/>
        </w:tabs>
        <w:jc w:val="left"/>
        <w:rPr>
          <w:rFonts w:ascii="Calibri" w:hAnsi="Calibri" w:cs="Calibri"/>
          <w:sz w:val="22"/>
          <w:szCs w:val="22"/>
        </w:rPr>
      </w:pPr>
      <w:r w:rsidRPr="00352A24">
        <w:rPr>
          <w:rFonts w:ascii="Calibri" w:hAnsi="Calibri" w:cs="Calibri"/>
          <w:sz w:val="22"/>
          <w:szCs w:val="22"/>
        </w:rPr>
        <w:t>Under this act an individual who has been convicted of an offence not excluded from rehabilitation is to be treated as a rehabilitated person and the conviction is to be treated as spent after the expiry of the applicable rehabilitation period.</w:t>
      </w:r>
    </w:p>
    <w:p w:rsidR="001E30BC" w:rsidRPr="00352A24" w:rsidRDefault="001E30BC" w:rsidP="007A1ADD">
      <w:pPr>
        <w:pStyle w:val="BodyText"/>
        <w:tabs>
          <w:tab w:val="left" w:pos="1080"/>
        </w:tabs>
        <w:jc w:val="left"/>
        <w:rPr>
          <w:rFonts w:ascii="Calibri" w:hAnsi="Calibri" w:cs="Calibri"/>
          <w:sz w:val="22"/>
          <w:szCs w:val="22"/>
        </w:rPr>
      </w:pPr>
    </w:p>
    <w:p w:rsidR="00BF3D5F" w:rsidRDefault="001E30BC" w:rsidP="007A1ADD">
      <w:pPr>
        <w:pStyle w:val="BodyText"/>
        <w:tabs>
          <w:tab w:val="left" w:pos="1080"/>
        </w:tabs>
        <w:jc w:val="left"/>
        <w:rPr>
          <w:rFonts w:ascii="Calibri" w:hAnsi="Calibri" w:cs="Calibri"/>
          <w:sz w:val="22"/>
          <w:szCs w:val="22"/>
        </w:rPr>
      </w:pPr>
      <w:r w:rsidRPr="00352A24">
        <w:rPr>
          <w:rFonts w:ascii="Calibri" w:hAnsi="Calibri" w:cs="Calibri"/>
          <w:sz w:val="22"/>
          <w:szCs w:val="22"/>
        </w:rPr>
        <w:t xml:space="preserve">Normally employers cannot ask prospective employees about any spent convictions they may have. </w:t>
      </w:r>
    </w:p>
    <w:p w:rsidR="00BF3D5F" w:rsidRPr="00BF3D5F" w:rsidRDefault="00BF3D5F" w:rsidP="007A1ADD">
      <w:pPr>
        <w:autoSpaceDE w:val="0"/>
        <w:autoSpaceDN w:val="0"/>
        <w:adjustRightInd w:val="0"/>
        <w:rPr>
          <w:rFonts w:ascii="Calibri" w:hAnsi="Calibri" w:cs="Arial"/>
          <w:sz w:val="22"/>
          <w:szCs w:val="22"/>
        </w:rPr>
      </w:pPr>
      <w:r w:rsidRPr="00BF3D5F">
        <w:rPr>
          <w:rFonts w:ascii="Calibri" w:hAnsi="Calibri" w:cs="Arial"/>
          <w:sz w:val="22"/>
          <w:szCs w:val="22"/>
        </w:rPr>
        <w:t>Any conviction for a criminal offence can be regarded as spent provided:-</w:t>
      </w:r>
    </w:p>
    <w:p w:rsidR="00BF3D5F" w:rsidRPr="00AF1A81" w:rsidRDefault="00BF3D5F" w:rsidP="007A1ADD">
      <w:pPr>
        <w:numPr>
          <w:ilvl w:val="0"/>
          <w:numId w:val="31"/>
        </w:numPr>
        <w:autoSpaceDE w:val="0"/>
        <w:autoSpaceDN w:val="0"/>
        <w:adjustRightInd w:val="0"/>
        <w:ind w:left="567" w:hanging="283"/>
        <w:rPr>
          <w:rFonts w:ascii="Calibri" w:hAnsi="Calibri" w:cs="Arial"/>
          <w:sz w:val="22"/>
          <w:szCs w:val="22"/>
        </w:rPr>
      </w:pPr>
      <w:r w:rsidRPr="00BF3D5F">
        <w:rPr>
          <w:rFonts w:ascii="Calibri" w:hAnsi="Calibri" w:cs="Arial"/>
          <w:sz w:val="22"/>
          <w:szCs w:val="22"/>
        </w:rPr>
        <w:t>it did not carry a sentence excluded from the Act, such as a custodial sentence of</w:t>
      </w:r>
      <w:r w:rsidR="00AF1A81">
        <w:rPr>
          <w:rFonts w:ascii="Calibri" w:hAnsi="Calibri" w:cs="Arial"/>
          <w:sz w:val="22"/>
          <w:szCs w:val="22"/>
        </w:rPr>
        <w:t xml:space="preserve"> </w:t>
      </w:r>
      <w:r w:rsidRPr="00AF1A81">
        <w:rPr>
          <w:rFonts w:ascii="Calibri" w:hAnsi="Calibri" w:cs="Arial"/>
          <w:sz w:val="22"/>
          <w:szCs w:val="22"/>
        </w:rPr>
        <w:t>over two and a half years</w:t>
      </w:r>
    </w:p>
    <w:p w:rsidR="00BF3D5F" w:rsidRDefault="00BF3D5F" w:rsidP="007A1ADD">
      <w:pPr>
        <w:numPr>
          <w:ilvl w:val="0"/>
          <w:numId w:val="31"/>
        </w:numPr>
        <w:autoSpaceDE w:val="0"/>
        <w:autoSpaceDN w:val="0"/>
        <w:adjustRightInd w:val="0"/>
        <w:ind w:left="567" w:hanging="283"/>
        <w:rPr>
          <w:rFonts w:ascii="Calibri" w:hAnsi="Calibri" w:cs="Arial"/>
          <w:sz w:val="22"/>
          <w:szCs w:val="22"/>
        </w:rPr>
      </w:pPr>
      <w:r w:rsidRPr="00BF3D5F">
        <w:rPr>
          <w:rFonts w:ascii="Calibri" w:hAnsi="Calibri" w:cs="Arial"/>
          <w:sz w:val="22"/>
          <w:szCs w:val="22"/>
        </w:rPr>
        <w:t>no further convictions occurred within the rehabilitation period.</w:t>
      </w:r>
    </w:p>
    <w:p w:rsidR="00BF3D5F" w:rsidRPr="00BF3D5F" w:rsidRDefault="00BF3D5F" w:rsidP="007A1ADD">
      <w:pPr>
        <w:autoSpaceDE w:val="0"/>
        <w:autoSpaceDN w:val="0"/>
        <w:adjustRightInd w:val="0"/>
        <w:rPr>
          <w:rFonts w:ascii="Calibri" w:hAnsi="Calibri" w:cs="Arial"/>
          <w:sz w:val="22"/>
          <w:szCs w:val="22"/>
        </w:rPr>
      </w:pPr>
    </w:p>
    <w:p w:rsidR="001E30BC" w:rsidRDefault="001E30BC" w:rsidP="007A1ADD">
      <w:pPr>
        <w:pStyle w:val="BodyText"/>
        <w:tabs>
          <w:tab w:val="left" w:pos="1080"/>
        </w:tabs>
        <w:jc w:val="left"/>
        <w:rPr>
          <w:rFonts w:ascii="Calibri" w:hAnsi="Calibri" w:cs="Calibri"/>
          <w:sz w:val="22"/>
          <w:szCs w:val="22"/>
        </w:rPr>
      </w:pPr>
      <w:r w:rsidRPr="00352A24">
        <w:rPr>
          <w:rFonts w:ascii="Calibri" w:hAnsi="Calibri" w:cs="Calibri"/>
          <w:sz w:val="22"/>
          <w:szCs w:val="22"/>
        </w:rPr>
        <w:t>However, this is subject to exceptions, which include work in a Further Education organisation, where the normal duties of that work involve regular contact with persons under the age of 18 and work</w:t>
      </w:r>
      <w:r w:rsidR="00352A24">
        <w:rPr>
          <w:rFonts w:ascii="Calibri" w:hAnsi="Calibri" w:cs="Calibri"/>
          <w:sz w:val="22"/>
          <w:szCs w:val="22"/>
        </w:rPr>
        <w:t xml:space="preserve"> that</w:t>
      </w:r>
      <w:r w:rsidRPr="00352A24">
        <w:rPr>
          <w:rFonts w:ascii="Calibri" w:hAnsi="Calibri" w:cs="Calibri"/>
          <w:sz w:val="22"/>
          <w:szCs w:val="22"/>
        </w:rPr>
        <w:t xml:space="preserve"> is concerned with the provision of care services to</w:t>
      </w:r>
      <w:r w:rsidR="00F85720">
        <w:rPr>
          <w:rFonts w:ascii="Calibri" w:hAnsi="Calibri" w:cs="Calibri"/>
          <w:sz w:val="22"/>
          <w:szCs w:val="22"/>
        </w:rPr>
        <w:t xml:space="preserve"> ’at risk’ </w:t>
      </w:r>
      <w:r w:rsidRPr="00352A24">
        <w:rPr>
          <w:rFonts w:ascii="Calibri" w:hAnsi="Calibri" w:cs="Calibri"/>
          <w:sz w:val="22"/>
          <w:szCs w:val="22"/>
        </w:rPr>
        <w:t xml:space="preserve"> adults.</w:t>
      </w:r>
    </w:p>
    <w:p w:rsidR="008E11BE" w:rsidRPr="00352A24" w:rsidRDefault="008E11BE" w:rsidP="00AF0B6F">
      <w:pPr>
        <w:pStyle w:val="Heading3"/>
        <w:shd w:val="clear" w:color="auto" w:fill="FFFFFF"/>
        <w:rPr>
          <w:rFonts w:ascii="Calibri" w:hAnsi="Calibri" w:cs="Calibri"/>
          <w:sz w:val="22"/>
          <w:szCs w:val="22"/>
          <w:lang w:val="en"/>
        </w:rPr>
      </w:pPr>
      <w:r w:rsidRPr="00352A24">
        <w:rPr>
          <w:rFonts w:ascii="Calibri" w:hAnsi="Calibri" w:cs="Calibri"/>
          <w:sz w:val="22"/>
          <w:szCs w:val="22"/>
          <w:lang w:val="en"/>
        </w:rPr>
        <w:lastRenderedPageBreak/>
        <w:t>The Criminal Justice and Immigration Act 2008</w:t>
      </w:r>
    </w:p>
    <w:p w:rsidR="002276DB" w:rsidRPr="00352A24" w:rsidRDefault="008E11BE" w:rsidP="007A1ADD">
      <w:pPr>
        <w:pStyle w:val="NormalWeb"/>
        <w:shd w:val="clear" w:color="auto" w:fill="FFFFFF"/>
        <w:rPr>
          <w:rFonts w:ascii="Calibri" w:hAnsi="Calibri" w:cs="Calibri"/>
          <w:sz w:val="22"/>
          <w:szCs w:val="22"/>
        </w:rPr>
      </w:pPr>
      <w:r w:rsidRPr="00352A24">
        <w:rPr>
          <w:rFonts w:ascii="Calibri" w:hAnsi="Calibri" w:cs="Calibri"/>
          <w:color w:val="000000"/>
          <w:sz w:val="22"/>
          <w:szCs w:val="22"/>
          <w:lang w:val="en"/>
        </w:rPr>
        <w:t> </w:t>
      </w:r>
      <w:r w:rsidRPr="00352A24">
        <w:rPr>
          <w:rFonts w:ascii="Calibri" w:hAnsi="Calibri" w:cs="Calibri"/>
          <w:color w:val="000000"/>
          <w:sz w:val="22"/>
          <w:szCs w:val="22"/>
          <w:lang w:val="en"/>
        </w:rPr>
        <w:br/>
        <w:t xml:space="preserve">This Act amends the Rehabilitation of Offenders Act 1974 bringing warnings, reprimands and cautions within its scope: reprimands and warning are ‘spent’ at the time they are given and conditional cautions are ‘spent’ after three months. They are however still recorded on the Police National Computer and will continue to be disclosed when required. </w:t>
      </w:r>
    </w:p>
    <w:p w:rsidR="00B83BBF" w:rsidRDefault="0003578C" w:rsidP="007A1ADD">
      <w:pPr>
        <w:pStyle w:val="BodyText"/>
        <w:tabs>
          <w:tab w:val="left" w:pos="3200"/>
        </w:tabs>
        <w:jc w:val="left"/>
        <w:rPr>
          <w:rFonts w:ascii="Calibri" w:hAnsi="Calibri" w:cs="Calibri"/>
          <w:bCs/>
          <w:sz w:val="22"/>
          <w:szCs w:val="22"/>
        </w:rPr>
      </w:pPr>
      <w:r w:rsidRPr="00352A24">
        <w:rPr>
          <w:rFonts w:ascii="Calibri" w:hAnsi="Calibri" w:cs="Calibri"/>
          <w:bCs/>
          <w:sz w:val="22"/>
          <w:szCs w:val="22"/>
        </w:rPr>
        <w:t xml:space="preserve">The Protection of Children Act 1999 introduced a </w:t>
      </w:r>
      <w:r w:rsidR="00661A65" w:rsidRPr="00352A24">
        <w:rPr>
          <w:rFonts w:ascii="Calibri" w:hAnsi="Calibri" w:cs="Calibri"/>
          <w:bCs/>
          <w:sz w:val="22"/>
          <w:szCs w:val="22"/>
        </w:rPr>
        <w:t>list of</w:t>
      </w:r>
      <w:r w:rsidRPr="00352A24">
        <w:rPr>
          <w:rFonts w:ascii="Calibri" w:hAnsi="Calibri" w:cs="Calibri"/>
          <w:bCs/>
          <w:sz w:val="22"/>
          <w:szCs w:val="22"/>
        </w:rPr>
        <w:t xml:space="preserve"> all individuals who were considered unsuitable to work with children.  </w:t>
      </w:r>
    </w:p>
    <w:p w:rsidR="00AB034A" w:rsidRDefault="00AB034A" w:rsidP="007A1ADD">
      <w:pPr>
        <w:pStyle w:val="BodyText"/>
        <w:tabs>
          <w:tab w:val="left" w:pos="3200"/>
        </w:tabs>
        <w:jc w:val="left"/>
        <w:rPr>
          <w:rFonts w:ascii="Calibri" w:hAnsi="Calibri" w:cs="Calibri"/>
          <w:bCs/>
          <w:sz w:val="22"/>
          <w:szCs w:val="22"/>
        </w:rPr>
      </w:pPr>
    </w:p>
    <w:p w:rsidR="0003578C" w:rsidRDefault="0003578C" w:rsidP="007A1ADD">
      <w:pPr>
        <w:pStyle w:val="BodyText"/>
        <w:tabs>
          <w:tab w:val="left" w:pos="3200"/>
        </w:tabs>
        <w:jc w:val="left"/>
        <w:rPr>
          <w:rFonts w:ascii="Calibri" w:hAnsi="Calibri" w:cs="Calibri"/>
          <w:sz w:val="22"/>
          <w:szCs w:val="22"/>
        </w:rPr>
      </w:pPr>
      <w:r w:rsidRPr="00352A24">
        <w:rPr>
          <w:rFonts w:ascii="Calibri" w:hAnsi="Calibri" w:cs="Calibri"/>
          <w:bCs/>
          <w:sz w:val="22"/>
          <w:szCs w:val="22"/>
        </w:rPr>
        <w:t>T</w:t>
      </w:r>
      <w:r w:rsidRPr="00352A24">
        <w:rPr>
          <w:rFonts w:ascii="Calibri" w:hAnsi="Calibri" w:cs="Calibri"/>
          <w:sz w:val="22"/>
          <w:szCs w:val="22"/>
        </w:rPr>
        <w:t xml:space="preserve">he Department for Children, Schools and Families and Employment list, which identifies individuals who are prohibited or restricted from being employed as teachers was included in this Act. </w:t>
      </w:r>
    </w:p>
    <w:p w:rsidR="001E30BC" w:rsidRPr="007A1ADD" w:rsidRDefault="00964E55" w:rsidP="007A1ADD">
      <w:pPr>
        <w:pStyle w:val="Heading3"/>
        <w:rPr>
          <w:rFonts w:asciiTheme="minorHAnsi" w:hAnsiTheme="minorHAnsi" w:cstheme="minorHAnsi"/>
          <w:sz w:val="22"/>
          <w:szCs w:val="22"/>
        </w:rPr>
      </w:pPr>
      <w:r w:rsidRPr="007A1ADD">
        <w:rPr>
          <w:rFonts w:asciiTheme="minorHAnsi" w:hAnsiTheme="minorHAnsi" w:cstheme="minorHAnsi"/>
          <w:sz w:val="22"/>
          <w:szCs w:val="22"/>
        </w:rPr>
        <w:t>Disclosure and Barring Service</w:t>
      </w:r>
      <w:r w:rsidR="001E30BC" w:rsidRPr="007A1ADD">
        <w:rPr>
          <w:rFonts w:asciiTheme="minorHAnsi" w:hAnsiTheme="minorHAnsi" w:cstheme="minorHAnsi"/>
          <w:sz w:val="22"/>
          <w:szCs w:val="22"/>
        </w:rPr>
        <w:t xml:space="preserve"> Disclosures</w:t>
      </w:r>
    </w:p>
    <w:p w:rsidR="001E30BC" w:rsidRPr="00352A24" w:rsidRDefault="001E30BC">
      <w:pPr>
        <w:pStyle w:val="BodyText"/>
        <w:tabs>
          <w:tab w:val="left" w:pos="1080"/>
        </w:tabs>
        <w:rPr>
          <w:rFonts w:ascii="Calibri" w:hAnsi="Calibri" w:cs="Calibri"/>
          <w:sz w:val="22"/>
          <w:szCs w:val="22"/>
        </w:rPr>
      </w:pPr>
    </w:p>
    <w:p w:rsidR="001E30BC" w:rsidRPr="00661A65" w:rsidRDefault="001E30BC" w:rsidP="007A1ADD">
      <w:pPr>
        <w:pStyle w:val="BodyText"/>
        <w:tabs>
          <w:tab w:val="left" w:pos="1080"/>
        </w:tabs>
        <w:jc w:val="left"/>
        <w:rPr>
          <w:rFonts w:ascii="Calibri" w:hAnsi="Calibri" w:cs="Calibri"/>
          <w:sz w:val="22"/>
          <w:szCs w:val="22"/>
        </w:rPr>
      </w:pPr>
      <w:r w:rsidRPr="00352A24">
        <w:rPr>
          <w:rFonts w:ascii="Calibri" w:hAnsi="Calibri" w:cs="Calibri"/>
          <w:sz w:val="22"/>
          <w:szCs w:val="22"/>
        </w:rPr>
        <w:t xml:space="preserve">As the </w:t>
      </w:r>
      <w:r w:rsidR="00BB00E2">
        <w:rPr>
          <w:rFonts w:ascii="Calibri" w:hAnsi="Calibri" w:cs="Calibri"/>
          <w:sz w:val="22"/>
          <w:szCs w:val="22"/>
        </w:rPr>
        <w:t>c</w:t>
      </w:r>
      <w:r w:rsidR="00FB0112" w:rsidRPr="00352A24">
        <w:rPr>
          <w:rFonts w:ascii="Calibri" w:hAnsi="Calibri" w:cs="Calibri"/>
          <w:sz w:val="22"/>
          <w:szCs w:val="22"/>
        </w:rPr>
        <w:t>ollege</w:t>
      </w:r>
      <w:r w:rsidRPr="00352A24">
        <w:rPr>
          <w:rFonts w:ascii="Calibri" w:hAnsi="Calibri" w:cs="Calibri"/>
          <w:sz w:val="22"/>
          <w:szCs w:val="22"/>
        </w:rPr>
        <w:t xml:space="preserve"> welcomes learners under the age of 18 and learners classed as</w:t>
      </w:r>
      <w:r w:rsidR="00F85720">
        <w:rPr>
          <w:rFonts w:ascii="Calibri" w:hAnsi="Calibri" w:cs="Calibri"/>
          <w:sz w:val="22"/>
          <w:szCs w:val="22"/>
        </w:rPr>
        <w:t xml:space="preserve"> ‘at </w:t>
      </w:r>
      <w:r w:rsidR="00FE0566">
        <w:rPr>
          <w:rFonts w:ascii="Calibri" w:hAnsi="Calibri" w:cs="Calibri"/>
          <w:sz w:val="22"/>
          <w:szCs w:val="22"/>
        </w:rPr>
        <w:t xml:space="preserve">risk </w:t>
      </w:r>
      <w:r w:rsidR="00FE0566" w:rsidRPr="00352A24">
        <w:rPr>
          <w:rFonts w:ascii="Calibri" w:hAnsi="Calibri" w:cs="Calibri"/>
          <w:sz w:val="22"/>
          <w:szCs w:val="22"/>
        </w:rPr>
        <w:t>‘adults</w:t>
      </w:r>
      <w:r w:rsidRPr="00352A24">
        <w:rPr>
          <w:rFonts w:ascii="Calibri" w:hAnsi="Calibri" w:cs="Calibri"/>
          <w:sz w:val="22"/>
          <w:szCs w:val="22"/>
        </w:rPr>
        <w:t xml:space="preserve">, we are </w:t>
      </w:r>
      <w:r w:rsidR="00964E55">
        <w:rPr>
          <w:rFonts w:ascii="Calibri" w:hAnsi="Calibri" w:cs="Calibri"/>
          <w:sz w:val="22"/>
          <w:szCs w:val="22"/>
        </w:rPr>
        <w:t>eligible</w:t>
      </w:r>
      <w:r w:rsidR="00964E55" w:rsidRPr="00352A24">
        <w:rPr>
          <w:rFonts w:ascii="Calibri" w:hAnsi="Calibri" w:cs="Calibri"/>
          <w:sz w:val="22"/>
          <w:szCs w:val="22"/>
        </w:rPr>
        <w:t xml:space="preserve"> </w:t>
      </w:r>
      <w:r w:rsidRPr="00352A24">
        <w:rPr>
          <w:rFonts w:ascii="Calibri" w:hAnsi="Calibri" w:cs="Calibri"/>
          <w:sz w:val="22"/>
          <w:szCs w:val="22"/>
        </w:rPr>
        <w:t xml:space="preserve">to seek information on a prospective employee’s full criminal history, including </w:t>
      </w:r>
      <w:r w:rsidRPr="00352A24">
        <w:rPr>
          <w:rFonts w:ascii="Calibri" w:hAnsi="Calibri" w:cs="Calibri"/>
          <w:b/>
          <w:sz w:val="22"/>
          <w:szCs w:val="22"/>
        </w:rPr>
        <w:t>spent and unspent convictions and other relevant information.</w:t>
      </w:r>
      <w:r w:rsidR="00900432">
        <w:rPr>
          <w:rFonts w:ascii="Calibri" w:hAnsi="Calibri" w:cs="Calibri"/>
          <w:b/>
          <w:sz w:val="22"/>
          <w:szCs w:val="22"/>
        </w:rPr>
        <w:t xml:space="preserve">  New starters at the college will pay for their own DBS checks.</w:t>
      </w:r>
    </w:p>
    <w:p w:rsidR="001E30BC" w:rsidRPr="007A1ADD" w:rsidRDefault="001E30BC" w:rsidP="007A1ADD">
      <w:pPr>
        <w:pStyle w:val="Heading3"/>
        <w:rPr>
          <w:rFonts w:asciiTheme="minorHAnsi" w:hAnsiTheme="minorHAnsi" w:cstheme="minorHAnsi"/>
          <w:sz w:val="22"/>
          <w:szCs w:val="22"/>
        </w:rPr>
      </w:pPr>
      <w:r w:rsidRPr="007A1ADD">
        <w:rPr>
          <w:rFonts w:asciiTheme="minorHAnsi" w:hAnsiTheme="minorHAnsi" w:cstheme="minorHAnsi"/>
          <w:sz w:val="22"/>
          <w:szCs w:val="22"/>
        </w:rPr>
        <w:t>DISCLOSURES</w:t>
      </w:r>
    </w:p>
    <w:p w:rsidR="001E30BC" w:rsidRPr="00352A24" w:rsidRDefault="001E30BC">
      <w:pPr>
        <w:pStyle w:val="BodyText"/>
        <w:tabs>
          <w:tab w:val="left" w:pos="1080"/>
        </w:tabs>
        <w:rPr>
          <w:rFonts w:ascii="Calibri" w:hAnsi="Calibri" w:cs="Calibri"/>
          <w:sz w:val="22"/>
          <w:szCs w:val="22"/>
        </w:rPr>
      </w:pPr>
    </w:p>
    <w:p w:rsidR="001E30BC" w:rsidRPr="00352A24" w:rsidRDefault="001E30BC" w:rsidP="007A1ADD">
      <w:pPr>
        <w:pStyle w:val="BodyText"/>
        <w:tabs>
          <w:tab w:val="left" w:pos="1080"/>
        </w:tabs>
        <w:jc w:val="left"/>
        <w:rPr>
          <w:rFonts w:ascii="Calibri" w:hAnsi="Calibri" w:cs="Calibri"/>
          <w:sz w:val="22"/>
          <w:szCs w:val="22"/>
        </w:rPr>
      </w:pPr>
      <w:r w:rsidRPr="00352A24">
        <w:rPr>
          <w:rFonts w:ascii="Calibri" w:hAnsi="Calibri" w:cs="Calibri"/>
          <w:sz w:val="22"/>
          <w:szCs w:val="22"/>
        </w:rPr>
        <w:t xml:space="preserve">The </w:t>
      </w:r>
      <w:r w:rsidR="00FB0112" w:rsidRPr="00352A24">
        <w:rPr>
          <w:rFonts w:ascii="Calibri" w:hAnsi="Calibri" w:cs="Calibri"/>
          <w:sz w:val="22"/>
          <w:szCs w:val="22"/>
        </w:rPr>
        <w:t>College</w:t>
      </w:r>
      <w:r w:rsidRPr="00352A24">
        <w:rPr>
          <w:rFonts w:ascii="Calibri" w:hAnsi="Calibri" w:cs="Calibri"/>
          <w:sz w:val="22"/>
          <w:szCs w:val="22"/>
        </w:rPr>
        <w:t xml:space="preserve"> will assess which roles at the </w:t>
      </w:r>
      <w:r w:rsidR="00BB00E2">
        <w:rPr>
          <w:rFonts w:ascii="Calibri" w:hAnsi="Calibri" w:cs="Calibri"/>
          <w:sz w:val="22"/>
          <w:szCs w:val="22"/>
        </w:rPr>
        <w:t>c</w:t>
      </w:r>
      <w:r w:rsidR="00FB0112" w:rsidRPr="00352A24">
        <w:rPr>
          <w:rFonts w:ascii="Calibri" w:hAnsi="Calibri" w:cs="Calibri"/>
          <w:sz w:val="22"/>
          <w:szCs w:val="22"/>
        </w:rPr>
        <w:t>ollege</w:t>
      </w:r>
      <w:r w:rsidRPr="00352A24">
        <w:rPr>
          <w:rFonts w:ascii="Calibri" w:hAnsi="Calibri" w:cs="Calibri"/>
          <w:sz w:val="22"/>
          <w:szCs w:val="22"/>
        </w:rPr>
        <w:t xml:space="preserve"> require a disclosure and the level of disclosure required.</w:t>
      </w:r>
    </w:p>
    <w:p w:rsidR="001E30BC" w:rsidRPr="00352A24" w:rsidRDefault="001E30BC" w:rsidP="007A1ADD">
      <w:pPr>
        <w:pStyle w:val="BodyText"/>
        <w:tabs>
          <w:tab w:val="left" w:pos="1080"/>
        </w:tabs>
        <w:jc w:val="left"/>
        <w:rPr>
          <w:rFonts w:ascii="Calibri" w:hAnsi="Calibri" w:cs="Calibri"/>
          <w:sz w:val="22"/>
          <w:szCs w:val="22"/>
        </w:rPr>
      </w:pPr>
    </w:p>
    <w:p w:rsidR="001E30BC" w:rsidRPr="00352A24" w:rsidRDefault="001E30BC" w:rsidP="007A1ADD">
      <w:pPr>
        <w:pStyle w:val="BodyText"/>
        <w:tabs>
          <w:tab w:val="left" w:pos="1080"/>
        </w:tabs>
        <w:jc w:val="left"/>
        <w:rPr>
          <w:rFonts w:ascii="Calibri" w:hAnsi="Calibri" w:cs="Calibri"/>
          <w:sz w:val="22"/>
          <w:szCs w:val="22"/>
        </w:rPr>
      </w:pPr>
      <w:r w:rsidRPr="00352A24">
        <w:rPr>
          <w:rFonts w:ascii="Calibri" w:hAnsi="Calibri" w:cs="Calibri"/>
          <w:sz w:val="22"/>
          <w:szCs w:val="22"/>
        </w:rPr>
        <w:t xml:space="preserve">The </w:t>
      </w:r>
      <w:r w:rsidR="00FB0112" w:rsidRPr="00352A24">
        <w:rPr>
          <w:rFonts w:ascii="Calibri" w:hAnsi="Calibri" w:cs="Calibri"/>
          <w:sz w:val="22"/>
          <w:szCs w:val="22"/>
        </w:rPr>
        <w:t>College</w:t>
      </w:r>
      <w:r w:rsidRPr="00352A24">
        <w:rPr>
          <w:rFonts w:ascii="Calibri" w:hAnsi="Calibri" w:cs="Calibri"/>
          <w:sz w:val="22"/>
          <w:szCs w:val="22"/>
        </w:rPr>
        <w:t xml:space="preserve"> will not unfairly discriminate against an applicant on the basis of the disclosure information.</w:t>
      </w:r>
    </w:p>
    <w:p w:rsidR="001E30BC" w:rsidRPr="007A1ADD" w:rsidRDefault="001E30BC" w:rsidP="007A1ADD">
      <w:pPr>
        <w:pStyle w:val="Heading3"/>
        <w:rPr>
          <w:rFonts w:asciiTheme="minorHAnsi" w:hAnsiTheme="minorHAnsi" w:cstheme="minorHAnsi"/>
          <w:sz w:val="22"/>
          <w:szCs w:val="22"/>
        </w:rPr>
      </w:pPr>
      <w:r w:rsidRPr="007A1ADD">
        <w:rPr>
          <w:rFonts w:asciiTheme="minorHAnsi" w:hAnsiTheme="minorHAnsi" w:cstheme="minorHAnsi"/>
          <w:sz w:val="22"/>
          <w:szCs w:val="22"/>
        </w:rPr>
        <w:t>Types of Disclosure:</w:t>
      </w:r>
    </w:p>
    <w:p w:rsidR="001E30BC" w:rsidRPr="00352A24" w:rsidRDefault="001E30BC" w:rsidP="007A1ADD">
      <w:pPr>
        <w:pStyle w:val="BodyText"/>
        <w:ind w:left="1440"/>
        <w:jc w:val="left"/>
        <w:rPr>
          <w:rFonts w:ascii="Calibri" w:hAnsi="Calibri" w:cs="Calibri"/>
          <w:sz w:val="22"/>
          <w:szCs w:val="22"/>
        </w:rPr>
      </w:pPr>
    </w:p>
    <w:p w:rsidR="001E30BC" w:rsidRPr="00352A24" w:rsidRDefault="001E30BC" w:rsidP="007A1ADD">
      <w:pPr>
        <w:pStyle w:val="BodyText"/>
        <w:numPr>
          <w:ilvl w:val="0"/>
          <w:numId w:val="27"/>
        </w:numPr>
        <w:jc w:val="left"/>
        <w:rPr>
          <w:rFonts w:ascii="Calibri" w:hAnsi="Calibri" w:cs="Calibri"/>
          <w:b/>
          <w:bCs/>
          <w:sz w:val="22"/>
          <w:szCs w:val="22"/>
        </w:rPr>
      </w:pPr>
      <w:r w:rsidRPr="00352A24">
        <w:rPr>
          <w:rFonts w:ascii="Calibri" w:hAnsi="Calibri" w:cs="Calibri"/>
          <w:b/>
          <w:bCs/>
          <w:sz w:val="22"/>
          <w:szCs w:val="22"/>
        </w:rPr>
        <w:t xml:space="preserve">Standard Disclosures: </w:t>
      </w:r>
      <w:r w:rsidRPr="00352A24">
        <w:rPr>
          <w:rFonts w:ascii="Calibri" w:hAnsi="Calibri" w:cs="Calibri"/>
          <w:sz w:val="22"/>
          <w:szCs w:val="22"/>
        </w:rPr>
        <w:t xml:space="preserve">will either contain details of any spent and unspent convictions, as well as cautions, reprimands and warnings, recorded by the police centrally or will state convictions.  </w:t>
      </w:r>
    </w:p>
    <w:p w:rsidR="001E30BC" w:rsidRPr="00352A24" w:rsidRDefault="001E30BC" w:rsidP="007A1ADD">
      <w:pPr>
        <w:pStyle w:val="BodyText"/>
        <w:ind w:left="1440"/>
        <w:jc w:val="left"/>
        <w:rPr>
          <w:rFonts w:ascii="Calibri" w:hAnsi="Calibri" w:cs="Calibri"/>
          <w:b/>
          <w:bCs/>
          <w:sz w:val="22"/>
          <w:szCs w:val="22"/>
        </w:rPr>
      </w:pPr>
    </w:p>
    <w:p w:rsidR="001E30BC" w:rsidRPr="00352A24" w:rsidRDefault="001E30BC" w:rsidP="007A1ADD">
      <w:pPr>
        <w:pStyle w:val="BodyText"/>
        <w:numPr>
          <w:ilvl w:val="0"/>
          <w:numId w:val="27"/>
        </w:numPr>
        <w:jc w:val="left"/>
        <w:rPr>
          <w:rFonts w:ascii="Calibri" w:hAnsi="Calibri" w:cs="Calibri"/>
          <w:sz w:val="22"/>
          <w:szCs w:val="22"/>
        </w:rPr>
      </w:pPr>
      <w:r w:rsidRPr="00352A24">
        <w:rPr>
          <w:rFonts w:ascii="Calibri" w:hAnsi="Calibri" w:cs="Calibri"/>
          <w:b/>
          <w:bCs/>
          <w:sz w:val="22"/>
          <w:szCs w:val="22"/>
        </w:rPr>
        <w:t xml:space="preserve">Enhanced Disclosures: </w:t>
      </w:r>
      <w:r w:rsidRPr="00352A24">
        <w:rPr>
          <w:rFonts w:ascii="Calibri" w:hAnsi="Calibri" w:cs="Calibri"/>
          <w:sz w:val="22"/>
          <w:szCs w:val="22"/>
        </w:rPr>
        <w:t>will contain the same details as a Standard Disclosur</w:t>
      </w:r>
      <w:r w:rsidR="00352A24">
        <w:rPr>
          <w:rFonts w:ascii="Calibri" w:hAnsi="Calibri" w:cs="Calibri"/>
          <w:sz w:val="22"/>
          <w:szCs w:val="22"/>
        </w:rPr>
        <w:t xml:space="preserve">e and </w:t>
      </w:r>
      <w:r w:rsidRPr="00352A24">
        <w:rPr>
          <w:rFonts w:ascii="Calibri" w:hAnsi="Calibri" w:cs="Calibri"/>
          <w:sz w:val="22"/>
          <w:szCs w:val="22"/>
        </w:rPr>
        <w:t>may also contain non-conviction information from local police records that a Chief Police Officer thinks may be relevant in the connection with the matter in question.</w:t>
      </w:r>
      <w:r w:rsidR="00964E55">
        <w:rPr>
          <w:rFonts w:ascii="Calibri" w:hAnsi="Calibri" w:cs="Calibri"/>
          <w:sz w:val="22"/>
          <w:szCs w:val="22"/>
        </w:rPr>
        <w:t xml:space="preserve">  If eligible this level of check may also check the Children and Adults barred lists maintained by the DBS.</w:t>
      </w:r>
    </w:p>
    <w:p w:rsidR="001E30BC" w:rsidRPr="007A1ADD" w:rsidRDefault="001E30BC" w:rsidP="007A1ADD">
      <w:pPr>
        <w:pStyle w:val="Heading3"/>
        <w:rPr>
          <w:rFonts w:asciiTheme="minorHAnsi" w:hAnsiTheme="minorHAnsi" w:cstheme="minorHAnsi"/>
          <w:sz w:val="22"/>
          <w:szCs w:val="22"/>
        </w:rPr>
      </w:pPr>
      <w:r w:rsidRPr="007A1ADD">
        <w:rPr>
          <w:rFonts w:asciiTheme="minorHAnsi" w:hAnsiTheme="minorHAnsi" w:cstheme="minorHAnsi"/>
          <w:sz w:val="22"/>
          <w:szCs w:val="22"/>
        </w:rPr>
        <w:t>Prospective Employees</w:t>
      </w:r>
    </w:p>
    <w:p w:rsidR="001E30BC" w:rsidRPr="00352A24" w:rsidRDefault="001E30BC">
      <w:pPr>
        <w:pStyle w:val="BodyText"/>
        <w:tabs>
          <w:tab w:val="left" w:pos="480"/>
        </w:tabs>
        <w:ind w:left="360"/>
        <w:rPr>
          <w:rFonts w:ascii="Calibri" w:hAnsi="Calibri" w:cs="Calibri"/>
          <w:sz w:val="22"/>
          <w:szCs w:val="22"/>
        </w:rPr>
      </w:pPr>
    </w:p>
    <w:p w:rsidR="001E30BC" w:rsidRPr="00352A24" w:rsidRDefault="001E30BC" w:rsidP="007A1ADD">
      <w:pPr>
        <w:pStyle w:val="BodyText"/>
        <w:jc w:val="left"/>
        <w:rPr>
          <w:rFonts w:ascii="Calibri" w:hAnsi="Calibri" w:cs="Calibri"/>
          <w:sz w:val="22"/>
          <w:szCs w:val="22"/>
        </w:rPr>
      </w:pPr>
      <w:r w:rsidRPr="00352A24">
        <w:rPr>
          <w:rFonts w:ascii="Calibri" w:hAnsi="Calibri" w:cs="Calibri"/>
          <w:sz w:val="22"/>
          <w:szCs w:val="22"/>
        </w:rPr>
        <w:t xml:space="preserve">Where disclosures are required, an offer of employment is subject to a satisfactory </w:t>
      </w:r>
      <w:r w:rsidR="00964E55">
        <w:rPr>
          <w:rFonts w:ascii="Calibri" w:hAnsi="Calibri" w:cs="Calibri"/>
          <w:sz w:val="22"/>
          <w:szCs w:val="22"/>
        </w:rPr>
        <w:t>DBS</w:t>
      </w:r>
      <w:r w:rsidRPr="00352A24">
        <w:rPr>
          <w:rFonts w:ascii="Calibri" w:hAnsi="Calibri" w:cs="Calibri"/>
          <w:sz w:val="22"/>
          <w:szCs w:val="22"/>
        </w:rPr>
        <w:t xml:space="preserve"> disclosure.</w:t>
      </w:r>
    </w:p>
    <w:p w:rsidR="001E30BC" w:rsidRPr="00352A24" w:rsidRDefault="001E30BC" w:rsidP="007A1ADD">
      <w:pPr>
        <w:pStyle w:val="BodyText"/>
        <w:jc w:val="left"/>
        <w:rPr>
          <w:rFonts w:ascii="Calibri" w:hAnsi="Calibri" w:cs="Calibri"/>
          <w:sz w:val="22"/>
          <w:szCs w:val="22"/>
        </w:rPr>
      </w:pPr>
    </w:p>
    <w:p w:rsidR="001E30BC" w:rsidRPr="00352A24" w:rsidRDefault="001E30BC" w:rsidP="007A1ADD">
      <w:pPr>
        <w:pStyle w:val="BodyText"/>
        <w:jc w:val="left"/>
        <w:rPr>
          <w:rFonts w:ascii="Calibri" w:hAnsi="Calibri" w:cs="Calibri"/>
          <w:sz w:val="22"/>
          <w:szCs w:val="22"/>
        </w:rPr>
      </w:pPr>
      <w:r w:rsidRPr="00352A24">
        <w:rPr>
          <w:rFonts w:ascii="Calibri" w:hAnsi="Calibri" w:cs="Calibri"/>
          <w:sz w:val="22"/>
          <w:szCs w:val="22"/>
        </w:rPr>
        <w:lastRenderedPageBreak/>
        <w:t>If the disclosure reveals</w:t>
      </w:r>
      <w:r w:rsidR="00352A24">
        <w:rPr>
          <w:rFonts w:ascii="Calibri" w:hAnsi="Calibri" w:cs="Calibri"/>
          <w:sz w:val="22"/>
          <w:szCs w:val="22"/>
        </w:rPr>
        <w:t xml:space="preserve"> any information</w:t>
      </w:r>
      <w:r w:rsidRPr="00352A24">
        <w:rPr>
          <w:rFonts w:ascii="Calibri" w:hAnsi="Calibri" w:cs="Calibri"/>
          <w:sz w:val="22"/>
          <w:szCs w:val="22"/>
        </w:rPr>
        <w:t>, these matters will be discussed with the individual by Human Resources as</w:t>
      </w:r>
      <w:r w:rsidR="0001696B" w:rsidRPr="00352A24">
        <w:rPr>
          <w:rFonts w:ascii="Calibri" w:hAnsi="Calibri" w:cs="Calibri"/>
          <w:sz w:val="22"/>
          <w:szCs w:val="22"/>
        </w:rPr>
        <w:t xml:space="preserve"> soon as the disclosure is received</w:t>
      </w:r>
      <w:r w:rsidR="00802DEE">
        <w:rPr>
          <w:rFonts w:ascii="Calibri" w:hAnsi="Calibri" w:cs="Calibri"/>
          <w:sz w:val="22"/>
          <w:szCs w:val="22"/>
        </w:rPr>
        <w:t xml:space="preserve"> from the applicant</w:t>
      </w:r>
      <w:r w:rsidR="0001696B" w:rsidRPr="00352A24">
        <w:rPr>
          <w:rFonts w:ascii="Calibri" w:hAnsi="Calibri" w:cs="Calibri"/>
          <w:sz w:val="22"/>
          <w:szCs w:val="22"/>
        </w:rPr>
        <w:t>.  A</w:t>
      </w:r>
      <w:r w:rsidR="00E94368" w:rsidRPr="00352A24">
        <w:rPr>
          <w:rFonts w:ascii="Calibri" w:hAnsi="Calibri" w:cs="Calibri"/>
          <w:sz w:val="22"/>
          <w:szCs w:val="22"/>
        </w:rPr>
        <w:t xml:space="preserve"> risk assessment</w:t>
      </w:r>
      <w:r w:rsidR="0001696B" w:rsidRPr="00352A24">
        <w:rPr>
          <w:rFonts w:ascii="Calibri" w:hAnsi="Calibri" w:cs="Calibri"/>
          <w:sz w:val="22"/>
          <w:szCs w:val="22"/>
        </w:rPr>
        <w:t xml:space="preserve"> is completed</w:t>
      </w:r>
      <w:r w:rsidRPr="00352A24">
        <w:rPr>
          <w:rFonts w:ascii="Calibri" w:hAnsi="Calibri" w:cs="Calibri"/>
          <w:sz w:val="22"/>
          <w:szCs w:val="22"/>
        </w:rPr>
        <w:t xml:space="preserve"> before a final decision is made</w:t>
      </w:r>
      <w:r w:rsidR="00CB2AEC">
        <w:rPr>
          <w:rFonts w:ascii="Calibri" w:hAnsi="Calibri" w:cs="Calibri"/>
          <w:sz w:val="22"/>
          <w:szCs w:val="22"/>
        </w:rPr>
        <w:t xml:space="preserve"> and the individual’s manager will be informed of the risk assessment outcome</w:t>
      </w:r>
      <w:r w:rsidRPr="00352A24">
        <w:rPr>
          <w:rFonts w:ascii="Calibri" w:hAnsi="Calibri" w:cs="Calibri"/>
          <w:sz w:val="22"/>
          <w:szCs w:val="22"/>
        </w:rPr>
        <w:t xml:space="preserve">.  </w:t>
      </w:r>
    </w:p>
    <w:p w:rsidR="001E30BC" w:rsidRPr="00352A24" w:rsidRDefault="001E30BC" w:rsidP="007A1ADD">
      <w:pPr>
        <w:pStyle w:val="BodyText"/>
        <w:jc w:val="left"/>
        <w:rPr>
          <w:rFonts w:ascii="Calibri" w:hAnsi="Calibri" w:cs="Calibri"/>
          <w:sz w:val="22"/>
          <w:szCs w:val="22"/>
        </w:rPr>
      </w:pPr>
    </w:p>
    <w:p w:rsidR="001E30BC" w:rsidRPr="00352A24" w:rsidRDefault="001E30BC" w:rsidP="007A1ADD">
      <w:pPr>
        <w:pStyle w:val="BodyText"/>
        <w:jc w:val="left"/>
        <w:rPr>
          <w:rFonts w:ascii="Calibri" w:hAnsi="Calibri" w:cs="Calibri"/>
          <w:sz w:val="22"/>
          <w:szCs w:val="22"/>
        </w:rPr>
      </w:pPr>
      <w:r w:rsidRPr="00352A24">
        <w:rPr>
          <w:rFonts w:ascii="Calibri" w:hAnsi="Calibri" w:cs="Calibri"/>
          <w:sz w:val="22"/>
          <w:szCs w:val="22"/>
        </w:rPr>
        <w:t xml:space="preserve">Disclosure information will not be used as a substitute for any other pre-appointment checks.  </w:t>
      </w:r>
    </w:p>
    <w:p w:rsidR="001E30BC" w:rsidRPr="007A1ADD" w:rsidRDefault="001E30BC" w:rsidP="007A1ADD">
      <w:pPr>
        <w:pStyle w:val="Heading3"/>
        <w:rPr>
          <w:rFonts w:asciiTheme="minorHAnsi" w:hAnsiTheme="minorHAnsi" w:cstheme="minorHAnsi"/>
          <w:sz w:val="22"/>
          <w:szCs w:val="22"/>
        </w:rPr>
      </w:pPr>
      <w:r w:rsidRPr="007A1ADD">
        <w:rPr>
          <w:rFonts w:asciiTheme="minorHAnsi" w:hAnsiTheme="minorHAnsi" w:cstheme="minorHAnsi"/>
          <w:sz w:val="22"/>
          <w:szCs w:val="22"/>
        </w:rPr>
        <w:t>Existing Employees</w:t>
      </w:r>
    </w:p>
    <w:p w:rsidR="001E30BC" w:rsidRPr="00352A24" w:rsidRDefault="00BB00E2" w:rsidP="00BB00E2">
      <w:pPr>
        <w:pStyle w:val="BodyText"/>
        <w:tabs>
          <w:tab w:val="left" w:pos="1380"/>
        </w:tabs>
        <w:rPr>
          <w:rFonts w:ascii="Calibri" w:hAnsi="Calibri" w:cs="Calibri"/>
          <w:sz w:val="22"/>
          <w:szCs w:val="22"/>
        </w:rPr>
      </w:pPr>
      <w:r>
        <w:rPr>
          <w:rFonts w:ascii="Calibri" w:hAnsi="Calibri" w:cs="Calibri"/>
          <w:sz w:val="22"/>
          <w:szCs w:val="22"/>
        </w:rPr>
        <w:tab/>
      </w:r>
    </w:p>
    <w:p w:rsidR="001E30BC" w:rsidRPr="00352A24" w:rsidRDefault="001E30BC" w:rsidP="007A1ADD">
      <w:pPr>
        <w:pStyle w:val="BodyText"/>
        <w:tabs>
          <w:tab w:val="left" w:pos="480"/>
        </w:tabs>
        <w:jc w:val="left"/>
        <w:rPr>
          <w:rFonts w:ascii="Calibri" w:hAnsi="Calibri" w:cs="Calibri"/>
          <w:sz w:val="22"/>
          <w:szCs w:val="22"/>
        </w:rPr>
      </w:pPr>
      <w:r w:rsidRPr="00352A24">
        <w:rPr>
          <w:rFonts w:ascii="Calibri" w:hAnsi="Calibri" w:cs="Calibri"/>
          <w:sz w:val="22"/>
          <w:szCs w:val="22"/>
        </w:rPr>
        <w:t xml:space="preserve">The </w:t>
      </w:r>
      <w:r w:rsidR="00BB00E2">
        <w:rPr>
          <w:rFonts w:ascii="Calibri" w:hAnsi="Calibri" w:cs="Calibri"/>
          <w:sz w:val="22"/>
          <w:szCs w:val="22"/>
        </w:rPr>
        <w:t>c</w:t>
      </w:r>
      <w:r w:rsidR="00FB0112" w:rsidRPr="00352A24">
        <w:rPr>
          <w:rFonts w:ascii="Calibri" w:hAnsi="Calibri" w:cs="Calibri"/>
          <w:sz w:val="22"/>
          <w:szCs w:val="22"/>
        </w:rPr>
        <w:t>ollege</w:t>
      </w:r>
      <w:r w:rsidRPr="00352A24">
        <w:rPr>
          <w:rFonts w:ascii="Calibri" w:hAnsi="Calibri" w:cs="Calibri"/>
          <w:sz w:val="22"/>
          <w:szCs w:val="22"/>
        </w:rPr>
        <w:t xml:space="preserve"> may seek disclosure information in relation to existing employees where the </w:t>
      </w:r>
      <w:r w:rsidR="00BB00E2">
        <w:rPr>
          <w:rFonts w:ascii="Calibri" w:hAnsi="Calibri" w:cs="Calibri"/>
          <w:sz w:val="22"/>
          <w:szCs w:val="22"/>
        </w:rPr>
        <w:t>c</w:t>
      </w:r>
      <w:r w:rsidR="00FB0112" w:rsidRPr="00352A24">
        <w:rPr>
          <w:rFonts w:ascii="Calibri" w:hAnsi="Calibri" w:cs="Calibri"/>
          <w:sz w:val="22"/>
          <w:szCs w:val="22"/>
        </w:rPr>
        <w:t>ollege</w:t>
      </w:r>
      <w:r w:rsidRPr="00352A24">
        <w:rPr>
          <w:rFonts w:ascii="Calibri" w:hAnsi="Calibri" w:cs="Calibri"/>
          <w:sz w:val="22"/>
          <w:szCs w:val="22"/>
        </w:rPr>
        <w:t xml:space="preserve"> deems that it is necessary to do so, this includes if the </w:t>
      </w:r>
      <w:r w:rsidR="00BB00E2">
        <w:rPr>
          <w:rFonts w:ascii="Calibri" w:hAnsi="Calibri" w:cs="Calibri"/>
          <w:sz w:val="22"/>
          <w:szCs w:val="22"/>
        </w:rPr>
        <w:t>c</w:t>
      </w:r>
      <w:r w:rsidR="00FB0112" w:rsidRPr="00352A24">
        <w:rPr>
          <w:rFonts w:ascii="Calibri" w:hAnsi="Calibri" w:cs="Calibri"/>
          <w:sz w:val="22"/>
          <w:szCs w:val="22"/>
        </w:rPr>
        <w:t>ollege</w:t>
      </w:r>
      <w:r w:rsidRPr="00352A24">
        <w:rPr>
          <w:rFonts w:ascii="Calibri" w:hAnsi="Calibri" w:cs="Calibri"/>
          <w:sz w:val="22"/>
          <w:szCs w:val="22"/>
        </w:rPr>
        <w:t xml:space="preserve"> has particular concerns about the person’s suitability to work with children; or if an individual moves into a new role within the </w:t>
      </w:r>
      <w:r w:rsidR="00BB00E2">
        <w:rPr>
          <w:rFonts w:ascii="Calibri" w:hAnsi="Calibri" w:cs="Calibri"/>
          <w:sz w:val="22"/>
          <w:szCs w:val="22"/>
        </w:rPr>
        <w:t>c</w:t>
      </w:r>
      <w:r w:rsidR="00FB0112" w:rsidRPr="00352A24">
        <w:rPr>
          <w:rFonts w:ascii="Calibri" w:hAnsi="Calibri" w:cs="Calibri"/>
          <w:sz w:val="22"/>
          <w:szCs w:val="22"/>
        </w:rPr>
        <w:t>ollege</w:t>
      </w:r>
      <w:r w:rsidRPr="00352A24">
        <w:rPr>
          <w:rFonts w:ascii="Calibri" w:hAnsi="Calibri" w:cs="Calibri"/>
          <w:sz w:val="22"/>
          <w:szCs w:val="22"/>
        </w:rPr>
        <w:t xml:space="preserve"> that involves providing education and regularly caring for, training, supervising or having sole charge of persons aged under 18</w:t>
      </w:r>
      <w:r w:rsidR="000D3B14">
        <w:rPr>
          <w:rFonts w:ascii="Calibri" w:hAnsi="Calibri" w:cs="Calibri"/>
          <w:sz w:val="22"/>
          <w:szCs w:val="22"/>
        </w:rPr>
        <w:t xml:space="preserve"> and adults who are ‘at risk’.</w:t>
      </w:r>
    </w:p>
    <w:p w:rsidR="001E30BC" w:rsidRPr="00352A24" w:rsidRDefault="001E30BC" w:rsidP="007A1ADD">
      <w:pPr>
        <w:pStyle w:val="BodyText"/>
        <w:tabs>
          <w:tab w:val="left" w:pos="480"/>
        </w:tabs>
        <w:jc w:val="left"/>
        <w:rPr>
          <w:rFonts w:ascii="Calibri" w:hAnsi="Calibri" w:cs="Calibri"/>
          <w:sz w:val="22"/>
          <w:szCs w:val="22"/>
        </w:rPr>
      </w:pPr>
    </w:p>
    <w:p w:rsidR="001E30BC" w:rsidRPr="00352A24" w:rsidRDefault="001E30BC" w:rsidP="007A1ADD">
      <w:pPr>
        <w:pStyle w:val="BodyText"/>
        <w:tabs>
          <w:tab w:val="left" w:pos="480"/>
        </w:tabs>
        <w:jc w:val="left"/>
        <w:rPr>
          <w:rFonts w:ascii="Calibri" w:hAnsi="Calibri" w:cs="Calibri"/>
          <w:sz w:val="22"/>
          <w:szCs w:val="22"/>
        </w:rPr>
      </w:pPr>
      <w:r w:rsidRPr="00352A24">
        <w:rPr>
          <w:rFonts w:ascii="Calibri" w:hAnsi="Calibri" w:cs="Calibri"/>
          <w:sz w:val="22"/>
          <w:szCs w:val="22"/>
        </w:rPr>
        <w:t xml:space="preserve">If the disclosure reveals matters of concern to the </w:t>
      </w:r>
      <w:r w:rsidR="00BB00E2">
        <w:rPr>
          <w:rFonts w:ascii="Calibri" w:hAnsi="Calibri" w:cs="Calibri"/>
          <w:sz w:val="22"/>
          <w:szCs w:val="22"/>
        </w:rPr>
        <w:t>c</w:t>
      </w:r>
      <w:r w:rsidR="00FB0112" w:rsidRPr="00352A24">
        <w:rPr>
          <w:rFonts w:ascii="Calibri" w:hAnsi="Calibri" w:cs="Calibri"/>
          <w:sz w:val="22"/>
          <w:szCs w:val="22"/>
        </w:rPr>
        <w:t>ollege</w:t>
      </w:r>
      <w:r w:rsidRPr="00352A24">
        <w:rPr>
          <w:rFonts w:ascii="Calibri" w:hAnsi="Calibri" w:cs="Calibri"/>
          <w:sz w:val="22"/>
          <w:szCs w:val="22"/>
        </w:rPr>
        <w:t xml:space="preserve">, which have not previously been disclosed by the individual, </w:t>
      </w:r>
      <w:r w:rsidR="00416660" w:rsidRPr="00352A24">
        <w:rPr>
          <w:rFonts w:ascii="Calibri" w:hAnsi="Calibri" w:cs="Calibri"/>
          <w:sz w:val="22"/>
          <w:szCs w:val="22"/>
        </w:rPr>
        <w:t>a risk assessment will be completed to establish if the disclosure presents a risk based on the role they are carrying out.  If a risk is identified a meeting will take place between the individual and Human Resources, this meeting will explore the disclosure in order for a</w:t>
      </w:r>
      <w:r w:rsidR="00AC44CE">
        <w:rPr>
          <w:rFonts w:ascii="Calibri" w:hAnsi="Calibri" w:cs="Calibri"/>
          <w:sz w:val="22"/>
          <w:szCs w:val="22"/>
        </w:rPr>
        <w:t xml:space="preserve"> review and update of the </w:t>
      </w:r>
      <w:r w:rsidR="00416660" w:rsidRPr="00352A24">
        <w:rPr>
          <w:rFonts w:ascii="Calibri" w:hAnsi="Calibri" w:cs="Calibri"/>
          <w:sz w:val="22"/>
          <w:szCs w:val="22"/>
        </w:rPr>
        <w:t xml:space="preserve">risk assessment to take place. </w:t>
      </w:r>
      <w:r w:rsidR="00E54CFE" w:rsidRPr="00352A24">
        <w:rPr>
          <w:rFonts w:ascii="Calibri" w:hAnsi="Calibri" w:cs="Calibri"/>
          <w:sz w:val="22"/>
          <w:szCs w:val="22"/>
        </w:rPr>
        <w:t xml:space="preserve"> The member of staff can have a current workplace colleague or trade union representative present at the meeting.</w:t>
      </w:r>
      <w:r w:rsidR="00416660" w:rsidRPr="00352A24">
        <w:rPr>
          <w:rFonts w:ascii="Calibri" w:hAnsi="Calibri" w:cs="Calibri"/>
          <w:sz w:val="22"/>
          <w:szCs w:val="22"/>
        </w:rPr>
        <w:t xml:space="preserve"> </w:t>
      </w:r>
      <w:r w:rsidR="00AD7F45" w:rsidRPr="00352A24">
        <w:rPr>
          <w:rFonts w:ascii="Calibri" w:hAnsi="Calibri" w:cs="Calibri"/>
          <w:sz w:val="22"/>
          <w:szCs w:val="22"/>
        </w:rPr>
        <w:t>T</w:t>
      </w:r>
      <w:r w:rsidRPr="00352A24">
        <w:rPr>
          <w:rFonts w:ascii="Calibri" w:hAnsi="Calibri" w:cs="Calibri"/>
          <w:sz w:val="22"/>
          <w:szCs w:val="22"/>
        </w:rPr>
        <w:t xml:space="preserve">his </w:t>
      </w:r>
      <w:r w:rsidRPr="00352A24">
        <w:rPr>
          <w:rFonts w:ascii="Calibri" w:hAnsi="Calibri" w:cs="Calibri"/>
          <w:b/>
          <w:bCs/>
          <w:sz w:val="22"/>
          <w:szCs w:val="22"/>
        </w:rPr>
        <w:t>may</w:t>
      </w:r>
      <w:r w:rsidR="00FB0112" w:rsidRPr="00352A24">
        <w:rPr>
          <w:rFonts w:ascii="Calibri" w:hAnsi="Calibri" w:cs="Calibri"/>
          <w:sz w:val="22"/>
          <w:szCs w:val="22"/>
        </w:rPr>
        <w:t xml:space="preserve"> lead to d</w:t>
      </w:r>
      <w:r w:rsidRPr="00352A24">
        <w:rPr>
          <w:rFonts w:ascii="Calibri" w:hAnsi="Calibri" w:cs="Calibri"/>
          <w:sz w:val="22"/>
          <w:szCs w:val="22"/>
        </w:rPr>
        <w:t xml:space="preserve">isciplinary action being taken against the individual in accordance with the </w:t>
      </w:r>
      <w:r w:rsidR="00BB00E2">
        <w:rPr>
          <w:rFonts w:ascii="Calibri" w:hAnsi="Calibri" w:cs="Calibri"/>
          <w:sz w:val="22"/>
          <w:szCs w:val="22"/>
        </w:rPr>
        <w:t>c</w:t>
      </w:r>
      <w:r w:rsidR="00FB0112" w:rsidRPr="00352A24">
        <w:rPr>
          <w:rFonts w:ascii="Calibri" w:hAnsi="Calibri" w:cs="Calibri"/>
          <w:sz w:val="22"/>
          <w:szCs w:val="22"/>
        </w:rPr>
        <w:t>ollege</w:t>
      </w:r>
      <w:r w:rsidR="00BB00E2">
        <w:rPr>
          <w:rFonts w:ascii="Calibri" w:hAnsi="Calibri" w:cs="Calibri"/>
          <w:sz w:val="22"/>
          <w:szCs w:val="22"/>
        </w:rPr>
        <w:t>’s disciplinary p</w:t>
      </w:r>
      <w:r w:rsidRPr="00352A24">
        <w:rPr>
          <w:rFonts w:ascii="Calibri" w:hAnsi="Calibri" w:cs="Calibri"/>
          <w:sz w:val="22"/>
          <w:szCs w:val="22"/>
        </w:rPr>
        <w:t>rocedure.</w:t>
      </w:r>
    </w:p>
    <w:p w:rsidR="001E30BC" w:rsidRPr="00B56EB7" w:rsidRDefault="001E30BC" w:rsidP="007A1ADD">
      <w:pPr>
        <w:pStyle w:val="BodyText"/>
        <w:tabs>
          <w:tab w:val="left" w:pos="480"/>
        </w:tabs>
        <w:jc w:val="left"/>
        <w:rPr>
          <w:rFonts w:ascii="Calibri" w:hAnsi="Calibri" w:cs="Calibri"/>
          <w:sz w:val="22"/>
          <w:szCs w:val="22"/>
        </w:rPr>
      </w:pPr>
    </w:p>
    <w:p w:rsidR="006D5E05" w:rsidRDefault="00005EEE" w:rsidP="007A1ADD">
      <w:pPr>
        <w:pStyle w:val="BodyText"/>
        <w:tabs>
          <w:tab w:val="left" w:pos="480"/>
        </w:tabs>
        <w:jc w:val="left"/>
        <w:rPr>
          <w:rFonts w:ascii="Calibri" w:hAnsi="Calibri" w:cs="Calibri"/>
          <w:sz w:val="22"/>
          <w:szCs w:val="22"/>
        </w:rPr>
      </w:pPr>
      <w:r w:rsidRPr="00B56EB7">
        <w:rPr>
          <w:rFonts w:ascii="Calibri" w:hAnsi="Calibri" w:cs="Calibri"/>
          <w:sz w:val="22"/>
          <w:szCs w:val="22"/>
        </w:rPr>
        <w:t>There may</w:t>
      </w:r>
      <w:r w:rsidR="000F6114">
        <w:rPr>
          <w:rFonts w:ascii="Calibri" w:hAnsi="Calibri" w:cs="Calibri"/>
          <w:sz w:val="22"/>
          <w:szCs w:val="22"/>
        </w:rPr>
        <w:t xml:space="preserve"> some instances where a recheck may be required, the college will bare the cost of carrying out these checks</w:t>
      </w:r>
      <w:r w:rsidR="00F639E5">
        <w:rPr>
          <w:rFonts w:ascii="Calibri" w:hAnsi="Calibri" w:cs="Calibri"/>
          <w:sz w:val="22"/>
          <w:szCs w:val="22"/>
        </w:rPr>
        <w:t>.  An example of a need to re check would be where new information on an individual is declared.</w:t>
      </w:r>
      <w:r w:rsidR="00F639E5" w:rsidRPr="00B56EB7" w:rsidDel="00F639E5">
        <w:rPr>
          <w:rFonts w:ascii="Calibri" w:hAnsi="Calibri" w:cs="Calibri"/>
          <w:sz w:val="22"/>
          <w:szCs w:val="22"/>
        </w:rPr>
        <w:t xml:space="preserve"> </w:t>
      </w:r>
    </w:p>
    <w:p w:rsidR="001E30BC" w:rsidRPr="007A1ADD" w:rsidRDefault="001E30BC" w:rsidP="007A1ADD">
      <w:pPr>
        <w:pStyle w:val="Heading3"/>
        <w:rPr>
          <w:rFonts w:asciiTheme="minorHAnsi" w:hAnsiTheme="minorHAnsi" w:cstheme="minorHAnsi"/>
          <w:sz w:val="22"/>
          <w:szCs w:val="22"/>
        </w:rPr>
      </w:pPr>
      <w:r w:rsidRPr="007A1ADD">
        <w:rPr>
          <w:rFonts w:asciiTheme="minorHAnsi" w:hAnsiTheme="minorHAnsi" w:cstheme="minorHAnsi"/>
          <w:sz w:val="22"/>
          <w:szCs w:val="22"/>
        </w:rPr>
        <w:t>Assessing Disclosure Information</w:t>
      </w:r>
    </w:p>
    <w:p w:rsidR="001E30BC" w:rsidRPr="00352A24" w:rsidRDefault="001E30BC">
      <w:pPr>
        <w:pStyle w:val="BodyText"/>
        <w:tabs>
          <w:tab w:val="left" w:pos="480"/>
        </w:tabs>
        <w:rPr>
          <w:rFonts w:ascii="Calibri" w:hAnsi="Calibri" w:cs="Calibri"/>
          <w:b/>
          <w:bCs/>
          <w:sz w:val="22"/>
          <w:szCs w:val="22"/>
        </w:rPr>
      </w:pPr>
    </w:p>
    <w:p w:rsidR="001E30BC" w:rsidRPr="00352A24" w:rsidRDefault="001E30BC" w:rsidP="007A1ADD">
      <w:pPr>
        <w:pStyle w:val="BodyText"/>
        <w:tabs>
          <w:tab w:val="left" w:pos="480"/>
        </w:tabs>
        <w:jc w:val="left"/>
        <w:rPr>
          <w:rFonts w:ascii="Calibri" w:hAnsi="Calibri" w:cs="Calibri"/>
          <w:sz w:val="22"/>
          <w:szCs w:val="22"/>
        </w:rPr>
      </w:pPr>
      <w:r w:rsidRPr="00352A24">
        <w:rPr>
          <w:rFonts w:ascii="Calibri" w:hAnsi="Calibri" w:cs="Calibri"/>
          <w:sz w:val="22"/>
          <w:szCs w:val="22"/>
        </w:rPr>
        <w:t xml:space="preserve">When assessing disclosure information for prospective and existing employees, we will take into account: </w:t>
      </w:r>
    </w:p>
    <w:p w:rsidR="001E30BC" w:rsidRPr="00352A24" w:rsidRDefault="001E30BC" w:rsidP="007A1ADD">
      <w:pPr>
        <w:pStyle w:val="BodyText"/>
        <w:numPr>
          <w:ilvl w:val="0"/>
          <w:numId w:val="25"/>
        </w:numPr>
        <w:tabs>
          <w:tab w:val="left" w:pos="480"/>
          <w:tab w:val="num" w:pos="900"/>
        </w:tabs>
        <w:jc w:val="left"/>
        <w:rPr>
          <w:rFonts w:ascii="Calibri" w:hAnsi="Calibri" w:cs="Calibri"/>
          <w:sz w:val="22"/>
          <w:szCs w:val="22"/>
        </w:rPr>
      </w:pPr>
      <w:r w:rsidRPr="00352A24">
        <w:rPr>
          <w:rFonts w:ascii="Calibri" w:hAnsi="Calibri" w:cs="Calibri"/>
          <w:sz w:val="22"/>
          <w:szCs w:val="22"/>
        </w:rPr>
        <w:t>The relevance of the convictions to the individual</w:t>
      </w:r>
      <w:r w:rsidR="00FB0112" w:rsidRPr="00352A24">
        <w:rPr>
          <w:rFonts w:ascii="Calibri" w:hAnsi="Calibri" w:cs="Calibri"/>
          <w:sz w:val="22"/>
          <w:szCs w:val="22"/>
        </w:rPr>
        <w:t>’</w:t>
      </w:r>
      <w:r w:rsidRPr="00352A24">
        <w:rPr>
          <w:rFonts w:ascii="Calibri" w:hAnsi="Calibri" w:cs="Calibri"/>
          <w:sz w:val="22"/>
          <w:szCs w:val="22"/>
        </w:rPr>
        <w:t>s existing or intended position.</w:t>
      </w:r>
    </w:p>
    <w:p w:rsidR="001E30BC" w:rsidRPr="00352A24" w:rsidRDefault="001E30BC" w:rsidP="007A1ADD">
      <w:pPr>
        <w:pStyle w:val="BodyText"/>
        <w:numPr>
          <w:ilvl w:val="0"/>
          <w:numId w:val="25"/>
        </w:numPr>
        <w:tabs>
          <w:tab w:val="left" w:pos="480"/>
          <w:tab w:val="num" w:pos="540"/>
        </w:tabs>
        <w:jc w:val="left"/>
        <w:rPr>
          <w:rFonts w:ascii="Calibri" w:hAnsi="Calibri" w:cs="Calibri"/>
          <w:sz w:val="22"/>
          <w:szCs w:val="22"/>
        </w:rPr>
      </w:pPr>
      <w:r w:rsidRPr="00352A24">
        <w:rPr>
          <w:rFonts w:ascii="Calibri" w:hAnsi="Calibri" w:cs="Calibri"/>
          <w:sz w:val="22"/>
          <w:szCs w:val="22"/>
        </w:rPr>
        <w:t>The seriousness of the offence(s) or other matters revealed and their relevance to the safety of other employees, learners, clients, property and the public.</w:t>
      </w:r>
    </w:p>
    <w:p w:rsidR="001E30BC" w:rsidRPr="00352A24" w:rsidRDefault="001E30BC" w:rsidP="007A1ADD">
      <w:pPr>
        <w:pStyle w:val="BodyText"/>
        <w:numPr>
          <w:ilvl w:val="0"/>
          <w:numId w:val="25"/>
        </w:numPr>
        <w:tabs>
          <w:tab w:val="left" w:pos="480"/>
        </w:tabs>
        <w:jc w:val="left"/>
        <w:rPr>
          <w:rFonts w:ascii="Calibri" w:hAnsi="Calibri" w:cs="Calibri"/>
          <w:sz w:val="22"/>
          <w:szCs w:val="22"/>
        </w:rPr>
      </w:pPr>
      <w:r w:rsidRPr="00352A24">
        <w:rPr>
          <w:rFonts w:ascii="Calibri" w:hAnsi="Calibri" w:cs="Calibri"/>
          <w:sz w:val="22"/>
          <w:szCs w:val="22"/>
        </w:rPr>
        <w:t>The length of time since the offence(s) or other matters occurred.</w:t>
      </w:r>
    </w:p>
    <w:p w:rsidR="001E30BC" w:rsidRPr="00352A24" w:rsidRDefault="001E30BC" w:rsidP="007A1ADD">
      <w:pPr>
        <w:pStyle w:val="BodyText"/>
        <w:numPr>
          <w:ilvl w:val="0"/>
          <w:numId w:val="25"/>
        </w:numPr>
        <w:tabs>
          <w:tab w:val="left" w:pos="480"/>
        </w:tabs>
        <w:jc w:val="left"/>
        <w:rPr>
          <w:rFonts w:ascii="Calibri" w:hAnsi="Calibri" w:cs="Calibri"/>
          <w:sz w:val="22"/>
          <w:szCs w:val="22"/>
        </w:rPr>
      </w:pPr>
      <w:r w:rsidRPr="00352A24">
        <w:rPr>
          <w:rFonts w:ascii="Calibri" w:hAnsi="Calibri" w:cs="Calibri"/>
          <w:sz w:val="22"/>
          <w:szCs w:val="22"/>
        </w:rPr>
        <w:t>Whether the offence(s) was/were a ‘one off’ or part of a history of offending.</w:t>
      </w:r>
    </w:p>
    <w:p w:rsidR="001E30BC" w:rsidRPr="00352A24" w:rsidRDefault="001E30BC" w:rsidP="007A1ADD">
      <w:pPr>
        <w:pStyle w:val="BodyText"/>
        <w:numPr>
          <w:ilvl w:val="0"/>
          <w:numId w:val="25"/>
        </w:numPr>
        <w:tabs>
          <w:tab w:val="left" w:pos="480"/>
        </w:tabs>
        <w:jc w:val="left"/>
        <w:rPr>
          <w:rFonts w:ascii="Calibri" w:hAnsi="Calibri" w:cs="Calibri"/>
          <w:sz w:val="22"/>
          <w:szCs w:val="22"/>
        </w:rPr>
      </w:pPr>
      <w:r w:rsidRPr="00352A24">
        <w:rPr>
          <w:rFonts w:ascii="Calibri" w:hAnsi="Calibri" w:cs="Calibri"/>
          <w:sz w:val="22"/>
          <w:szCs w:val="22"/>
        </w:rPr>
        <w:t>Whether the individual‘s circumstances have changed since the offence(s) or other matters occurred.</w:t>
      </w:r>
    </w:p>
    <w:p w:rsidR="001E30BC" w:rsidRPr="00352A24" w:rsidRDefault="001E30BC" w:rsidP="007A1ADD">
      <w:pPr>
        <w:pStyle w:val="BodyText"/>
        <w:numPr>
          <w:ilvl w:val="0"/>
          <w:numId w:val="25"/>
        </w:numPr>
        <w:tabs>
          <w:tab w:val="left" w:pos="480"/>
        </w:tabs>
        <w:jc w:val="left"/>
        <w:rPr>
          <w:rFonts w:ascii="Calibri" w:hAnsi="Calibri" w:cs="Calibri"/>
          <w:sz w:val="22"/>
          <w:szCs w:val="22"/>
        </w:rPr>
      </w:pPr>
      <w:r w:rsidRPr="00352A24">
        <w:rPr>
          <w:rFonts w:ascii="Calibri" w:hAnsi="Calibri" w:cs="Calibri"/>
          <w:sz w:val="22"/>
          <w:szCs w:val="22"/>
        </w:rPr>
        <w:t>The circumstance</w:t>
      </w:r>
      <w:r w:rsidR="00FB0112" w:rsidRPr="00352A24">
        <w:rPr>
          <w:rFonts w:ascii="Calibri" w:hAnsi="Calibri" w:cs="Calibri"/>
          <w:sz w:val="22"/>
          <w:szCs w:val="22"/>
        </w:rPr>
        <w:t>s</w:t>
      </w:r>
      <w:r w:rsidRPr="00352A24">
        <w:rPr>
          <w:rFonts w:ascii="Calibri" w:hAnsi="Calibri" w:cs="Calibri"/>
          <w:sz w:val="22"/>
          <w:szCs w:val="22"/>
        </w:rPr>
        <w:t xml:space="preserve"> surrounding the offence(s) or other matters, including any information offered by the individual about those circumstances</w:t>
      </w:r>
      <w:r w:rsidR="00AC44CE">
        <w:rPr>
          <w:rFonts w:ascii="Calibri" w:hAnsi="Calibri" w:cs="Calibri"/>
          <w:sz w:val="22"/>
          <w:szCs w:val="22"/>
        </w:rPr>
        <w:t>.</w:t>
      </w:r>
      <w:r w:rsidRPr="00352A24">
        <w:rPr>
          <w:rFonts w:ascii="Calibri" w:hAnsi="Calibri" w:cs="Calibri"/>
          <w:sz w:val="22"/>
          <w:szCs w:val="22"/>
        </w:rPr>
        <w:t xml:space="preserve"> </w:t>
      </w:r>
    </w:p>
    <w:p w:rsidR="001E30BC" w:rsidRPr="00352A24" w:rsidRDefault="001E30BC" w:rsidP="007A1ADD">
      <w:pPr>
        <w:pStyle w:val="BodyText"/>
        <w:numPr>
          <w:ilvl w:val="0"/>
          <w:numId w:val="25"/>
        </w:numPr>
        <w:tabs>
          <w:tab w:val="left" w:pos="480"/>
        </w:tabs>
        <w:jc w:val="left"/>
        <w:rPr>
          <w:rFonts w:ascii="Calibri" w:hAnsi="Calibri" w:cs="Calibri"/>
          <w:sz w:val="22"/>
          <w:szCs w:val="22"/>
        </w:rPr>
      </w:pPr>
      <w:r w:rsidRPr="00352A24">
        <w:rPr>
          <w:rFonts w:ascii="Calibri" w:hAnsi="Calibri" w:cs="Calibri"/>
          <w:sz w:val="22"/>
          <w:szCs w:val="22"/>
        </w:rPr>
        <w:t>Any explanation offered by the individual for the offence(s) or other matters given during the post interview process.</w:t>
      </w:r>
    </w:p>
    <w:p w:rsidR="001E30BC" w:rsidRPr="00352A24" w:rsidRDefault="001E30BC" w:rsidP="007A1ADD">
      <w:pPr>
        <w:pStyle w:val="BodyText"/>
        <w:numPr>
          <w:ilvl w:val="0"/>
          <w:numId w:val="25"/>
        </w:numPr>
        <w:tabs>
          <w:tab w:val="left" w:pos="480"/>
        </w:tabs>
        <w:jc w:val="left"/>
        <w:rPr>
          <w:rFonts w:ascii="Calibri" w:hAnsi="Calibri" w:cs="Calibri"/>
          <w:sz w:val="22"/>
          <w:szCs w:val="22"/>
        </w:rPr>
      </w:pPr>
      <w:r w:rsidRPr="00352A24">
        <w:rPr>
          <w:rFonts w:ascii="Calibri" w:hAnsi="Calibri" w:cs="Calibri"/>
          <w:sz w:val="22"/>
          <w:szCs w:val="22"/>
        </w:rPr>
        <w:t>Disclosure information will also be assessed in relation to the tasks that the individual will be/is expected to perform as part of his/her post.</w:t>
      </w:r>
    </w:p>
    <w:p w:rsidR="001E30BC" w:rsidRPr="007A1ADD" w:rsidRDefault="001E30BC" w:rsidP="007A1ADD">
      <w:pPr>
        <w:pStyle w:val="Heading3"/>
        <w:rPr>
          <w:rFonts w:asciiTheme="minorHAnsi" w:hAnsiTheme="minorHAnsi" w:cstheme="minorHAnsi"/>
          <w:sz w:val="22"/>
          <w:szCs w:val="22"/>
        </w:rPr>
      </w:pPr>
      <w:r w:rsidRPr="007A1ADD">
        <w:rPr>
          <w:rFonts w:asciiTheme="minorHAnsi" w:hAnsiTheme="minorHAnsi" w:cstheme="minorHAnsi"/>
          <w:sz w:val="22"/>
          <w:szCs w:val="22"/>
        </w:rPr>
        <w:lastRenderedPageBreak/>
        <w:t>Confirmation of How to Proceed</w:t>
      </w:r>
    </w:p>
    <w:p w:rsidR="001E30BC" w:rsidRPr="00352A24" w:rsidRDefault="001E30BC">
      <w:pPr>
        <w:pStyle w:val="BodyText"/>
        <w:tabs>
          <w:tab w:val="left" w:pos="480"/>
        </w:tabs>
        <w:rPr>
          <w:rFonts w:ascii="Calibri" w:hAnsi="Calibri" w:cs="Calibri"/>
          <w:sz w:val="22"/>
          <w:szCs w:val="22"/>
        </w:rPr>
      </w:pPr>
    </w:p>
    <w:p w:rsidR="006D5E05" w:rsidRPr="001A3CFE" w:rsidRDefault="001E30BC" w:rsidP="007A1ADD">
      <w:pPr>
        <w:pStyle w:val="BodyText"/>
        <w:tabs>
          <w:tab w:val="left" w:pos="480"/>
        </w:tabs>
        <w:jc w:val="left"/>
        <w:rPr>
          <w:rFonts w:ascii="Calibri" w:hAnsi="Calibri" w:cs="Calibri"/>
          <w:sz w:val="22"/>
          <w:szCs w:val="22"/>
        </w:rPr>
      </w:pPr>
      <w:r w:rsidRPr="00352A24">
        <w:rPr>
          <w:rFonts w:ascii="Calibri" w:hAnsi="Calibri" w:cs="Calibri"/>
          <w:sz w:val="22"/>
          <w:szCs w:val="22"/>
        </w:rPr>
        <w:t>Issues of concern will be raised and clarified with the</w:t>
      </w:r>
      <w:r w:rsidRPr="00352A24">
        <w:rPr>
          <w:rFonts w:ascii="Calibri" w:hAnsi="Calibri" w:cs="Calibri"/>
          <w:spacing w:val="-2"/>
          <w:sz w:val="22"/>
          <w:szCs w:val="22"/>
        </w:rPr>
        <w:t xml:space="preserve"> </w:t>
      </w:r>
      <w:r w:rsidR="00693F49">
        <w:rPr>
          <w:rFonts w:ascii="Calibri" w:hAnsi="Calibri" w:cs="Calibri"/>
          <w:spacing w:val="-2"/>
          <w:sz w:val="22"/>
          <w:szCs w:val="22"/>
        </w:rPr>
        <w:t xml:space="preserve">Head of </w:t>
      </w:r>
      <w:r w:rsidRPr="00352A24">
        <w:rPr>
          <w:rFonts w:ascii="Calibri" w:hAnsi="Calibri" w:cs="Calibri"/>
          <w:sz w:val="22"/>
          <w:szCs w:val="22"/>
        </w:rPr>
        <w:t>Human Resources</w:t>
      </w:r>
      <w:r w:rsidR="00524DCC">
        <w:rPr>
          <w:rFonts w:ascii="Calibri" w:hAnsi="Calibri" w:cs="Calibri"/>
          <w:sz w:val="22"/>
          <w:szCs w:val="22"/>
        </w:rPr>
        <w:t xml:space="preserve"> </w:t>
      </w:r>
      <w:r w:rsidRPr="00352A24">
        <w:rPr>
          <w:rFonts w:ascii="Calibri" w:hAnsi="Calibri" w:cs="Calibri"/>
          <w:sz w:val="22"/>
          <w:szCs w:val="22"/>
        </w:rPr>
        <w:t>before an individual is confirmed in post</w:t>
      </w:r>
      <w:r w:rsidR="00AC44CE">
        <w:rPr>
          <w:rFonts w:ascii="Calibri" w:hAnsi="Calibri" w:cs="Calibri"/>
          <w:sz w:val="22"/>
          <w:szCs w:val="22"/>
        </w:rPr>
        <w:t xml:space="preserve"> or</w:t>
      </w:r>
      <w:r w:rsidR="00661A65">
        <w:rPr>
          <w:rFonts w:ascii="Calibri" w:hAnsi="Calibri" w:cs="Calibri"/>
          <w:sz w:val="22"/>
          <w:szCs w:val="22"/>
        </w:rPr>
        <w:t xml:space="preserve"> </w:t>
      </w:r>
      <w:r w:rsidR="00AC44CE">
        <w:rPr>
          <w:rFonts w:ascii="Calibri" w:hAnsi="Calibri" w:cs="Calibri"/>
          <w:sz w:val="22"/>
          <w:szCs w:val="22"/>
        </w:rPr>
        <w:t>i</w:t>
      </w:r>
      <w:r w:rsidR="005B11FB" w:rsidRPr="00352A24">
        <w:rPr>
          <w:rFonts w:ascii="Calibri" w:hAnsi="Calibri" w:cs="Calibri"/>
          <w:sz w:val="22"/>
          <w:szCs w:val="22"/>
        </w:rPr>
        <w:t xml:space="preserve">n the absence of the </w:t>
      </w:r>
      <w:r w:rsidR="00693F49">
        <w:rPr>
          <w:rFonts w:ascii="Calibri" w:hAnsi="Calibri" w:cs="Calibri"/>
          <w:sz w:val="22"/>
          <w:szCs w:val="22"/>
        </w:rPr>
        <w:t xml:space="preserve">Head of </w:t>
      </w:r>
      <w:r w:rsidR="005B11FB" w:rsidRPr="00352A24">
        <w:rPr>
          <w:rFonts w:ascii="Calibri" w:hAnsi="Calibri" w:cs="Calibri"/>
          <w:sz w:val="22"/>
          <w:szCs w:val="22"/>
        </w:rPr>
        <w:t>Human Reso</w:t>
      </w:r>
      <w:r w:rsidR="00BB00E2">
        <w:rPr>
          <w:rFonts w:ascii="Calibri" w:hAnsi="Calibri" w:cs="Calibri"/>
          <w:sz w:val="22"/>
          <w:szCs w:val="22"/>
        </w:rPr>
        <w:t>urces</w:t>
      </w:r>
      <w:r w:rsidR="00524DCC">
        <w:rPr>
          <w:rFonts w:ascii="Calibri" w:hAnsi="Calibri" w:cs="Calibri"/>
          <w:sz w:val="22"/>
          <w:szCs w:val="22"/>
        </w:rPr>
        <w:t>, any other member of the C</w:t>
      </w:r>
      <w:r w:rsidR="00BB00E2">
        <w:rPr>
          <w:rFonts w:ascii="Calibri" w:hAnsi="Calibri" w:cs="Calibri"/>
          <w:sz w:val="22"/>
          <w:szCs w:val="22"/>
        </w:rPr>
        <w:t xml:space="preserve">ollege’s </w:t>
      </w:r>
      <w:r w:rsidR="00EF7A00">
        <w:rPr>
          <w:rFonts w:ascii="Calibri" w:hAnsi="Calibri" w:cs="Calibri"/>
          <w:sz w:val="22"/>
          <w:szCs w:val="22"/>
        </w:rPr>
        <w:t>E</w:t>
      </w:r>
      <w:r w:rsidR="005B11FB" w:rsidRPr="00352A24">
        <w:rPr>
          <w:rFonts w:ascii="Calibri" w:hAnsi="Calibri" w:cs="Calibri"/>
          <w:sz w:val="22"/>
          <w:szCs w:val="22"/>
        </w:rPr>
        <w:t xml:space="preserve">xecutive </w:t>
      </w:r>
      <w:r w:rsidR="00EF7A00">
        <w:rPr>
          <w:rFonts w:ascii="Calibri" w:hAnsi="Calibri" w:cs="Calibri"/>
          <w:sz w:val="22"/>
          <w:szCs w:val="22"/>
        </w:rPr>
        <w:t>T</w:t>
      </w:r>
      <w:r w:rsidR="005B11FB" w:rsidRPr="00352A24">
        <w:rPr>
          <w:rFonts w:ascii="Calibri" w:hAnsi="Calibri" w:cs="Calibri"/>
          <w:sz w:val="22"/>
          <w:szCs w:val="22"/>
        </w:rPr>
        <w:t>eam.</w:t>
      </w:r>
    </w:p>
    <w:p w:rsidR="001E30BC" w:rsidRPr="007A1ADD" w:rsidRDefault="001E30BC" w:rsidP="007A1ADD">
      <w:pPr>
        <w:pStyle w:val="Heading3"/>
        <w:rPr>
          <w:rFonts w:asciiTheme="minorHAnsi" w:hAnsiTheme="minorHAnsi" w:cstheme="minorHAnsi"/>
          <w:sz w:val="22"/>
          <w:szCs w:val="22"/>
        </w:rPr>
      </w:pPr>
      <w:r w:rsidRPr="007A1ADD">
        <w:rPr>
          <w:rFonts w:asciiTheme="minorHAnsi" w:hAnsiTheme="minorHAnsi" w:cstheme="minorHAnsi"/>
          <w:sz w:val="22"/>
          <w:szCs w:val="22"/>
        </w:rPr>
        <w:t>Confidentiality and Data Protection</w:t>
      </w:r>
    </w:p>
    <w:p w:rsidR="001E30BC" w:rsidRPr="00352A24" w:rsidRDefault="001E30BC">
      <w:pPr>
        <w:pStyle w:val="BodyText"/>
        <w:tabs>
          <w:tab w:val="left" w:pos="480"/>
        </w:tabs>
        <w:rPr>
          <w:rFonts w:ascii="Calibri" w:hAnsi="Calibri" w:cs="Calibri"/>
          <w:sz w:val="22"/>
          <w:szCs w:val="22"/>
        </w:rPr>
      </w:pPr>
    </w:p>
    <w:p w:rsidR="001E30BC" w:rsidRPr="00352A24" w:rsidRDefault="001E30BC" w:rsidP="007A1ADD">
      <w:pPr>
        <w:pStyle w:val="BodyText"/>
        <w:tabs>
          <w:tab w:val="left" w:pos="480"/>
        </w:tabs>
        <w:jc w:val="left"/>
        <w:rPr>
          <w:rFonts w:ascii="Calibri" w:hAnsi="Calibri" w:cs="Calibri"/>
          <w:sz w:val="22"/>
          <w:szCs w:val="22"/>
        </w:rPr>
      </w:pPr>
      <w:r w:rsidRPr="00352A24">
        <w:rPr>
          <w:rFonts w:ascii="Calibri" w:hAnsi="Calibri" w:cs="Calibri"/>
          <w:sz w:val="22"/>
          <w:szCs w:val="22"/>
        </w:rPr>
        <w:t xml:space="preserve">The </w:t>
      </w:r>
      <w:r w:rsidR="00FB0112" w:rsidRPr="00352A24">
        <w:rPr>
          <w:rFonts w:ascii="Calibri" w:hAnsi="Calibri" w:cs="Calibri"/>
          <w:sz w:val="22"/>
          <w:szCs w:val="22"/>
        </w:rPr>
        <w:t>College</w:t>
      </w:r>
      <w:r w:rsidRPr="00352A24">
        <w:rPr>
          <w:rFonts w:ascii="Calibri" w:hAnsi="Calibri" w:cs="Calibri"/>
          <w:sz w:val="22"/>
          <w:szCs w:val="22"/>
        </w:rPr>
        <w:t xml:space="preserve"> will comply with the </w:t>
      </w:r>
      <w:r w:rsidR="00964E55">
        <w:rPr>
          <w:rFonts w:ascii="Calibri" w:hAnsi="Calibri" w:cs="Calibri"/>
          <w:sz w:val="22"/>
          <w:szCs w:val="22"/>
        </w:rPr>
        <w:t>DBS</w:t>
      </w:r>
      <w:r w:rsidRPr="00352A24">
        <w:rPr>
          <w:rFonts w:ascii="Calibri" w:hAnsi="Calibri" w:cs="Calibri"/>
          <w:sz w:val="22"/>
          <w:szCs w:val="22"/>
        </w:rPr>
        <w:t xml:space="preserve"> Code of Practice relating to the disclosure of information</w:t>
      </w:r>
      <w:r w:rsidR="00FB0112" w:rsidRPr="00352A24">
        <w:rPr>
          <w:rFonts w:ascii="Calibri" w:hAnsi="Calibri" w:cs="Calibri"/>
          <w:sz w:val="22"/>
          <w:szCs w:val="22"/>
        </w:rPr>
        <w:t>,</w:t>
      </w:r>
      <w:r w:rsidRPr="00352A24">
        <w:rPr>
          <w:rFonts w:ascii="Calibri" w:hAnsi="Calibri" w:cs="Calibri"/>
          <w:sz w:val="22"/>
          <w:szCs w:val="22"/>
        </w:rPr>
        <w:t xml:space="preserve"> specifically:</w:t>
      </w:r>
    </w:p>
    <w:p w:rsidR="001E30BC" w:rsidRPr="00352A24" w:rsidRDefault="001E30BC" w:rsidP="007A1ADD">
      <w:pPr>
        <w:pStyle w:val="BodyText"/>
        <w:tabs>
          <w:tab w:val="left" w:pos="480"/>
        </w:tabs>
        <w:jc w:val="left"/>
        <w:rPr>
          <w:rFonts w:ascii="Calibri" w:hAnsi="Calibri" w:cs="Calibri"/>
          <w:sz w:val="22"/>
          <w:szCs w:val="22"/>
        </w:rPr>
      </w:pPr>
    </w:p>
    <w:p w:rsidR="001E30BC" w:rsidRPr="00352A24" w:rsidRDefault="001E30BC" w:rsidP="007A1ADD">
      <w:pPr>
        <w:pStyle w:val="BodyText"/>
        <w:tabs>
          <w:tab w:val="left" w:pos="480"/>
        </w:tabs>
        <w:jc w:val="left"/>
        <w:rPr>
          <w:rFonts w:ascii="Calibri" w:hAnsi="Calibri" w:cs="Calibri"/>
          <w:sz w:val="22"/>
          <w:szCs w:val="22"/>
        </w:rPr>
      </w:pPr>
      <w:r w:rsidRPr="00352A24">
        <w:rPr>
          <w:rFonts w:ascii="Calibri" w:hAnsi="Calibri" w:cs="Calibri"/>
          <w:sz w:val="22"/>
          <w:szCs w:val="22"/>
        </w:rPr>
        <w:t xml:space="preserve">The </w:t>
      </w:r>
      <w:r w:rsidR="00FB0112" w:rsidRPr="00352A24">
        <w:rPr>
          <w:rFonts w:ascii="Calibri" w:hAnsi="Calibri" w:cs="Calibri"/>
          <w:sz w:val="22"/>
          <w:szCs w:val="22"/>
        </w:rPr>
        <w:t>College</w:t>
      </w:r>
      <w:r w:rsidRPr="00352A24">
        <w:rPr>
          <w:rFonts w:ascii="Calibri" w:hAnsi="Calibri" w:cs="Calibri"/>
          <w:sz w:val="22"/>
          <w:szCs w:val="22"/>
        </w:rPr>
        <w:t xml:space="preserve"> will ensure that information regarding previous convictions and other disclosure information is kept confidential and is provided on a ‘need to know’ basis.</w:t>
      </w:r>
    </w:p>
    <w:p w:rsidR="001E30BC" w:rsidRPr="00352A24" w:rsidRDefault="001E30BC" w:rsidP="007A1ADD">
      <w:pPr>
        <w:pStyle w:val="BodyText"/>
        <w:tabs>
          <w:tab w:val="left" w:pos="480"/>
        </w:tabs>
        <w:jc w:val="left"/>
        <w:rPr>
          <w:rFonts w:ascii="Calibri" w:hAnsi="Calibri" w:cs="Calibri"/>
          <w:sz w:val="22"/>
          <w:szCs w:val="22"/>
        </w:rPr>
      </w:pPr>
    </w:p>
    <w:p w:rsidR="001E30BC" w:rsidRPr="00352A24" w:rsidRDefault="001E30BC" w:rsidP="007A1ADD">
      <w:pPr>
        <w:pStyle w:val="BodyText"/>
        <w:numPr>
          <w:ilvl w:val="0"/>
          <w:numId w:val="26"/>
        </w:numPr>
        <w:tabs>
          <w:tab w:val="left" w:pos="480"/>
          <w:tab w:val="num" w:pos="900"/>
        </w:tabs>
        <w:jc w:val="left"/>
        <w:rPr>
          <w:rFonts w:ascii="Calibri" w:hAnsi="Calibri" w:cs="Calibri"/>
          <w:sz w:val="22"/>
          <w:szCs w:val="22"/>
        </w:rPr>
      </w:pPr>
      <w:r w:rsidRPr="00352A24">
        <w:rPr>
          <w:rFonts w:ascii="Calibri" w:hAnsi="Calibri" w:cs="Calibri"/>
          <w:sz w:val="22"/>
          <w:szCs w:val="22"/>
        </w:rPr>
        <w:t>Disclosure information will be kept securely in lockable cabinets.  Access to the keys to those cabinets will be restricted to those individuals employed within Human Resources.</w:t>
      </w:r>
    </w:p>
    <w:p w:rsidR="001E30BC" w:rsidRPr="00352A24" w:rsidRDefault="001E30BC" w:rsidP="007A1ADD">
      <w:pPr>
        <w:pStyle w:val="BodyText"/>
        <w:numPr>
          <w:ilvl w:val="0"/>
          <w:numId w:val="26"/>
        </w:numPr>
        <w:tabs>
          <w:tab w:val="left" w:pos="480"/>
        </w:tabs>
        <w:jc w:val="left"/>
        <w:rPr>
          <w:rFonts w:ascii="Calibri" w:hAnsi="Calibri" w:cs="Calibri"/>
          <w:sz w:val="22"/>
          <w:szCs w:val="22"/>
        </w:rPr>
      </w:pPr>
      <w:r w:rsidRPr="00352A24">
        <w:rPr>
          <w:rFonts w:ascii="Calibri" w:hAnsi="Calibri" w:cs="Calibri"/>
          <w:sz w:val="22"/>
          <w:szCs w:val="22"/>
        </w:rPr>
        <w:t>Disclosure information and any associated correspondence will be kept for a maximum of 6 months other than in very exceptional circumstances or where there is an ongoing dispute to which disclosure information is or may be relevant.</w:t>
      </w:r>
      <w:r w:rsidR="00416660" w:rsidRPr="00352A24">
        <w:rPr>
          <w:rFonts w:ascii="Calibri" w:hAnsi="Calibri" w:cs="Calibri"/>
          <w:sz w:val="22"/>
          <w:szCs w:val="22"/>
        </w:rPr>
        <w:t xml:space="preserve">  A record that a check has been done will be recorded on the individual’s HR record.  </w:t>
      </w:r>
    </w:p>
    <w:p w:rsidR="001E30BC" w:rsidRPr="00352A24" w:rsidRDefault="001E30BC" w:rsidP="007A1ADD">
      <w:pPr>
        <w:pStyle w:val="BodyText"/>
        <w:numPr>
          <w:ilvl w:val="0"/>
          <w:numId w:val="26"/>
        </w:numPr>
        <w:tabs>
          <w:tab w:val="left" w:pos="480"/>
        </w:tabs>
        <w:jc w:val="left"/>
        <w:rPr>
          <w:rFonts w:ascii="Calibri" w:hAnsi="Calibri" w:cs="Calibri"/>
          <w:sz w:val="22"/>
          <w:szCs w:val="22"/>
        </w:rPr>
      </w:pPr>
      <w:r w:rsidRPr="00352A24">
        <w:rPr>
          <w:rFonts w:ascii="Calibri" w:hAnsi="Calibri" w:cs="Calibri"/>
          <w:sz w:val="22"/>
          <w:szCs w:val="22"/>
        </w:rPr>
        <w:t xml:space="preserve">Disclosure information will be destroyed effectively by the means of shredding or burning. </w:t>
      </w:r>
    </w:p>
    <w:p w:rsidR="00D649C2" w:rsidRPr="007A1ADD" w:rsidRDefault="000D3B14" w:rsidP="007A1ADD">
      <w:pPr>
        <w:pStyle w:val="Heading3"/>
        <w:rPr>
          <w:rFonts w:asciiTheme="minorHAnsi" w:hAnsiTheme="minorHAnsi" w:cstheme="minorHAnsi"/>
          <w:sz w:val="22"/>
          <w:szCs w:val="22"/>
        </w:rPr>
      </w:pPr>
      <w:r w:rsidRPr="007A1ADD">
        <w:rPr>
          <w:rFonts w:asciiTheme="minorHAnsi" w:hAnsiTheme="minorHAnsi" w:cstheme="minorHAnsi"/>
          <w:sz w:val="22"/>
          <w:szCs w:val="22"/>
        </w:rPr>
        <w:t>DBS Update Service</w:t>
      </w:r>
    </w:p>
    <w:p w:rsidR="000D3B14" w:rsidRDefault="000D3B14" w:rsidP="00E94368">
      <w:pPr>
        <w:pStyle w:val="BodyText"/>
        <w:tabs>
          <w:tab w:val="left" w:pos="480"/>
        </w:tabs>
        <w:rPr>
          <w:rFonts w:ascii="Calibri" w:hAnsi="Calibri" w:cs="Calibri"/>
          <w:sz w:val="22"/>
          <w:szCs w:val="22"/>
        </w:rPr>
      </w:pPr>
      <w:r>
        <w:rPr>
          <w:rFonts w:ascii="Calibri" w:hAnsi="Calibri" w:cs="Calibri"/>
          <w:sz w:val="22"/>
          <w:szCs w:val="22"/>
        </w:rPr>
        <w:t xml:space="preserve"> </w:t>
      </w:r>
    </w:p>
    <w:p w:rsidR="000D3B14" w:rsidRDefault="000D3B14" w:rsidP="007A1ADD">
      <w:pPr>
        <w:pStyle w:val="BodyText"/>
        <w:tabs>
          <w:tab w:val="left" w:pos="480"/>
        </w:tabs>
        <w:jc w:val="left"/>
        <w:rPr>
          <w:rFonts w:ascii="Calibri" w:hAnsi="Calibri" w:cs="Calibri"/>
          <w:sz w:val="22"/>
          <w:szCs w:val="22"/>
        </w:rPr>
      </w:pPr>
      <w:r>
        <w:rPr>
          <w:rFonts w:ascii="Calibri" w:hAnsi="Calibri" w:cs="Calibri"/>
          <w:sz w:val="22"/>
          <w:szCs w:val="22"/>
        </w:rPr>
        <w:t xml:space="preserve">The Disclosure and Barring Service (DBS) update service lets applicants keep their DBS certificates up to date online and allows employers to check a certificate online.  </w:t>
      </w:r>
    </w:p>
    <w:p w:rsidR="000D3B14" w:rsidRDefault="000D3B14" w:rsidP="007A1ADD">
      <w:pPr>
        <w:pStyle w:val="BodyText"/>
        <w:tabs>
          <w:tab w:val="left" w:pos="480"/>
        </w:tabs>
        <w:jc w:val="left"/>
        <w:rPr>
          <w:rFonts w:ascii="Calibri" w:hAnsi="Calibri" w:cs="Calibri"/>
          <w:sz w:val="22"/>
          <w:szCs w:val="22"/>
        </w:rPr>
      </w:pPr>
    </w:p>
    <w:p w:rsidR="000D3B14" w:rsidRDefault="000D3B14" w:rsidP="007A1ADD">
      <w:pPr>
        <w:pStyle w:val="BodyText"/>
        <w:tabs>
          <w:tab w:val="left" w:pos="480"/>
        </w:tabs>
        <w:jc w:val="left"/>
        <w:rPr>
          <w:rFonts w:ascii="Calibri" w:hAnsi="Calibri" w:cs="Calibri"/>
          <w:sz w:val="22"/>
          <w:szCs w:val="22"/>
        </w:rPr>
      </w:pPr>
      <w:r>
        <w:rPr>
          <w:rFonts w:ascii="Calibri" w:hAnsi="Calibri" w:cs="Calibri"/>
          <w:sz w:val="22"/>
          <w:szCs w:val="22"/>
        </w:rPr>
        <w:t xml:space="preserve">Individuals can register as soon as they receive their application form reference number or you can wait and register with your certificate number when you receive your DBS certificate.  If so, this must be done within </w:t>
      </w:r>
      <w:r w:rsidR="00567E7D">
        <w:rPr>
          <w:rFonts w:ascii="Calibri" w:hAnsi="Calibri" w:cs="Calibri"/>
          <w:sz w:val="22"/>
          <w:szCs w:val="22"/>
        </w:rPr>
        <w:t>1</w:t>
      </w:r>
      <w:r w:rsidR="00F639E5">
        <w:rPr>
          <w:rFonts w:ascii="Calibri" w:hAnsi="Calibri" w:cs="Calibri"/>
          <w:sz w:val="22"/>
          <w:szCs w:val="22"/>
        </w:rPr>
        <w:t>9</w:t>
      </w:r>
      <w:r>
        <w:rPr>
          <w:rFonts w:ascii="Calibri" w:hAnsi="Calibri" w:cs="Calibri"/>
          <w:sz w:val="22"/>
          <w:szCs w:val="22"/>
        </w:rPr>
        <w:t xml:space="preserve"> days of the certificate being issued. </w:t>
      </w:r>
    </w:p>
    <w:p w:rsidR="000D3B14" w:rsidRDefault="000D3B14" w:rsidP="007A1ADD">
      <w:pPr>
        <w:pStyle w:val="BodyText"/>
        <w:tabs>
          <w:tab w:val="left" w:pos="480"/>
        </w:tabs>
        <w:jc w:val="left"/>
        <w:rPr>
          <w:rFonts w:ascii="Calibri" w:hAnsi="Calibri" w:cs="Calibri"/>
          <w:sz w:val="22"/>
          <w:szCs w:val="22"/>
        </w:rPr>
      </w:pPr>
    </w:p>
    <w:p w:rsidR="000D3B14" w:rsidRDefault="000D3B14" w:rsidP="007A1ADD">
      <w:pPr>
        <w:pStyle w:val="BodyText"/>
        <w:tabs>
          <w:tab w:val="left" w:pos="480"/>
        </w:tabs>
        <w:jc w:val="left"/>
        <w:rPr>
          <w:rFonts w:ascii="Calibri" w:hAnsi="Calibri" w:cs="Calibri"/>
          <w:sz w:val="22"/>
          <w:szCs w:val="22"/>
        </w:rPr>
      </w:pPr>
      <w:r>
        <w:rPr>
          <w:rFonts w:ascii="Calibri" w:hAnsi="Calibri" w:cs="Calibri"/>
          <w:sz w:val="22"/>
          <w:szCs w:val="22"/>
        </w:rPr>
        <w:t>Registration last</w:t>
      </w:r>
      <w:r w:rsidR="00AF0B6F">
        <w:rPr>
          <w:rFonts w:ascii="Calibri" w:hAnsi="Calibri" w:cs="Calibri"/>
          <w:sz w:val="22"/>
          <w:szCs w:val="22"/>
        </w:rPr>
        <w:t>s</w:t>
      </w:r>
      <w:r>
        <w:rPr>
          <w:rFonts w:ascii="Calibri" w:hAnsi="Calibri" w:cs="Calibri"/>
          <w:sz w:val="22"/>
          <w:szCs w:val="22"/>
        </w:rPr>
        <w:t xml:space="preserve"> for 1 year and currently costs £13 (this would be payable by the individual).  The college informs candidates of this service however this registration is not currently mandatory. </w:t>
      </w:r>
    </w:p>
    <w:p w:rsidR="000D3B14" w:rsidRDefault="000D3B14" w:rsidP="007A1ADD">
      <w:pPr>
        <w:pStyle w:val="BodyText"/>
        <w:tabs>
          <w:tab w:val="left" w:pos="480"/>
        </w:tabs>
        <w:jc w:val="left"/>
        <w:rPr>
          <w:rFonts w:ascii="Calibri" w:hAnsi="Calibri" w:cs="Calibri"/>
          <w:sz w:val="22"/>
          <w:szCs w:val="22"/>
        </w:rPr>
      </w:pPr>
    </w:p>
    <w:p w:rsidR="000D3B14" w:rsidRDefault="000D3B14" w:rsidP="007A1ADD">
      <w:pPr>
        <w:pStyle w:val="BodyText"/>
        <w:tabs>
          <w:tab w:val="left" w:pos="480"/>
        </w:tabs>
        <w:jc w:val="left"/>
        <w:rPr>
          <w:rFonts w:ascii="Calibri" w:hAnsi="Calibri" w:cs="Calibri"/>
          <w:sz w:val="22"/>
          <w:szCs w:val="22"/>
        </w:rPr>
      </w:pPr>
      <w:r>
        <w:rPr>
          <w:rFonts w:ascii="Calibri" w:hAnsi="Calibri" w:cs="Calibri"/>
          <w:sz w:val="22"/>
          <w:szCs w:val="22"/>
        </w:rPr>
        <w:t xml:space="preserve">The update service allows employers to check someone’s DBS certificate status online and receive a result straight away.  </w:t>
      </w:r>
      <w:r w:rsidR="001B267F">
        <w:rPr>
          <w:rFonts w:ascii="Calibri" w:hAnsi="Calibri" w:cs="Calibri"/>
          <w:sz w:val="22"/>
          <w:szCs w:val="22"/>
        </w:rPr>
        <w:t xml:space="preserve">In order for an employer to check a certificate online they must be legally entitled to do so and have the individual’s permission. </w:t>
      </w:r>
    </w:p>
    <w:p w:rsidR="000D3B14" w:rsidRPr="00352A24" w:rsidRDefault="000D3B14" w:rsidP="007A1ADD">
      <w:pPr>
        <w:pStyle w:val="BodyText"/>
        <w:tabs>
          <w:tab w:val="left" w:pos="480"/>
        </w:tabs>
        <w:jc w:val="left"/>
        <w:rPr>
          <w:rFonts w:ascii="Calibri" w:hAnsi="Calibri" w:cs="Calibri"/>
          <w:sz w:val="22"/>
          <w:szCs w:val="22"/>
        </w:rPr>
      </w:pPr>
    </w:p>
    <w:p w:rsidR="005C7D31" w:rsidRPr="00352A24" w:rsidRDefault="005C7D31" w:rsidP="007A1ADD">
      <w:pPr>
        <w:pStyle w:val="BodyText"/>
        <w:tabs>
          <w:tab w:val="left" w:pos="480"/>
        </w:tabs>
        <w:jc w:val="left"/>
        <w:rPr>
          <w:rFonts w:ascii="Calibri" w:hAnsi="Calibri" w:cs="Calibri"/>
          <w:b/>
          <w:sz w:val="22"/>
          <w:szCs w:val="22"/>
        </w:rPr>
      </w:pPr>
    </w:p>
    <w:p w:rsidR="0012777C" w:rsidRPr="00352A24" w:rsidRDefault="0012777C" w:rsidP="007A1ADD">
      <w:pPr>
        <w:pStyle w:val="BodyText"/>
        <w:jc w:val="left"/>
        <w:rPr>
          <w:rFonts w:ascii="Calibri" w:hAnsi="Calibri" w:cs="Calibri"/>
          <w:sz w:val="22"/>
          <w:szCs w:val="22"/>
        </w:rPr>
      </w:pPr>
    </w:p>
    <w:p w:rsidR="001E30BC" w:rsidRPr="00352A24" w:rsidRDefault="001E30BC">
      <w:pPr>
        <w:jc w:val="both"/>
        <w:rPr>
          <w:rFonts w:ascii="Calibri" w:hAnsi="Calibri" w:cs="Calibri"/>
          <w:sz w:val="22"/>
          <w:szCs w:val="22"/>
        </w:rPr>
      </w:pPr>
    </w:p>
    <w:p w:rsidR="001E30BC" w:rsidRPr="00352A24" w:rsidRDefault="009F4ED9">
      <w:pPr>
        <w:jc w:val="both"/>
        <w:rPr>
          <w:rFonts w:ascii="Calibri" w:hAnsi="Calibri" w:cs="Calibri"/>
          <w:sz w:val="22"/>
          <w:szCs w:val="22"/>
        </w:rPr>
      </w:pPr>
      <w:r>
        <w:rPr>
          <w:rFonts w:ascii="Calibri" w:hAnsi="Calibri" w:cs="Calibri"/>
          <w:sz w:val="22"/>
          <w:szCs w:val="22"/>
        </w:rPr>
        <w:t xml:space="preserve">  </w:t>
      </w:r>
    </w:p>
    <w:sectPr w:rsidR="001E30BC" w:rsidRPr="00352A24" w:rsidSect="00661A65">
      <w:footerReference w:type="even" r:id="rId8"/>
      <w:footerReference w:type="default" r:id="rId9"/>
      <w:headerReference w:type="first" r:id="rId10"/>
      <w:footerReference w:type="first" r:id="rId11"/>
      <w:pgSz w:w="11906" w:h="16838" w:code="9"/>
      <w:pgMar w:top="1191" w:right="1134" w:bottom="1191" w:left="1134"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A9C" w:rsidRDefault="00DF2A9C">
      <w:r>
        <w:separator/>
      </w:r>
    </w:p>
  </w:endnote>
  <w:endnote w:type="continuationSeparator" w:id="0">
    <w:p w:rsidR="00DF2A9C" w:rsidRDefault="00DF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14" w:rsidRDefault="000D3B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3B14" w:rsidRDefault="000D3B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14" w:rsidRDefault="000D3B14">
    <w:pPr>
      <w:pStyle w:val="Footer"/>
      <w:framePr w:wrap="around" w:vAnchor="text" w:hAnchor="margin" w:xAlign="right" w:y="1"/>
      <w:rPr>
        <w:rStyle w:val="PageNumber"/>
      </w:rPr>
    </w:pPr>
  </w:p>
  <w:p w:rsidR="001A3CFE" w:rsidRDefault="000D3B14" w:rsidP="001A3CFE">
    <w:pPr>
      <w:pStyle w:val="Footer"/>
      <w:pBdr>
        <w:top w:val="single" w:sz="4" w:space="1" w:color="auto"/>
      </w:pBdr>
      <w:tabs>
        <w:tab w:val="clear" w:pos="4153"/>
        <w:tab w:val="clear" w:pos="8306"/>
      </w:tabs>
      <w:ind w:right="98"/>
      <w:jc w:val="center"/>
      <w:rPr>
        <w:rFonts w:ascii="Arial" w:hAnsi="Arial" w:cs="Arial"/>
        <w:b/>
        <w:sz w:val="14"/>
        <w:szCs w:val="14"/>
        <w:lang w:val="en-US"/>
      </w:rPr>
    </w:pPr>
    <w:r w:rsidRPr="00F44CF7">
      <w:rPr>
        <w:rFonts w:ascii="Arial" w:hAnsi="Arial" w:cs="Arial"/>
        <w:b/>
        <w:sz w:val="14"/>
        <w:szCs w:val="14"/>
        <w:lang w:val="en-US"/>
      </w:rPr>
      <w:t xml:space="preserve">Page </w:t>
    </w:r>
    <w:r w:rsidRPr="00F44CF7">
      <w:rPr>
        <w:rFonts w:ascii="Arial" w:hAnsi="Arial" w:cs="Arial"/>
        <w:b/>
        <w:sz w:val="14"/>
        <w:szCs w:val="14"/>
        <w:lang w:val="en-US"/>
      </w:rPr>
      <w:fldChar w:fldCharType="begin"/>
    </w:r>
    <w:r w:rsidRPr="00F44CF7">
      <w:rPr>
        <w:rFonts w:ascii="Arial" w:hAnsi="Arial" w:cs="Arial"/>
        <w:b/>
        <w:sz w:val="14"/>
        <w:szCs w:val="14"/>
        <w:lang w:val="en-US"/>
      </w:rPr>
      <w:instrText xml:space="preserve"> PAGE </w:instrText>
    </w:r>
    <w:r w:rsidRPr="00F44CF7">
      <w:rPr>
        <w:rFonts w:ascii="Arial" w:hAnsi="Arial" w:cs="Arial"/>
        <w:b/>
        <w:sz w:val="14"/>
        <w:szCs w:val="14"/>
        <w:lang w:val="en-US"/>
      </w:rPr>
      <w:fldChar w:fldCharType="separate"/>
    </w:r>
    <w:r w:rsidR="00A15272">
      <w:rPr>
        <w:rFonts w:ascii="Arial" w:hAnsi="Arial" w:cs="Arial"/>
        <w:b/>
        <w:noProof/>
        <w:sz w:val="14"/>
        <w:szCs w:val="14"/>
        <w:lang w:val="en-US"/>
      </w:rPr>
      <w:t>2</w:t>
    </w:r>
    <w:r w:rsidRPr="00F44CF7">
      <w:rPr>
        <w:rFonts w:ascii="Arial" w:hAnsi="Arial" w:cs="Arial"/>
        <w:b/>
        <w:sz w:val="14"/>
        <w:szCs w:val="14"/>
        <w:lang w:val="en-US"/>
      </w:rPr>
      <w:fldChar w:fldCharType="end"/>
    </w:r>
    <w:r w:rsidRPr="00F44CF7">
      <w:rPr>
        <w:rFonts w:ascii="Arial" w:hAnsi="Arial" w:cs="Arial"/>
        <w:b/>
        <w:sz w:val="14"/>
        <w:szCs w:val="14"/>
        <w:lang w:val="en-US"/>
      </w:rPr>
      <w:t xml:space="preserve"> of </w:t>
    </w:r>
    <w:r w:rsidRPr="00F44CF7">
      <w:rPr>
        <w:rFonts w:ascii="Arial" w:hAnsi="Arial" w:cs="Arial"/>
        <w:b/>
        <w:sz w:val="14"/>
        <w:szCs w:val="14"/>
        <w:lang w:val="en-US"/>
      </w:rPr>
      <w:fldChar w:fldCharType="begin"/>
    </w:r>
    <w:r w:rsidRPr="00F44CF7">
      <w:rPr>
        <w:rFonts w:ascii="Arial" w:hAnsi="Arial" w:cs="Arial"/>
        <w:b/>
        <w:sz w:val="14"/>
        <w:szCs w:val="14"/>
        <w:lang w:val="en-US"/>
      </w:rPr>
      <w:instrText xml:space="preserve"> NUMPAGES </w:instrText>
    </w:r>
    <w:r w:rsidRPr="00F44CF7">
      <w:rPr>
        <w:rFonts w:ascii="Arial" w:hAnsi="Arial" w:cs="Arial"/>
        <w:b/>
        <w:sz w:val="14"/>
        <w:szCs w:val="14"/>
        <w:lang w:val="en-US"/>
      </w:rPr>
      <w:fldChar w:fldCharType="separate"/>
    </w:r>
    <w:r w:rsidR="00A15272">
      <w:rPr>
        <w:rFonts w:ascii="Arial" w:hAnsi="Arial" w:cs="Arial"/>
        <w:b/>
        <w:noProof/>
        <w:sz w:val="14"/>
        <w:szCs w:val="14"/>
        <w:lang w:val="en-US"/>
      </w:rPr>
      <w:t>2</w:t>
    </w:r>
    <w:r w:rsidRPr="00F44CF7">
      <w:rPr>
        <w:rFonts w:ascii="Arial" w:hAnsi="Arial" w:cs="Arial"/>
        <w:b/>
        <w:sz w:val="14"/>
        <w:szCs w:val="14"/>
        <w:lang w:val="en-US"/>
      </w:rPr>
      <w:fldChar w:fldCharType="end"/>
    </w:r>
  </w:p>
  <w:p w:rsidR="001A3CFE" w:rsidRPr="000743A5" w:rsidRDefault="001A3CFE" w:rsidP="001A3CFE">
    <w:pPr>
      <w:pStyle w:val="Footer"/>
      <w:tabs>
        <w:tab w:val="clear" w:pos="4153"/>
        <w:tab w:val="clear" w:pos="8306"/>
      </w:tabs>
      <w:ind w:right="98"/>
      <w:jc w:val="right"/>
      <w:rPr>
        <w:rFonts w:ascii="Arial" w:hAnsi="Arial" w:cs="Arial"/>
        <w:sz w:val="14"/>
        <w:szCs w:val="14"/>
        <w:lang w:val="en-US"/>
      </w:rPr>
    </w:pPr>
    <w:r w:rsidRPr="000743A5">
      <w:rPr>
        <w:rFonts w:ascii="Arial" w:hAnsi="Arial" w:cs="Arial"/>
        <w:b/>
        <w:sz w:val="14"/>
        <w:szCs w:val="14"/>
        <w:lang w:val="en-US"/>
      </w:rPr>
      <w:t>Owner:</w:t>
    </w:r>
    <w:r w:rsidRPr="000743A5">
      <w:rPr>
        <w:rFonts w:ascii="Arial" w:hAnsi="Arial" w:cs="Arial"/>
        <w:sz w:val="14"/>
        <w:szCs w:val="14"/>
        <w:lang w:val="en-US"/>
      </w:rPr>
      <w:t xml:space="preserve"> </w:t>
    </w:r>
    <w:r>
      <w:rPr>
        <w:rFonts w:ascii="Arial" w:hAnsi="Arial" w:cs="Arial"/>
        <w:sz w:val="14"/>
        <w:szCs w:val="14"/>
        <w:lang w:val="en-US"/>
      </w:rPr>
      <w:t>Head of Human Resources</w:t>
    </w:r>
  </w:p>
  <w:p w:rsidR="001A3CFE" w:rsidRPr="000743A5" w:rsidRDefault="001A3CFE" w:rsidP="001A3CFE">
    <w:pPr>
      <w:pStyle w:val="Footer"/>
      <w:tabs>
        <w:tab w:val="clear" w:pos="4153"/>
        <w:tab w:val="clear" w:pos="8306"/>
      </w:tabs>
      <w:ind w:right="98"/>
      <w:jc w:val="right"/>
      <w:rPr>
        <w:rFonts w:ascii="Arial" w:hAnsi="Arial" w:cs="Arial"/>
        <w:sz w:val="14"/>
        <w:szCs w:val="14"/>
        <w:lang w:val="en-US"/>
      </w:rPr>
    </w:pPr>
    <w:r w:rsidRPr="000743A5">
      <w:rPr>
        <w:rFonts w:ascii="Arial" w:hAnsi="Arial" w:cs="Arial"/>
        <w:b/>
        <w:sz w:val="14"/>
        <w:szCs w:val="14"/>
        <w:lang w:val="en-US"/>
      </w:rPr>
      <w:t>Created on:</w:t>
    </w:r>
    <w:r w:rsidRPr="000743A5">
      <w:rPr>
        <w:rFonts w:ascii="Arial" w:hAnsi="Arial" w:cs="Arial"/>
        <w:sz w:val="14"/>
        <w:szCs w:val="14"/>
        <w:lang w:val="en-US"/>
      </w:rPr>
      <w:t xml:space="preserve"> </w:t>
    </w:r>
    <w:r>
      <w:rPr>
        <w:rFonts w:ascii="Arial" w:hAnsi="Arial" w:cs="Arial"/>
        <w:sz w:val="14"/>
        <w:szCs w:val="14"/>
        <w:lang w:val="en-US"/>
      </w:rPr>
      <w:t>September 2007</w:t>
    </w:r>
  </w:p>
  <w:p w:rsidR="001A3CFE" w:rsidRPr="000743A5" w:rsidRDefault="001A3CFE" w:rsidP="001A3CFE">
    <w:pPr>
      <w:pStyle w:val="Footer"/>
      <w:tabs>
        <w:tab w:val="clear" w:pos="4153"/>
        <w:tab w:val="clear" w:pos="8306"/>
      </w:tabs>
      <w:ind w:right="98"/>
      <w:jc w:val="right"/>
      <w:rPr>
        <w:rFonts w:ascii="Arial" w:hAnsi="Arial" w:cs="Arial"/>
        <w:sz w:val="14"/>
        <w:szCs w:val="14"/>
        <w:lang w:val="en-US"/>
      </w:rPr>
    </w:pPr>
    <w:r w:rsidRPr="000743A5">
      <w:rPr>
        <w:rFonts w:ascii="Arial" w:hAnsi="Arial" w:cs="Arial"/>
        <w:sz w:val="14"/>
        <w:szCs w:val="14"/>
        <w:lang w:val="en-US"/>
      </w:rPr>
      <w:t xml:space="preserve">Version </w:t>
    </w:r>
    <w:r>
      <w:rPr>
        <w:rFonts w:ascii="Arial" w:hAnsi="Arial" w:cs="Arial"/>
        <w:sz w:val="14"/>
        <w:szCs w:val="14"/>
        <w:lang w:val="en-US"/>
      </w:rPr>
      <w:t>8</w:t>
    </w:r>
  </w:p>
  <w:p w:rsidR="001A3CFE" w:rsidRPr="001A3CFE" w:rsidRDefault="001A3CFE" w:rsidP="001A3CFE">
    <w:pPr>
      <w:pStyle w:val="Footer"/>
      <w:tabs>
        <w:tab w:val="clear" w:pos="4153"/>
        <w:tab w:val="clear" w:pos="8306"/>
      </w:tabs>
      <w:ind w:right="98"/>
      <w:jc w:val="right"/>
      <w:rPr>
        <w:rFonts w:ascii="Arial" w:hAnsi="Arial" w:cs="Arial"/>
        <w:sz w:val="14"/>
        <w:szCs w:val="14"/>
        <w:lang w:val="en-US"/>
      </w:rPr>
    </w:pPr>
    <w:r>
      <w:rPr>
        <w:rFonts w:ascii="Arial" w:hAnsi="Arial" w:cs="Arial"/>
        <w:b/>
        <w:sz w:val="14"/>
        <w:szCs w:val="14"/>
        <w:lang w:val="en-US"/>
      </w:rPr>
      <w:t>Reviewed</w:t>
    </w:r>
    <w:r w:rsidRPr="000743A5">
      <w:rPr>
        <w:rFonts w:ascii="Arial" w:hAnsi="Arial" w:cs="Arial"/>
        <w:b/>
        <w:sz w:val="14"/>
        <w:szCs w:val="14"/>
        <w:lang w:val="en-US"/>
      </w:rPr>
      <w:t xml:space="preserve"> by Unions:</w:t>
    </w:r>
    <w:r>
      <w:rPr>
        <w:rFonts w:ascii="Arial" w:hAnsi="Arial" w:cs="Arial"/>
        <w:b/>
        <w:sz w:val="14"/>
        <w:szCs w:val="14"/>
        <w:lang w:val="en-US"/>
      </w:rPr>
      <w:t xml:space="preserve"> </w:t>
    </w:r>
    <w:r w:rsidRPr="001A3CFE">
      <w:rPr>
        <w:rFonts w:ascii="Arial" w:hAnsi="Arial" w:cs="Arial"/>
        <w:sz w:val="14"/>
        <w:szCs w:val="14"/>
        <w:lang w:val="en-US"/>
      </w:rPr>
      <w:t>December 2021</w:t>
    </w:r>
  </w:p>
  <w:p w:rsidR="001A3CFE" w:rsidRPr="001A3CFE" w:rsidRDefault="001A3CFE" w:rsidP="001A3CFE">
    <w:pPr>
      <w:pStyle w:val="Footer"/>
      <w:ind w:right="98"/>
      <w:jc w:val="right"/>
      <w:rPr>
        <w:rFonts w:ascii="Arial" w:hAnsi="Arial" w:cs="Arial"/>
        <w:sz w:val="14"/>
        <w:szCs w:val="14"/>
        <w:lang w:val="en-US"/>
      </w:rPr>
    </w:pPr>
    <w:r w:rsidRPr="001A3CFE">
      <w:rPr>
        <w:rFonts w:ascii="Arial" w:hAnsi="Arial" w:cs="Arial"/>
        <w:b/>
        <w:sz w:val="14"/>
        <w:szCs w:val="14"/>
        <w:lang w:val="en-US"/>
      </w:rPr>
      <w:t>Published</w:t>
    </w:r>
    <w:r w:rsidRPr="001A3CFE">
      <w:rPr>
        <w:rFonts w:ascii="Arial" w:hAnsi="Arial" w:cs="Arial"/>
        <w:sz w:val="14"/>
        <w:szCs w:val="14"/>
        <w:lang w:val="en-US"/>
      </w:rPr>
      <w:t xml:space="preserve"> January 2022</w:t>
    </w:r>
  </w:p>
  <w:p w:rsidR="001A3CFE" w:rsidRPr="00661A65" w:rsidRDefault="001A3CFE" w:rsidP="001A3CFE">
    <w:pPr>
      <w:pStyle w:val="Footer"/>
      <w:tabs>
        <w:tab w:val="clear" w:pos="4153"/>
        <w:tab w:val="clear" w:pos="8306"/>
      </w:tabs>
      <w:ind w:right="98"/>
      <w:jc w:val="right"/>
      <w:rPr>
        <w:rFonts w:ascii="Arial" w:hAnsi="Arial" w:cs="Arial"/>
        <w:sz w:val="14"/>
        <w:szCs w:val="14"/>
        <w:lang w:val="en-US"/>
      </w:rPr>
    </w:pPr>
    <w:r w:rsidRPr="001A3CFE">
      <w:rPr>
        <w:rFonts w:ascii="Arial" w:hAnsi="Arial" w:cs="Arial"/>
        <w:b/>
        <w:sz w:val="14"/>
        <w:szCs w:val="14"/>
        <w:lang w:val="en-US"/>
      </w:rPr>
      <w:t>Review Date</w:t>
    </w:r>
    <w:r w:rsidRPr="001A3CFE">
      <w:rPr>
        <w:rFonts w:ascii="Arial" w:hAnsi="Arial" w:cs="Arial"/>
        <w:sz w:val="14"/>
        <w:szCs w:val="14"/>
        <w:lang w:val="en-US"/>
      </w:rPr>
      <w:t>: January 2025</w:t>
    </w:r>
  </w:p>
  <w:p w:rsidR="000D3B14" w:rsidRDefault="000D3B14" w:rsidP="001A3CFE">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14" w:rsidRDefault="000D3B14" w:rsidP="00661A65">
    <w:pPr>
      <w:pStyle w:val="Footer"/>
      <w:pBdr>
        <w:top w:val="single" w:sz="4" w:space="1" w:color="auto"/>
      </w:pBdr>
      <w:tabs>
        <w:tab w:val="clear" w:pos="4153"/>
        <w:tab w:val="clear" w:pos="8306"/>
      </w:tabs>
      <w:ind w:right="98"/>
      <w:jc w:val="center"/>
      <w:rPr>
        <w:rFonts w:ascii="Arial" w:hAnsi="Arial" w:cs="Arial"/>
        <w:b/>
        <w:sz w:val="14"/>
        <w:szCs w:val="14"/>
        <w:lang w:val="en-US"/>
      </w:rPr>
    </w:pPr>
    <w:r w:rsidRPr="00F44CF7">
      <w:rPr>
        <w:rFonts w:ascii="Arial" w:hAnsi="Arial" w:cs="Arial"/>
        <w:b/>
        <w:sz w:val="14"/>
        <w:szCs w:val="14"/>
        <w:lang w:val="en-US"/>
      </w:rPr>
      <w:t xml:space="preserve">Page </w:t>
    </w:r>
    <w:r w:rsidRPr="00F44CF7">
      <w:rPr>
        <w:rFonts w:ascii="Arial" w:hAnsi="Arial" w:cs="Arial"/>
        <w:b/>
        <w:sz w:val="14"/>
        <w:szCs w:val="14"/>
        <w:lang w:val="en-US"/>
      </w:rPr>
      <w:fldChar w:fldCharType="begin"/>
    </w:r>
    <w:r w:rsidRPr="00F44CF7">
      <w:rPr>
        <w:rFonts w:ascii="Arial" w:hAnsi="Arial" w:cs="Arial"/>
        <w:b/>
        <w:sz w:val="14"/>
        <w:szCs w:val="14"/>
        <w:lang w:val="en-US"/>
      </w:rPr>
      <w:instrText xml:space="preserve"> PAGE </w:instrText>
    </w:r>
    <w:r w:rsidRPr="00F44CF7">
      <w:rPr>
        <w:rFonts w:ascii="Arial" w:hAnsi="Arial" w:cs="Arial"/>
        <w:b/>
        <w:sz w:val="14"/>
        <w:szCs w:val="14"/>
        <w:lang w:val="en-US"/>
      </w:rPr>
      <w:fldChar w:fldCharType="separate"/>
    </w:r>
    <w:r w:rsidR="00A15272">
      <w:rPr>
        <w:rFonts w:ascii="Arial" w:hAnsi="Arial" w:cs="Arial"/>
        <w:b/>
        <w:noProof/>
        <w:sz w:val="14"/>
        <w:szCs w:val="14"/>
        <w:lang w:val="en-US"/>
      </w:rPr>
      <w:t>1</w:t>
    </w:r>
    <w:r w:rsidRPr="00F44CF7">
      <w:rPr>
        <w:rFonts w:ascii="Arial" w:hAnsi="Arial" w:cs="Arial"/>
        <w:b/>
        <w:sz w:val="14"/>
        <w:szCs w:val="14"/>
        <w:lang w:val="en-US"/>
      </w:rPr>
      <w:fldChar w:fldCharType="end"/>
    </w:r>
    <w:r w:rsidRPr="00F44CF7">
      <w:rPr>
        <w:rFonts w:ascii="Arial" w:hAnsi="Arial" w:cs="Arial"/>
        <w:b/>
        <w:sz w:val="14"/>
        <w:szCs w:val="14"/>
        <w:lang w:val="en-US"/>
      </w:rPr>
      <w:t xml:space="preserve"> of </w:t>
    </w:r>
    <w:r w:rsidRPr="00F44CF7">
      <w:rPr>
        <w:rFonts w:ascii="Arial" w:hAnsi="Arial" w:cs="Arial"/>
        <w:b/>
        <w:sz w:val="14"/>
        <w:szCs w:val="14"/>
        <w:lang w:val="en-US"/>
      </w:rPr>
      <w:fldChar w:fldCharType="begin"/>
    </w:r>
    <w:r w:rsidRPr="00F44CF7">
      <w:rPr>
        <w:rFonts w:ascii="Arial" w:hAnsi="Arial" w:cs="Arial"/>
        <w:b/>
        <w:sz w:val="14"/>
        <w:szCs w:val="14"/>
        <w:lang w:val="en-US"/>
      </w:rPr>
      <w:instrText xml:space="preserve"> NUMPAGES </w:instrText>
    </w:r>
    <w:r w:rsidRPr="00F44CF7">
      <w:rPr>
        <w:rFonts w:ascii="Arial" w:hAnsi="Arial" w:cs="Arial"/>
        <w:b/>
        <w:sz w:val="14"/>
        <w:szCs w:val="14"/>
        <w:lang w:val="en-US"/>
      </w:rPr>
      <w:fldChar w:fldCharType="separate"/>
    </w:r>
    <w:r w:rsidR="00A15272">
      <w:rPr>
        <w:rFonts w:ascii="Arial" w:hAnsi="Arial" w:cs="Arial"/>
        <w:b/>
        <w:noProof/>
        <w:sz w:val="14"/>
        <w:szCs w:val="14"/>
        <w:lang w:val="en-US"/>
      </w:rPr>
      <w:t>1</w:t>
    </w:r>
    <w:r w:rsidRPr="00F44CF7">
      <w:rPr>
        <w:rFonts w:ascii="Arial" w:hAnsi="Arial" w:cs="Arial"/>
        <w:b/>
        <w:sz w:val="14"/>
        <w:szCs w:val="14"/>
        <w:lang w:val="en-US"/>
      </w:rPr>
      <w:fldChar w:fldCharType="end"/>
    </w:r>
  </w:p>
  <w:p w:rsidR="000D3B14" w:rsidRPr="000743A5" w:rsidRDefault="000D3B14" w:rsidP="00661A65">
    <w:pPr>
      <w:pStyle w:val="Footer"/>
      <w:tabs>
        <w:tab w:val="clear" w:pos="4153"/>
        <w:tab w:val="clear" w:pos="8306"/>
      </w:tabs>
      <w:ind w:right="98"/>
      <w:jc w:val="right"/>
      <w:rPr>
        <w:rFonts w:ascii="Arial" w:hAnsi="Arial" w:cs="Arial"/>
        <w:sz w:val="14"/>
        <w:szCs w:val="14"/>
        <w:lang w:val="en-US"/>
      </w:rPr>
    </w:pPr>
    <w:r w:rsidRPr="000743A5">
      <w:rPr>
        <w:rFonts w:ascii="Arial" w:hAnsi="Arial" w:cs="Arial"/>
        <w:b/>
        <w:sz w:val="14"/>
        <w:szCs w:val="14"/>
        <w:lang w:val="en-US"/>
      </w:rPr>
      <w:t>Owner:</w:t>
    </w:r>
    <w:r w:rsidRPr="000743A5">
      <w:rPr>
        <w:rFonts w:ascii="Arial" w:hAnsi="Arial" w:cs="Arial"/>
        <w:sz w:val="14"/>
        <w:szCs w:val="14"/>
        <w:lang w:val="en-US"/>
      </w:rPr>
      <w:t xml:space="preserve"> </w:t>
    </w:r>
    <w:r w:rsidR="001A3CFE">
      <w:rPr>
        <w:rFonts w:ascii="Arial" w:hAnsi="Arial" w:cs="Arial"/>
        <w:sz w:val="14"/>
        <w:szCs w:val="14"/>
        <w:lang w:val="en-US"/>
      </w:rPr>
      <w:t>Head of Human Resources</w:t>
    </w:r>
  </w:p>
  <w:p w:rsidR="000D3B14" w:rsidRPr="000743A5" w:rsidRDefault="000D3B14" w:rsidP="00661A65">
    <w:pPr>
      <w:pStyle w:val="Footer"/>
      <w:tabs>
        <w:tab w:val="clear" w:pos="4153"/>
        <w:tab w:val="clear" w:pos="8306"/>
      </w:tabs>
      <w:ind w:right="98"/>
      <w:jc w:val="right"/>
      <w:rPr>
        <w:rFonts w:ascii="Arial" w:hAnsi="Arial" w:cs="Arial"/>
        <w:sz w:val="14"/>
        <w:szCs w:val="14"/>
        <w:lang w:val="en-US"/>
      </w:rPr>
    </w:pPr>
    <w:r w:rsidRPr="000743A5">
      <w:rPr>
        <w:rFonts w:ascii="Arial" w:hAnsi="Arial" w:cs="Arial"/>
        <w:b/>
        <w:sz w:val="14"/>
        <w:szCs w:val="14"/>
        <w:lang w:val="en-US"/>
      </w:rPr>
      <w:t>Created on:</w:t>
    </w:r>
    <w:r w:rsidRPr="000743A5">
      <w:rPr>
        <w:rFonts w:ascii="Arial" w:hAnsi="Arial" w:cs="Arial"/>
        <w:sz w:val="14"/>
        <w:szCs w:val="14"/>
        <w:lang w:val="en-US"/>
      </w:rPr>
      <w:t xml:space="preserve"> </w:t>
    </w:r>
    <w:r>
      <w:rPr>
        <w:rFonts w:ascii="Arial" w:hAnsi="Arial" w:cs="Arial"/>
        <w:sz w:val="14"/>
        <w:szCs w:val="14"/>
        <w:lang w:val="en-US"/>
      </w:rPr>
      <w:t>September 2007</w:t>
    </w:r>
  </w:p>
  <w:p w:rsidR="000D3B14" w:rsidRPr="000743A5" w:rsidRDefault="000D3B14" w:rsidP="00661A65">
    <w:pPr>
      <w:pStyle w:val="Footer"/>
      <w:tabs>
        <w:tab w:val="clear" w:pos="4153"/>
        <w:tab w:val="clear" w:pos="8306"/>
      </w:tabs>
      <w:ind w:right="98"/>
      <w:jc w:val="right"/>
      <w:rPr>
        <w:rFonts w:ascii="Arial" w:hAnsi="Arial" w:cs="Arial"/>
        <w:sz w:val="14"/>
        <w:szCs w:val="14"/>
        <w:lang w:val="en-US"/>
      </w:rPr>
    </w:pPr>
    <w:r w:rsidRPr="000743A5">
      <w:rPr>
        <w:rFonts w:ascii="Arial" w:hAnsi="Arial" w:cs="Arial"/>
        <w:sz w:val="14"/>
        <w:szCs w:val="14"/>
        <w:lang w:val="en-US"/>
      </w:rPr>
      <w:t xml:space="preserve">Version </w:t>
    </w:r>
    <w:r w:rsidR="001A3CFE">
      <w:rPr>
        <w:rFonts w:ascii="Arial" w:hAnsi="Arial" w:cs="Arial"/>
        <w:sz w:val="14"/>
        <w:szCs w:val="14"/>
        <w:lang w:val="en-US"/>
      </w:rPr>
      <w:t>8</w:t>
    </w:r>
  </w:p>
  <w:p w:rsidR="000D3B14" w:rsidRPr="001A3CFE" w:rsidRDefault="001A3CFE" w:rsidP="00661A65">
    <w:pPr>
      <w:pStyle w:val="Footer"/>
      <w:tabs>
        <w:tab w:val="clear" w:pos="4153"/>
        <w:tab w:val="clear" w:pos="8306"/>
      </w:tabs>
      <w:ind w:right="98"/>
      <w:jc w:val="right"/>
      <w:rPr>
        <w:rFonts w:ascii="Arial" w:hAnsi="Arial" w:cs="Arial"/>
        <w:sz w:val="14"/>
        <w:szCs w:val="14"/>
        <w:lang w:val="en-US"/>
      </w:rPr>
    </w:pPr>
    <w:r>
      <w:rPr>
        <w:rFonts w:ascii="Arial" w:hAnsi="Arial" w:cs="Arial"/>
        <w:b/>
        <w:sz w:val="14"/>
        <w:szCs w:val="14"/>
        <w:lang w:val="en-US"/>
      </w:rPr>
      <w:t>Reviewed</w:t>
    </w:r>
    <w:r w:rsidR="000D3B14" w:rsidRPr="000743A5">
      <w:rPr>
        <w:rFonts w:ascii="Arial" w:hAnsi="Arial" w:cs="Arial"/>
        <w:b/>
        <w:sz w:val="14"/>
        <w:szCs w:val="14"/>
        <w:lang w:val="en-US"/>
      </w:rPr>
      <w:t xml:space="preserve"> by Unions:</w:t>
    </w:r>
    <w:r w:rsidR="000D3B14">
      <w:rPr>
        <w:rFonts w:ascii="Arial" w:hAnsi="Arial" w:cs="Arial"/>
        <w:b/>
        <w:sz w:val="14"/>
        <w:szCs w:val="14"/>
        <w:lang w:val="en-US"/>
      </w:rPr>
      <w:t xml:space="preserve"> </w:t>
    </w:r>
    <w:r w:rsidRPr="001A3CFE">
      <w:rPr>
        <w:rFonts w:ascii="Arial" w:hAnsi="Arial" w:cs="Arial"/>
        <w:sz w:val="14"/>
        <w:szCs w:val="14"/>
        <w:lang w:val="en-US"/>
      </w:rPr>
      <w:t>December 2021</w:t>
    </w:r>
  </w:p>
  <w:p w:rsidR="001A3CFE" w:rsidRPr="001A3CFE" w:rsidRDefault="001A3CFE" w:rsidP="001A3CFE">
    <w:pPr>
      <w:pStyle w:val="Footer"/>
      <w:ind w:right="98"/>
      <w:jc w:val="right"/>
      <w:rPr>
        <w:rFonts w:ascii="Arial" w:hAnsi="Arial" w:cs="Arial"/>
        <w:sz w:val="14"/>
        <w:szCs w:val="14"/>
        <w:lang w:val="en-US"/>
      </w:rPr>
    </w:pPr>
    <w:r w:rsidRPr="001A3CFE">
      <w:rPr>
        <w:rFonts w:ascii="Arial" w:hAnsi="Arial" w:cs="Arial"/>
        <w:b/>
        <w:sz w:val="14"/>
        <w:szCs w:val="14"/>
        <w:lang w:val="en-US"/>
      </w:rPr>
      <w:t>Published</w:t>
    </w:r>
    <w:r w:rsidRPr="001A3CFE">
      <w:rPr>
        <w:rFonts w:ascii="Arial" w:hAnsi="Arial" w:cs="Arial"/>
        <w:sz w:val="14"/>
        <w:szCs w:val="14"/>
        <w:lang w:val="en-US"/>
      </w:rPr>
      <w:t xml:space="preserve"> January 2022</w:t>
    </w:r>
  </w:p>
  <w:p w:rsidR="001A3CFE" w:rsidRPr="00661A65" w:rsidRDefault="001A3CFE" w:rsidP="001A3CFE">
    <w:pPr>
      <w:pStyle w:val="Footer"/>
      <w:tabs>
        <w:tab w:val="clear" w:pos="4153"/>
        <w:tab w:val="clear" w:pos="8306"/>
      </w:tabs>
      <w:ind w:right="98"/>
      <w:jc w:val="right"/>
      <w:rPr>
        <w:rFonts w:ascii="Arial" w:hAnsi="Arial" w:cs="Arial"/>
        <w:sz w:val="14"/>
        <w:szCs w:val="14"/>
        <w:lang w:val="en-US"/>
      </w:rPr>
    </w:pPr>
    <w:r w:rsidRPr="001A3CFE">
      <w:rPr>
        <w:rFonts w:ascii="Arial" w:hAnsi="Arial" w:cs="Arial"/>
        <w:b/>
        <w:sz w:val="14"/>
        <w:szCs w:val="14"/>
        <w:lang w:val="en-US"/>
      </w:rPr>
      <w:t>Review Date</w:t>
    </w:r>
    <w:r w:rsidRPr="001A3CFE">
      <w:rPr>
        <w:rFonts w:ascii="Arial" w:hAnsi="Arial" w:cs="Arial"/>
        <w:sz w:val="14"/>
        <w:szCs w:val="14"/>
        <w:lang w:val="en-US"/>
      </w:rPr>
      <w:t>: January 2025</w:t>
    </w:r>
  </w:p>
  <w:p w:rsidR="001A3CFE" w:rsidRDefault="001A3CFE" w:rsidP="00661A65">
    <w:pPr>
      <w:pStyle w:val="Footer"/>
      <w:tabs>
        <w:tab w:val="clear" w:pos="4153"/>
        <w:tab w:val="clear" w:pos="8306"/>
      </w:tabs>
      <w:ind w:right="98"/>
      <w:jc w:val="right"/>
      <w:rPr>
        <w:rFonts w:ascii="Arial" w:hAnsi="Arial" w:cs="Arial"/>
        <w:b/>
        <w:sz w:val="14"/>
        <w:szCs w:val="14"/>
        <w:lang w:val="en-US"/>
      </w:rPr>
    </w:pPr>
  </w:p>
  <w:p w:rsidR="000D3B14" w:rsidRDefault="000D3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A9C" w:rsidRDefault="00DF2A9C">
      <w:r>
        <w:separator/>
      </w:r>
    </w:p>
  </w:footnote>
  <w:footnote w:type="continuationSeparator" w:id="0">
    <w:p w:rsidR="00DF2A9C" w:rsidRDefault="00DF2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14" w:rsidRPr="00005EEE" w:rsidRDefault="007A1ADD" w:rsidP="00661A65">
    <w:pPr>
      <w:pStyle w:val="Header"/>
    </w:pPr>
    <w:r w:rsidRPr="009A7490">
      <w:rPr>
        <w:noProof/>
        <w:lang w:eastAsia="en-GB"/>
      </w:rPr>
      <w:drawing>
        <wp:inline distT="0" distB="0" distL="0" distR="0">
          <wp:extent cx="1609725" cy="723900"/>
          <wp:effectExtent l="0" t="0" r="0" b="0"/>
          <wp:docPr id="1" name="Picture 2" descr="Vision West Nottinghamshir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West Nottinghamshir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23900"/>
                  </a:xfrm>
                  <a:prstGeom prst="rect">
                    <a:avLst/>
                  </a:prstGeom>
                  <a:noFill/>
                  <a:ln>
                    <a:noFill/>
                  </a:ln>
                </pic:spPr>
              </pic:pic>
            </a:graphicData>
          </a:graphic>
        </wp:inline>
      </w:drawing>
    </w:r>
  </w:p>
  <w:p w:rsidR="000D3B14" w:rsidRDefault="000D3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19_"/>
      </v:shape>
    </w:pict>
  </w:numPicBullet>
  <w:abstractNum w:abstractNumId="0" w15:restartNumberingAfterBreak="0">
    <w:nsid w:val="002B245B"/>
    <w:multiLevelType w:val="hybridMultilevel"/>
    <w:tmpl w:val="D362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0861"/>
    <w:multiLevelType w:val="hybridMultilevel"/>
    <w:tmpl w:val="E1003936"/>
    <w:lvl w:ilvl="0" w:tplc="D94CC792">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13C43"/>
    <w:multiLevelType w:val="hybridMultilevel"/>
    <w:tmpl w:val="0752119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9E26592"/>
    <w:multiLevelType w:val="hybridMultilevel"/>
    <w:tmpl w:val="CF62921A"/>
    <w:lvl w:ilvl="0" w:tplc="A5680C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10B22"/>
    <w:multiLevelType w:val="hybridMultilevel"/>
    <w:tmpl w:val="B494151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3F72374"/>
    <w:multiLevelType w:val="hybridMultilevel"/>
    <w:tmpl w:val="A02A1068"/>
    <w:lvl w:ilvl="0" w:tplc="DFA2E302">
      <w:start w:val="1"/>
      <w:numFmt w:val="bullet"/>
      <w:lvlText w:val=""/>
      <w:lvlPicBulletId w:val="0"/>
      <w:lvlJc w:val="left"/>
      <w:pPr>
        <w:tabs>
          <w:tab w:val="num" w:pos="720"/>
        </w:tabs>
        <w:ind w:left="720" w:hanging="360"/>
      </w:pPr>
      <w:rPr>
        <w:rFonts w:ascii="Symbol" w:hAnsi="Symbol" w:hint="default"/>
      </w:rPr>
    </w:lvl>
    <w:lvl w:ilvl="1" w:tplc="7A906EB2" w:tentative="1">
      <w:start w:val="1"/>
      <w:numFmt w:val="bullet"/>
      <w:lvlText w:val=""/>
      <w:lvlJc w:val="left"/>
      <w:pPr>
        <w:tabs>
          <w:tab w:val="num" w:pos="1440"/>
        </w:tabs>
        <w:ind w:left="1440" w:hanging="360"/>
      </w:pPr>
      <w:rPr>
        <w:rFonts w:ascii="Symbol" w:hAnsi="Symbol" w:hint="default"/>
      </w:rPr>
    </w:lvl>
    <w:lvl w:ilvl="2" w:tplc="03D448B2" w:tentative="1">
      <w:start w:val="1"/>
      <w:numFmt w:val="bullet"/>
      <w:lvlText w:val=""/>
      <w:lvlJc w:val="left"/>
      <w:pPr>
        <w:tabs>
          <w:tab w:val="num" w:pos="2160"/>
        </w:tabs>
        <w:ind w:left="2160" w:hanging="360"/>
      </w:pPr>
      <w:rPr>
        <w:rFonts w:ascii="Symbol" w:hAnsi="Symbol" w:hint="default"/>
      </w:rPr>
    </w:lvl>
    <w:lvl w:ilvl="3" w:tplc="36CA5854" w:tentative="1">
      <w:start w:val="1"/>
      <w:numFmt w:val="bullet"/>
      <w:lvlText w:val=""/>
      <w:lvlJc w:val="left"/>
      <w:pPr>
        <w:tabs>
          <w:tab w:val="num" w:pos="2880"/>
        </w:tabs>
        <w:ind w:left="2880" w:hanging="360"/>
      </w:pPr>
      <w:rPr>
        <w:rFonts w:ascii="Symbol" w:hAnsi="Symbol" w:hint="default"/>
      </w:rPr>
    </w:lvl>
    <w:lvl w:ilvl="4" w:tplc="0BFE69E2" w:tentative="1">
      <w:start w:val="1"/>
      <w:numFmt w:val="bullet"/>
      <w:lvlText w:val=""/>
      <w:lvlJc w:val="left"/>
      <w:pPr>
        <w:tabs>
          <w:tab w:val="num" w:pos="3600"/>
        </w:tabs>
        <w:ind w:left="3600" w:hanging="360"/>
      </w:pPr>
      <w:rPr>
        <w:rFonts w:ascii="Symbol" w:hAnsi="Symbol" w:hint="default"/>
      </w:rPr>
    </w:lvl>
    <w:lvl w:ilvl="5" w:tplc="671ADD2A" w:tentative="1">
      <w:start w:val="1"/>
      <w:numFmt w:val="bullet"/>
      <w:lvlText w:val=""/>
      <w:lvlJc w:val="left"/>
      <w:pPr>
        <w:tabs>
          <w:tab w:val="num" w:pos="4320"/>
        </w:tabs>
        <w:ind w:left="4320" w:hanging="360"/>
      </w:pPr>
      <w:rPr>
        <w:rFonts w:ascii="Symbol" w:hAnsi="Symbol" w:hint="default"/>
      </w:rPr>
    </w:lvl>
    <w:lvl w:ilvl="6" w:tplc="4C26A70C" w:tentative="1">
      <w:start w:val="1"/>
      <w:numFmt w:val="bullet"/>
      <w:lvlText w:val=""/>
      <w:lvlJc w:val="left"/>
      <w:pPr>
        <w:tabs>
          <w:tab w:val="num" w:pos="5040"/>
        </w:tabs>
        <w:ind w:left="5040" w:hanging="360"/>
      </w:pPr>
      <w:rPr>
        <w:rFonts w:ascii="Symbol" w:hAnsi="Symbol" w:hint="default"/>
      </w:rPr>
    </w:lvl>
    <w:lvl w:ilvl="7" w:tplc="EF9E0AB6" w:tentative="1">
      <w:start w:val="1"/>
      <w:numFmt w:val="bullet"/>
      <w:lvlText w:val=""/>
      <w:lvlJc w:val="left"/>
      <w:pPr>
        <w:tabs>
          <w:tab w:val="num" w:pos="5760"/>
        </w:tabs>
        <w:ind w:left="5760" w:hanging="360"/>
      </w:pPr>
      <w:rPr>
        <w:rFonts w:ascii="Symbol" w:hAnsi="Symbol" w:hint="default"/>
      </w:rPr>
    </w:lvl>
    <w:lvl w:ilvl="8" w:tplc="270E868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4401DE1"/>
    <w:multiLevelType w:val="hybridMultilevel"/>
    <w:tmpl w:val="E1B209B2"/>
    <w:lvl w:ilvl="0" w:tplc="4F341078">
      <w:start w:val="1"/>
      <w:numFmt w:val="bullet"/>
      <w:lvlText w:val=""/>
      <w:lvlPicBulletId w:val="0"/>
      <w:lvlJc w:val="left"/>
      <w:pPr>
        <w:tabs>
          <w:tab w:val="num" w:pos="720"/>
        </w:tabs>
        <w:ind w:left="720" w:hanging="360"/>
      </w:pPr>
      <w:rPr>
        <w:rFonts w:ascii="Symbol" w:hAnsi="Symbol" w:hint="default"/>
      </w:rPr>
    </w:lvl>
    <w:lvl w:ilvl="1" w:tplc="24D8D5E0" w:tentative="1">
      <w:start w:val="1"/>
      <w:numFmt w:val="bullet"/>
      <w:lvlText w:val=""/>
      <w:lvlJc w:val="left"/>
      <w:pPr>
        <w:tabs>
          <w:tab w:val="num" w:pos="1440"/>
        </w:tabs>
        <w:ind w:left="1440" w:hanging="360"/>
      </w:pPr>
      <w:rPr>
        <w:rFonts w:ascii="Symbol" w:hAnsi="Symbol" w:hint="default"/>
      </w:rPr>
    </w:lvl>
    <w:lvl w:ilvl="2" w:tplc="68F88756" w:tentative="1">
      <w:start w:val="1"/>
      <w:numFmt w:val="bullet"/>
      <w:lvlText w:val=""/>
      <w:lvlJc w:val="left"/>
      <w:pPr>
        <w:tabs>
          <w:tab w:val="num" w:pos="2160"/>
        </w:tabs>
        <w:ind w:left="2160" w:hanging="360"/>
      </w:pPr>
      <w:rPr>
        <w:rFonts w:ascii="Symbol" w:hAnsi="Symbol" w:hint="default"/>
      </w:rPr>
    </w:lvl>
    <w:lvl w:ilvl="3" w:tplc="54CA5406" w:tentative="1">
      <w:start w:val="1"/>
      <w:numFmt w:val="bullet"/>
      <w:lvlText w:val=""/>
      <w:lvlJc w:val="left"/>
      <w:pPr>
        <w:tabs>
          <w:tab w:val="num" w:pos="2880"/>
        </w:tabs>
        <w:ind w:left="2880" w:hanging="360"/>
      </w:pPr>
      <w:rPr>
        <w:rFonts w:ascii="Symbol" w:hAnsi="Symbol" w:hint="default"/>
      </w:rPr>
    </w:lvl>
    <w:lvl w:ilvl="4" w:tplc="FB80E556" w:tentative="1">
      <w:start w:val="1"/>
      <w:numFmt w:val="bullet"/>
      <w:lvlText w:val=""/>
      <w:lvlJc w:val="left"/>
      <w:pPr>
        <w:tabs>
          <w:tab w:val="num" w:pos="3600"/>
        </w:tabs>
        <w:ind w:left="3600" w:hanging="360"/>
      </w:pPr>
      <w:rPr>
        <w:rFonts w:ascii="Symbol" w:hAnsi="Symbol" w:hint="default"/>
      </w:rPr>
    </w:lvl>
    <w:lvl w:ilvl="5" w:tplc="A4B2E758" w:tentative="1">
      <w:start w:val="1"/>
      <w:numFmt w:val="bullet"/>
      <w:lvlText w:val=""/>
      <w:lvlJc w:val="left"/>
      <w:pPr>
        <w:tabs>
          <w:tab w:val="num" w:pos="4320"/>
        </w:tabs>
        <w:ind w:left="4320" w:hanging="360"/>
      </w:pPr>
      <w:rPr>
        <w:rFonts w:ascii="Symbol" w:hAnsi="Symbol" w:hint="default"/>
      </w:rPr>
    </w:lvl>
    <w:lvl w:ilvl="6" w:tplc="D314439A" w:tentative="1">
      <w:start w:val="1"/>
      <w:numFmt w:val="bullet"/>
      <w:lvlText w:val=""/>
      <w:lvlJc w:val="left"/>
      <w:pPr>
        <w:tabs>
          <w:tab w:val="num" w:pos="5040"/>
        </w:tabs>
        <w:ind w:left="5040" w:hanging="360"/>
      </w:pPr>
      <w:rPr>
        <w:rFonts w:ascii="Symbol" w:hAnsi="Symbol" w:hint="default"/>
      </w:rPr>
    </w:lvl>
    <w:lvl w:ilvl="7" w:tplc="E45A10A0" w:tentative="1">
      <w:start w:val="1"/>
      <w:numFmt w:val="bullet"/>
      <w:lvlText w:val=""/>
      <w:lvlJc w:val="left"/>
      <w:pPr>
        <w:tabs>
          <w:tab w:val="num" w:pos="5760"/>
        </w:tabs>
        <w:ind w:left="5760" w:hanging="360"/>
      </w:pPr>
      <w:rPr>
        <w:rFonts w:ascii="Symbol" w:hAnsi="Symbol" w:hint="default"/>
      </w:rPr>
    </w:lvl>
    <w:lvl w:ilvl="8" w:tplc="34FAEA7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E52DD5"/>
    <w:multiLevelType w:val="hybridMultilevel"/>
    <w:tmpl w:val="12EE9312"/>
    <w:lvl w:ilvl="0" w:tplc="A5680C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9656E"/>
    <w:multiLevelType w:val="hybridMultilevel"/>
    <w:tmpl w:val="F206601A"/>
    <w:lvl w:ilvl="0" w:tplc="A5680C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26ACB"/>
    <w:multiLevelType w:val="hybridMultilevel"/>
    <w:tmpl w:val="7C100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C05A8"/>
    <w:multiLevelType w:val="hybridMultilevel"/>
    <w:tmpl w:val="4BEC06A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5210C9D"/>
    <w:multiLevelType w:val="hybridMultilevel"/>
    <w:tmpl w:val="A68CB6E8"/>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2" w15:restartNumberingAfterBreak="0">
    <w:nsid w:val="272606CE"/>
    <w:multiLevelType w:val="hybridMultilevel"/>
    <w:tmpl w:val="89CCD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144E9C"/>
    <w:multiLevelType w:val="hybridMultilevel"/>
    <w:tmpl w:val="85741670"/>
    <w:lvl w:ilvl="0" w:tplc="A5680C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B5CB4"/>
    <w:multiLevelType w:val="hybridMultilevel"/>
    <w:tmpl w:val="5BBCD338"/>
    <w:lvl w:ilvl="0" w:tplc="8962FBCC">
      <w:start w:val="1"/>
      <w:numFmt w:val="bullet"/>
      <w:lvlText w:val=""/>
      <w:lvlPicBulletId w:val="0"/>
      <w:lvlJc w:val="left"/>
      <w:pPr>
        <w:tabs>
          <w:tab w:val="num" w:pos="720"/>
        </w:tabs>
        <w:ind w:left="720" w:hanging="360"/>
      </w:pPr>
      <w:rPr>
        <w:rFonts w:ascii="Symbol" w:hAnsi="Symbol" w:hint="default"/>
      </w:rPr>
    </w:lvl>
    <w:lvl w:ilvl="1" w:tplc="798680FC" w:tentative="1">
      <w:start w:val="1"/>
      <w:numFmt w:val="bullet"/>
      <w:lvlText w:val=""/>
      <w:lvlJc w:val="left"/>
      <w:pPr>
        <w:tabs>
          <w:tab w:val="num" w:pos="1440"/>
        </w:tabs>
        <w:ind w:left="1440" w:hanging="360"/>
      </w:pPr>
      <w:rPr>
        <w:rFonts w:ascii="Symbol" w:hAnsi="Symbol" w:hint="default"/>
      </w:rPr>
    </w:lvl>
    <w:lvl w:ilvl="2" w:tplc="D362D49A" w:tentative="1">
      <w:start w:val="1"/>
      <w:numFmt w:val="bullet"/>
      <w:lvlText w:val=""/>
      <w:lvlJc w:val="left"/>
      <w:pPr>
        <w:tabs>
          <w:tab w:val="num" w:pos="2160"/>
        </w:tabs>
        <w:ind w:left="2160" w:hanging="360"/>
      </w:pPr>
      <w:rPr>
        <w:rFonts w:ascii="Symbol" w:hAnsi="Symbol" w:hint="default"/>
      </w:rPr>
    </w:lvl>
    <w:lvl w:ilvl="3" w:tplc="B4B4F0F8" w:tentative="1">
      <w:start w:val="1"/>
      <w:numFmt w:val="bullet"/>
      <w:lvlText w:val=""/>
      <w:lvlJc w:val="left"/>
      <w:pPr>
        <w:tabs>
          <w:tab w:val="num" w:pos="2880"/>
        </w:tabs>
        <w:ind w:left="2880" w:hanging="360"/>
      </w:pPr>
      <w:rPr>
        <w:rFonts w:ascii="Symbol" w:hAnsi="Symbol" w:hint="default"/>
      </w:rPr>
    </w:lvl>
    <w:lvl w:ilvl="4" w:tplc="1AC8EA80" w:tentative="1">
      <w:start w:val="1"/>
      <w:numFmt w:val="bullet"/>
      <w:lvlText w:val=""/>
      <w:lvlJc w:val="left"/>
      <w:pPr>
        <w:tabs>
          <w:tab w:val="num" w:pos="3600"/>
        </w:tabs>
        <w:ind w:left="3600" w:hanging="360"/>
      </w:pPr>
      <w:rPr>
        <w:rFonts w:ascii="Symbol" w:hAnsi="Symbol" w:hint="default"/>
      </w:rPr>
    </w:lvl>
    <w:lvl w:ilvl="5" w:tplc="BEB6F24A" w:tentative="1">
      <w:start w:val="1"/>
      <w:numFmt w:val="bullet"/>
      <w:lvlText w:val=""/>
      <w:lvlJc w:val="left"/>
      <w:pPr>
        <w:tabs>
          <w:tab w:val="num" w:pos="4320"/>
        </w:tabs>
        <w:ind w:left="4320" w:hanging="360"/>
      </w:pPr>
      <w:rPr>
        <w:rFonts w:ascii="Symbol" w:hAnsi="Symbol" w:hint="default"/>
      </w:rPr>
    </w:lvl>
    <w:lvl w:ilvl="6" w:tplc="A59E0BD6" w:tentative="1">
      <w:start w:val="1"/>
      <w:numFmt w:val="bullet"/>
      <w:lvlText w:val=""/>
      <w:lvlJc w:val="left"/>
      <w:pPr>
        <w:tabs>
          <w:tab w:val="num" w:pos="5040"/>
        </w:tabs>
        <w:ind w:left="5040" w:hanging="360"/>
      </w:pPr>
      <w:rPr>
        <w:rFonts w:ascii="Symbol" w:hAnsi="Symbol" w:hint="default"/>
      </w:rPr>
    </w:lvl>
    <w:lvl w:ilvl="7" w:tplc="543018A2" w:tentative="1">
      <w:start w:val="1"/>
      <w:numFmt w:val="bullet"/>
      <w:lvlText w:val=""/>
      <w:lvlJc w:val="left"/>
      <w:pPr>
        <w:tabs>
          <w:tab w:val="num" w:pos="5760"/>
        </w:tabs>
        <w:ind w:left="5760" w:hanging="360"/>
      </w:pPr>
      <w:rPr>
        <w:rFonts w:ascii="Symbol" w:hAnsi="Symbol" w:hint="default"/>
      </w:rPr>
    </w:lvl>
    <w:lvl w:ilvl="8" w:tplc="6C72E13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7FF4C98"/>
    <w:multiLevelType w:val="multilevel"/>
    <w:tmpl w:val="3B0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E6C8A"/>
    <w:multiLevelType w:val="multilevel"/>
    <w:tmpl w:val="2FD461B2"/>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17" w15:restartNumberingAfterBreak="0">
    <w:nsid w:val="4A6A7C63"/>
    <w:multiLevelType w:val="hybridMultilevel"/>
    <w:tmpl w:val="7F6CC326"/>
    <w:lvl w:ilvl="0" w:tplc="2070CED0">
      <w:start w:val="1"/>
      <w:numFmt w:val="bullet"/>
      <w:lvlText w:val=""/>
      <w:lvlPicBulletId w:val="0"/>
      <w:lvlJc w:val="left"/>
      <w:pPr>
        <w:tabs>
          <w:tab w:val="num" w:pos="720"/>
        </w:tabs>
        <w:ind w:left="720" w:hanging="360"/>
      </w:pPr>
      <w:rPr>
        <w:rFonts w:ascii="Symbol" w:hAnsi="Symbol" w:hint="default"/>
      </w:rPr>
    </w:lvl>
    <w:lvl w:ilvl="1" w:tplc="9DD8E062" w:tentative="1">
      <w:start w:val="1"/>
      <w:numFmt w:val="bullet"/>
      <w:lvlText w:val=""/>
      <w:lvlJc w:val="left"/>
      <w:pPr>
        <w:tabs>
          <w:tab w:val="num" w:pos="1440"/>
        </w:tabs>
        <w:ind w:left="1440" w:hanging="360"/>
      </w:pPr>
      <w:rPr>
        <w:rFonts w:ascii="Symbol" w:hAnsi="Symbol" w:hint="default"/>
      </w:rPr>
    </w:lvl>
    <w:lvl w:ilvl="2" w:tplc="C7824792" w:tentative="1">
      <w:start w:val="1"/>
      <w:numFmt w:val="bullet"/>
      <w:lvlText w:val=""/>
      <w:lvlJc w:val="left"/>
      <w:pPr>
        <w:tabs>
          <w:tab w:val="num" w:pos="2160"/>
        </w:tabs>
        <w:ind w:left="2160" w:hanging="360"/>
      </w:pPr>
      <w:rPr>
        <w:rFonts w:ascii="Symbol" w:hAnsi="Symbol" w:hint="default"/>
      </w:rPr>
    </w:lvl>
    <w:lvl w:ilvl="3" w:tplc="391A249A" w:tentative="1">
      <w:start w:val="1"/>
      <w:numFmt w:val="bullet"/>
      <w:lvlText w:val=""/>
      <w:lvlJc w:val="left"/>
      <w:pPr>
        <w:tabs>
          <w:tab w:val="num" w:pos="2880"/>
        </w:tabs>
        <w:ind w:left="2880" w:hanging="360"/>
      </w:pPr>
      <w:rPr>
        <w:rFonts w:ascii="Symbol" w:hAnsi="Symbol" w:hint="default"/>
      </w:rPr>
    </w:lvl>
    <w:lvl w:ilvl="4" w:tplc="9AE27A18" w:tentative="1">
      <w:start w:val="1"/>
      <w:numFmt w:val="bullet"/>
      <w:lvlText w:val=""/>
      <w:lvlJc w:val="left"/>
      <w:pPr>
        <w:tabs>
          <w:tab w:val="num" w:pos="3600"/>
        </w:tabs>
        <w:ind w:left="3600" w:hanging="360"/>
      </w:pPr>
      <w:rPr>
        <w:rFonts w:ascii="Symbol" w:hAnsi="Symbol" w:hint="default"/>
      </w:rPr>
    </w:lvl>
    <w:lvl w:ilvl="5" w:tplc="4B6AB6BE" w:tentative="1">
      <w:start w:val="1"/>
      <w:numFmt w:val="bullet"/>
      <w:lvlText w:val=""/>
      <w:lvlJc w:val="left"/>
      <w:pPr>
        <w:tabs>
          <w:tab w:val="num" w:pos="4320"/>
        </w:tabs>
        <w:ind w:left="4320" w:hanging="360"/>
      </w:pPr>
      <w:rPr>
        <w:rFonts w:ascii="Symbol" w:hAnsi="Symbol" w:hint="default"/>
      </w:rPr>
    </w:lvl>
    <w:lvl w:ilvl="6" w:tplc="17A43736" w:tentative="1">
      <w:start w:val="1"/>
      <w:numFmt w:val="bullet"/>
      <w:lvlText w:val=""/>
      <w:lvlJc w:val="left"/>
      <w:pPr>
        <w:tabs>
          <w:tab w:val="num" w:pos="5040"/>
        </w:tabs>
        <w:ind w:left="5040" w:hanging="360"/>
      </w:pPr>
      <w:rPr>
        <w:rFonts w:ascii="Symbol" w:hAnsi="Symbol" w:hint="default"/>
      </w:rPr>
    </w:lvl>
    <w:lvl w:ilvl="7" w:tplc="978C6E0C" w:tentative="1">
      <w:start w:val="1"/>
      <w:numFmt w:val="bullet"/>
      <w:lvlText w:val=""/>
      <w:lvlJc w:val="left"/>
      <w:pPr>
        <w:tabs>
          <w:tab w:val="num" w:pos="5760"/>
        </w:tabs>
        <w:ind w:left="5760" w:hanging="360"/>
      </w:pPr>
      <w:rPr>
        <w:rFonts w:ascii="Symbol" w:hAnsi="Symbol" w:hint="default"/>
      </w:rPr>
    </w:lvl>
    <w:lvl w:ilvl="8" w:tplc="577A5AF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D2B3E1B"/>
    <w:multiLevelType w:val="hybridMultilevel"/>
    <w:tmpl w:val="214841F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5127194E"/>
    <w:multiLevelType w:val="hybridMultilevel"/>
    <w:tmpl w:val="17047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B0787"/>
    <w:multiLevelType w:val="hybridMultilevel"/>
    <w:tmpl w:val="0E8C8F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1C30D6"/>
    <w:multiLevelType w:val="hybridMultilevel"/>
    <w:tmpl w:val="8BE8E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040D0B"/>
    <w:multiLevelType w:val="hybridMultilevel"/>
    <w:tmpl w:val="1CB0E7F6"/>
    <w:lvl w:ilvl="0" w:tplc="A5680CD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81D26D6"/>
    <w:multiLevelType w:val="hybridMultilevel"/>
    <w:tmpl w:val="15F4A9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A0A05"/>
    <w:multiLevelType w:val="hybridMultilevel"/>
    <w:tmpl w:val="2FB824E2"/>
    <w:lvl w:ilvl="0" w:tplc="A5680CD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4537C9"/>
    <w:multiLevelType w:val="hybridMultilevel"/>
    <w:tmpl w:val="B680D8FA"/>
    <w:lvl w:ilvl="0" w:tplc="AE5A5F18">
      <w:start w:val="1"/>
      <w:numFmt w:val="bullet"/>
      <w:lvlText w:val=""/>
      <w:lvlPicBulletId w:val="0"/>
      <w:lvlJc w:val="left"/>
      <w:pPr>
        <w:tabs>
          <w:tab w:val="num" w:pos="720"/>
        </w:tabs>
        <w:ind w:left="720" w:hanging="360"/>
      </w:pPr>
      <w:rPr>
        <w:rFonts w:ascii="Symbol" w:hAnsi="Symbol" w:hint="default"/>
      </w:rPr>
    </w:lvl>
    <w:lvl w:ilvl="1" w:tplc="88EE76BE" w:tentative="1">
      <w:start w:val="1"/>
      <w:numFmt w:val="bullet"/>
      <w:lvlText w:val=""/>
      <w:lvlJc w:val="left"/>
      <w:pPr>
        <w:tabs>
          <w:tab w:val="num" w:pos="1440"/>
        </w:tabs>
        <w:ind w:left="1440" w:hanging="360"/>
      </w:pPr>
      <w:rPr>
        <w:rFonts w:ascii="Symbol" w:hAnsi="Symbol" w:hint="default"/>
      </w:rPr>
    </w:lvl>
    <w:lvl w:ilvl="2" w:tplc="EF2AA4D6" w:tentative="1">
      <w:start w:val="1"/>
      <w:numFmt w:val="bullet"/>
      <w:lvlText w:val=""/>
      <w:lvlJc w:val="left"/>
      <w:pPr>
        <w:tabs>
          <w:tab w:val="num" w:pos="2160"/>
        </w:tabs>
        <w:ind w:left="2160" w:hanging="360"/>
      </w:pPr>
      <w:rPr>
        <w:rFonts w:ascii="Symbol" w:hAnsi="Symbol" w:hint="default"/>
      </w:rPr>
    </w:lvl>
    <w:lvl w:ilvl="3" w:tplc="21D40FFA" w:tentative="1">
      <w:start w:val="1"/>
      <w:numFmt w:val="bullet"/>
      <w:lvlText w:val=""/>
      <w:lvlJc w:val="left"/>
      <w:pPr>
        <w:tabs>
          <w:tab w:val="num" w:pos="2880"/>
        </w:tabs>
        <w:ind w:left="2880" w:hanging="360"/>
      </w:pPr>
      <w:rPr>
        <w:rFonts w:ascii="Symbol" w:hAnsi="Symbol" w:hint="default"/>
      </w:rPr>
    </w:lvl>
    <w:lvl w:ilvl="4" w:tplc="61E6291A" w:tentative="1">
      <w:start w:val="1"/>
      <w:numFmt w:val="bullet"/>
      <w:lvlText w:val=""/>
      <w:lvlJc w:val="left"/>
      <w:pPr>
        <w:tabs>
          <w:tab w:val="num" w:pos="3600"/>
        </w:tabs>
        <w:ind w:left="3600" w:hanging="360"/>
      </w:pPr>
      <w:rPr>
        <w:rFonts w:ascii="Symbol" w:hAnsi="Symbol" w:hint="default"/>
      </w:rPr>
    </w:lvl>
    <w:lvl w:ilvl="5" w:tplc="0E2C34B2" w:tentative="1">
      <w:start w:val="1"/>
      <w:numFmt w:val="bullet"/>
      <w:lvlText w:val=""/>
      <w:lvlJc w:val="left"/>
      <w:pPr>
        <w:tabs>
          <w:tab w:val="num" w:pos="4320"/>
        </w:tabs>
        <w:ind w:left="4320" w:hanging="360"/>
      </w:pPr>
      <w:rPr>
        <w:rFonts w:ascii="Symbol" w:hAnsi="Symbol" w:hint="default"/>
      </w:rPr>
    </w:lvl>
    <w:lvl w:ilvl="6" w:tplc="E67E1574" w:tentative="1">
      <w:start w:val="1"/>
      <w:numFmt w:val="bullet"/>
      <w:lvlText w:val=""/>
      <w:lvlJc w:val="left"/>
      <w:pPr>
        <w:tabs>
          <w:tab w:val="num" w:pos="5040"/>
        </w:tabs>
        <w:ind w:left="5040" w:hanging="360"/>
      </w:pPr>
      <w:rPr>
        <w:rFonts w:ascii="Symbol" w:hAnsi="Symbol" w:hint="default"/>
      </w:rPr>
    </w:lvl>
    <w:lvl w:ilvl="7" w:tplc="5302CFB2" w:tentative="1">
      <w:start w:val="1"/>
      <w:numFmt w:val="bullet"/>
      <w:lvlText w:val=""/>
      <w:lvlJc w:val="left"/>
      <w:pPr>
        <w:tabs>
          <w:tab w:val="num" w:pos="5760"/>
        </w:tabs>
        <w:ind w:left="5760" w:hanging="360"/>
      </w:pPr>
      <w:rPr>
        <w:rFonts w:ascii="Symbol" w:hAnsi="Symbol" w:hint="default"/>
      </w:rPr>
    </w:lvl>
    <w:lvl w:ilvl="8" w:tplc="8358401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0F4466F"/>
    <w:multiLevelType w:val="multilevel"/>
    <w:tmpl w:val="879A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F7189F"/>
    <w:multiLevelType w:val="hybridMultilevel"/>
    <w:tmpl w:val="6F0477AE"/>
    <w:lvl w:ilvl="0" w:tplc="A5680C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74944"/>
    <w:multiLevelType w:val="hybridMultilevel"/>
    <w:tmpl w:val="E006D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7668B"/>
    <w:multiLevelType w:val="hybridMultilevel"/>
    <w:tmpl w:val="4EC2FA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D156260"/>
    <w:multiLevelType w:val="hybridMultilevel"/>
    <w:tmpl w:val="AF749E78"/>
    <w:lvl w:ilvl="0" w:tplc="ACE2C964">
      <w:start w:val="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2"/>
  </w:num>
  <w:num w:numId="3">
    <w:abstractNumId w:val="29"/>
  </w:num>
  <w:num w:numId="4">
    <w:abstractNumId w:val="9"/>
  </w:num>
  <w:num w:numId="5">
    <w:abstractNumId w:val="1"/>
  </w:num>
  <w:num w:numId="6">
    <w:abstractNumId w:val="14"/>
  </w:num>
  <w:num w:numId="7">
    <w:abstractNumId w:val="6"/>
  </w:num>
  <w:num w:numId="8">
    <w:abstractNumId w:val="25"/>
  </w:num>
  <w:num w:numId="9">
    <w:abstractNumId w:val="5"/>
  </w:num>
  <w:num w:numId="10">
    <w:abstractNumId w:val="17"/>
  </w:num>
  <w:num w:numId="11">
    <w:abstractNumId w:val="21"/>
  </w:num>
  <w:num w:numId="12">
    <w:abstractNumId w:val="20"/>
  </w:num>
  <w:num w:numId="13">
    <w:abstractNumId w:val="23"/>
  </w:num>
  <w:num w:numId="14">
    <w:abstractNumId w:val="24"/>
  </w:num>
  <w:num w:numId="15">
    <w:abstractNumId w:val="13"/>
  </w:num>
  <w:num w:numId="16">
    <w:abstractNumId w:val="3"/>
  </w:num>
  <w:num w:numId="17">
    <w:abstractNumId w:val="8"/>
  </w:num>
  <w:num w:numId="18">
    <w:abstractNumId w:val="7"/>
  </w:num>
  <w:num w:numId="19">
    <w:abstractNumId w:val="27"/>
  </w:num>
  <w:num w:numId="20">
    <w:abstractNumId w:val="22"/>
  </w:num>
  <w:num w:numId="21">
    <w:abstractNumId w:val="16"/>
  </w:num>
  <w:num w:numId="22">
    <w:abstractNumId w:val="10"/>
  </w:num>
  <w:num w:numId="23">
    <w:abstractNumId w:val="30"/>
  </w:num>
  <w:num w:numId="24">
    <w:abstractNumId w:val="4"/>
  </w:num>
  <w:num w:numId="25">
    <w:abstractNumId w:val="18"/>
  </w:num>
  <w:num w:numId="26">
    <w:abstractNumId w:val="2"/>
  </w:num>
  <w:num w:numId="27">
    <w:abstractNumId w:val="19"/>
  </w:num>
  <w:num w:numId="28">
    <w:abstractNumId w:val="0"/>
  </w:num>
  <w:num w:numId="29">
    <w:abstractNumId w:val="15"/>
  </w:num>
  <w:num w:numId="30">
    <w:abstractNumId w:val="2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12"/>
    <w:rsid w:val="00003911"/>
    <w:rsid w:val="00005EEE"/>
    <w:rsid w:val="0001696B"/>
    <w:rsid w:val="00023963"/>
    <w:rsid w:val="00026AD2"/>
    <w:rsid w:val="0003578C"/>
    <w:rsid w:val="00067C54"/>
    <w:rsid w:val="000A0494"/>
    <w:rsid w:val="000C1771"/>
    <w:rsid w:val="000D3B14"/>
    <w:rsid w:val="000F6114"/>
    <w:rsid w:val="0011759B"/>
    <w:rsid w:val="00125F72"/>
    <w:rsid w:val="0012777C"/>
    <w:rsid w:val="00131B39"/>
    <w:rsid w:val="00177220"/>
    <w:rsid w:val="001A3CFE"/>
    <w:rsid w:val="001B0464"/>
    <w:rsid w:val="001B1BAC"/>
    <w:rsid w:val="001B267F"/>
    <w:rsid w:val="001D2670"/>
    <w:rsid w:val="001E30BC"/>
    <w:rsid w:val="0020790D"/>
    <w:rsid w:val="002276DB"/>
    <w:rsid w:val="00231450"/>
    <w:rsid w:val="00243558"/>
    <w:rsid w:val="00244CE2"/>
    <w:rsid w:val="00274CCB"/>
    <w:rsid w:val="002A1C50"/>
    <w:rsid w:val="002B370A"/>
    <w:rsid w:val="002C3ED4"/>
    <w:rsid w:val="002D29F2"/>
    <w:rsid w:val="002E2F3C"/>
    <w:rsid w:val="002E40C4"/>
    <w:rsid w:val="00352A24"/>
    <w:rsid w:val="00363457"/>
    <w:rsid w:val="00364591"/>
    <w:rsid w:val="00371E40"/>
    <w:rsid w:val="0037258C"/>
    <w:rsid w:val="00396FDC"/>
    <w:rsid w:val="003A54E4"/>
    <w:rsid w:val="003D59C0"/>
    <w:rsid w:val="003E6FF9"/>
    <w:rsid w:val="003F0347"/>
    <w:rsid w:val="00416660"/>
    <w:rsid w:val="004572C4"/>
    <w:rsid w:val="00462E40"/>
    <w:rsid w:val="00463088"/>
    <w:rsid w:val="00474C79"/>
    <w:rsid w:val="004A0603"/>
    <w:rsid w:val="004A603F"/>
    <w:rsid w:val="004F5D8E"/>
    <w:rsid w:val="00502546"/>
    <w:rsid w:val="005049F8"/>
    <w:rsid w:val="00524DCC"/>
    <w:rsid w:val="005362CC"/>
    <w:rsid w:val="00554B94"/>
    <w:rsid w:val="00567E7D"/>
    <w:rsid w:val="005845EE"/>
    <w:rsid w:val="005A7142"/>
    <w:rsid w:val="005B11FB"/>
    <w:rsid w:val="005C7D31"/>
    <w:rsid w:val="005F7C3A"/>
    <w:rsid w:val="0063479E"/>
    <w:rsid w:val="00637C9F"/>
    <w:rsid w:val="00661A65"/>
    <w:rsid w:val="00670254"/>
    <w:rsid w:val="006735E8"/>
    <w:rsid w:val="00693F49"/>
    <w:rsid w:val="00695185"/>
    <w:rsid w:val="006A4A34"/>
    <w:rsid w:val="006D20CE"/>
    <w:rsid w:val="006D5E05"/>
    <w:rsid w:val="006D5E88"/>
    <w:rsid w:val="006D668B"/>
    <w:rsid w:val="006E6AA5"/>
    <w:rsid w:val="00726E62"/>
    <w:rsid w:val="00754199"/>
    <w:rsid w:val="00763ECF"/>
    <w:rsid w:val="007A1ADD"/>
    <w:rsid w:val="007C1AC7"/>
    <w:rsid w:val="007C3337"/>
    <w:rsid w:val="007D417C"/>
    <w:rsid w:val="007D6110"/>
    <w:rsid w:val="00802DEE"/>
    <w:rsid w:val="00855778"/>
    <w:rsid w:val="00886864"/>
    <w:rsid w:val="00886FC3"/>
    <w:rsid w:val="008976AE"/>
    <w:rsid w:val="008A44B9"/>
    <w:rsid w:val="008B1DC8"/>
    <w:rsid w:val="008B680C"/>
    <w:rsid w:val="008C017F"/>
    <w:rsid w:val="008C52A0"/>
    <w:rsid w:val="008C606A"/>
    <w:rsid w:val="008E11BE"/>
    <w:rsid w:val="008E35F3"/>
    <w:rsid w:val="00900432"/>
    <w:rsid w:val="00964E55"/>
    <w:rsid w:val="0099240D"/>
    <w:rsid w:val="00992789"/>
    <w:rsid w:val="00994878"/>
    <w:rsid w:val="009B37E9"/>
    <w:rsid w:val="009C0ABB"/>
    <w:rsid w:val="009F4ED9"/>
    <w:rsid w:val="00A15272"/>
    <w:rsid w:val="00A33DFC"/>
    <w:rsid w:val="00A347F8"/>
    <w:rsid w:val="00A412FF"/>
    <w:rsid w:val="00A7096A"/>
    <w:rsid w:val="00A93CF8"/>
    <w:rsid w:val="00AB034A"/>
    <w:rsid w:val="00AC44CE"/>
    <w:rsid w:val="00AD548E"/>
    <w:rsid w:val="00AD7587"/>
    <w:rsid w:val="00AD7F45"/>
    <w:rsid w:val="00AF0B6F"/>
    <w:rsid w:val="00AF1A81"/>
    <w:rsid w:val="00B11312"/>
    <w:rsid w:val="00B24EDE"/>
    <w:rsid w:val="00B3317A"/>
    <w:rsid w:val="00B45B8D"/>
    <w:rsid w:val="00B51E0D"/>
    <w:rsid w:val="00B56EB7"/>
    <w:rsid w:val="00B60B87"/>
    <w:rsid w:val="00B66FA9"/>
    <w:rsid w:val="00B83BBF"/>
    <w:rsid w:val="00B8503C"/>
    <w:rsid w:val="00B9366F"/>
    <w:rsid w:val="00B9485A"/>
    <w:rsid w:val="00BB00E2"/>
    <w:rsid w:val="00BB08FD"/>
    <w:rsid w:val="00BB18D5"/>
    <w:rsid w:val="00BB3814"/>
    <w:rsid w:val="00BE0221"/>
    <w:rsid w:val="00BF3D5F"/>
    <w:rsid w:val="00BF429E"/>
    <w:rsid w:val="00C119F6"/>
    <w:rsid w:val="00C45313"/>
    <w:rsid w:val="00C6590B"/>
    <w:rsid w:val="00C8540F"/>
    <w:rsid w:val="00C97210"/>
    <w:rsid w:val="00CB2AEC"/>
    <w:rsid w:val="00D05056"/>
    <w:rsid w:val="00D41D22"/>
    <w:rsid w:val="00D649C2"/>
    <w:rsid w:val="00D66527"/>
    <w:rsid w:val="00D70D6E"/>
    <w:rsid w:val="00DC7EE6"/>
    <w:rsid w:val="00DD0635"/>
    <w:rsid w:val="00DD1215"/>
    <w:rsid w:val="00DF2A9C"/>
    <w:rsid w:val="00DF2F44"/>
    <w:rsid w:val="00E12C4F"/>
    <w:rsid w:val="00E15A99"/>
    <w:rsid w:val="00E24059"/>
    <w:rsid w:val="00E54CFE"/>
    <w:rsid w:val="00E6609D"/>
    <w:rsid w:val="00E8761F"/>
    <w:rsid w:val="00E94368"/>
    <w:rsid w:val="00EA377A"/>
    <w:rsid w:val="00ED38B5"/>
    <w:rsid w:val="00ED6EDF"/>
    <w:rsid w:val="00EE5F70"/>
    <w:rsid w:val="00EF055D"/>
    <w:rsid w:val="00EF7A00"/>
    <w:rsid w:val="00F04F05"/>
    <w:rsid w:val="00F44CF7"/>
    <w:rsid w:val="00F639E5"/>
    <w:rsid w:val="00F72BB1"/>
    <w:rsid w:val="00F7557C"/>
    <w:rsid w:val="00F85720"/>
    <w:rsid w:val="00FB0112"/>
    <w:rsid w:val="00FE0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F0EEF7-F25B-407D-9C92-093E6AB4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cs="Arial"/>
      <w:b/>
      <w:bCs/>
      <w:sz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480"/>
      </w:tabs>
      <w:outlineLvl w:val="3"/>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jc w:val="both"/>
    </w:pPr>
    <w:rPr>
      <w:rFonts w:ascii="Arial" w:hAnsi="Arial" w:cs="Arial"/>
    </w:rPr>
  </w:style>
  <w:style w:type="paragraph" w:styleId="BodyText3">
    <w:name w:val="Body Text 3"/>
    <w:basedOn w:val="Normal"/>
    <w:pPr>
      <w:jc w:val="center"/>
    </w:pPr>
    <w:rPr>
      <w:rFonts w:ascii="Arial" w:hAnsi="Arial"/>
      <w:i/>
      <w:iCs/>
      <w:szCs w:val="20"/>
    </w:rPr>
  </w:style>
  <w:style w:type="paragraph" w:styleId="BodyText2">
    <w:name w:val="Body Text 2"/>
    <w:basedOn w:val="Normal"/>
    <w:pPr>
      <w:jc w:val="both"/>
    </w:pPr>
    <w:rPr>
      <w:rFonts w:ascii="Arial" w:hAnsi="Arial" w:cs="Arial"/>
    </w:rPr>
  </w:style>
  <w:style w:type="paragraph" w:styleId="Caption">
    <w:name w:val="caption"/>
    <w:basedOn w:val="Normal"/>
    <w:next w:val="Normal"/>
    <w:qFormat/>
    <w:pPr>
      <w:jc w:val="center"/>
    </w:pPr>
    <w:rPr>
      <w:rFonts w:ascii="Comic Sans MS" w:hAnsi="Comic Sans MS"/>
      <w:b/>
      <w:bC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NormalWeb">
    <w:name w:val="Normal (Web)"/>
    <w:basedOn w:val="Normal"/>
    <w:uiPriority w:val="99"/>
    <w:unhideWhenUsed/>
    <w:rsid w:val="002276DB"/>
    <w:pPr>
      <w:spacing w:after="100" w:afterAutospacing="1"/>
    </w:pPr>
    <w:rPr>
      <w:lang w:eastAsia="en-GB"/>
    </w:rPr>
  </w:style>
  <w:style w:type="character" w:styleId="Strong">
    <w:name w:val="Strong"/>
    <w:uiPriority w:val="22"/>
    <w:qFormat/>
    <w:rsid w:val="00EF055D"/>
    <w:rPr>
      <w:b/>
      <w:bCs/>
    </w:rPr>
  </w:style>
  <w:style w:type="character" w:styleId="CommentReference">
    <w:name w:val="annotation reference"/>
    <w:rsid w:val="008A44B9"/>
    <w:rPr>
      <w:sz w:val="16"/>
      <w:szCs w:val="16"/>
    </w:rPr>
  </w:style>
  <w:style w:type="paragraph" w:styleId="CommentText">
    <w:name w:val="annotation text"/>
    <w:basedOn w:val="Normal"/>
    <w:link w:val="CommentTextChar"/>
    <w:rsid w:val="008A44B9"/>
    <w:rPr>
      <w:sz w:val="20"/>
      <w:szCs w:val="20"/>
    </w:rPr>
  </w:style>
  <w:style w:type="character" w:customStyle="1" w:styleId="CommentTextChar">
    <w:name w:val="Comment Text Char"/>
    <w:link w:val="CommentText"/>
    <w:rsid w:val="008A44B9"/>
    <w:rPr>
      <w:lang w:eastAsia="en-US"/>
    </w:rPr>
  </w:style>
  <w:style w:type="paragraph" w:styleId="CommentSubject">
    <w:name w:val="annotation subject"/>
    <w:basedOn w:val="CommentText"/>
    <w:next w:val="CommentText"/>
    <w:link w:val="CommentSubjectChar"/>
    <w:rsid w:val="008A44B9"/>
    <w:rPr>
      <w:b/>
      <w:bCs/>
    </w:rPr>
  </w:style>
  <w:style w:type="character" w:customStyle="1" w:styleId="CommentSubjectChar">
    <w:name w:val="Comment Subject Char"/>
    <w:link w:val="CommentSubject"/>
    <w:rsid w:val="008A44B9"/>
    <w:rPr>
      <w:b/>
      <w:bCs/>
      <w:lang w:eastAsia="en-US"/>
    </w:rPr>
  </w:style>
  <w:style w:type="character" w:customStyle="1" w:styleId="FooterChar">
    <w:name w:val="Footer Char"/>
    <w:link w:val="Footer"/>
    <w:rsid w:val="001A3CF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2653">
      <w:bodyDiv w:val="1"/>
      <w:marLeft w:val="450"/>
      <w:marRight w:val="0"/>
      <w:marTop w:val="0"/>
      <w:marBottom w:val="75"/>
      <w:divBdr>
        <w:top w:val="none" w:sz="0" w:space="0" w:color="auto"/>
        <w:left w:val="none" w:sz="0" w:space="0" w:color="auto"/>
        <w:bottom w:val="none" w:sz="0" w:space="0" w:color="auto"/>
        <w:right w:val="none" w:sz="0" w:space="0" w:color="auto"/>
      </w:divBdr>
      <w:divsChild>
        <w:div w:id="1798915093">
          <w:marLeft w:val="0"/>
          <w:marRight w:val="0"/>
          <w:marTop w:val="0"/>
          <w:marBottom w:val="0"/>
          <w:divBdr>
            <w:top w:val="none" w:sz="0" w:space="0" w:color="auto"/>
            <w:left w:val="none" w:sz="0" w:space="0" w:color="auto"/>
            <w:bottom w:val="none" w:sz="0" w:space="0" w:color="auto"/>
            <w:right w:val="none" w:sz="0" w:space="0" w:color="auto"/>
          </w:divBdr>
          <w:divsChild>
            <w:div w:id="14177474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54967752">
      <w:bodyDiv w:val="1"/>
      <w:marLeft w:val="0"/>
      <w:marRight w:val="0"/>
      <w:marTop w:val="0"/>
      <w:marBottom w:val="0"/>
      <w:divBdr>
        <w:top w:val="none" w:sz="0" w:space="0" w:color="auto"/>
        <w:left w:val="none" w:sz="0" w:space="0" w:color="auto"/>
        <w:bottom w:val="none" w:sz="0" w:space="0" w:color="auto"/>
        <w:right w:val="none" w:sz="0" w:space="0" w:color="auto"/>
      </w:divBdr>
      <w:divsChild>
        <w:div w:id="1167476572">
          <w:marLeft w:val="0"/>
          <w:marRight w:val="0"/>
          <w:marTop w:val="0"/>
          <w:marBottom w:val="0"/>
          <w:divBdr>
            <w:top w:val="none" w:sz="0" w:space="0" w:color="auto"/>
            <w:left w:val="none" w:sz="0" w:space="0" w:color="auto"/>
            <w:bottom w:val="none" w:sz="0" w:space="0" w:color="auto"/>
            <w:right w:val="none" w:sz="0" w:space="0" w:color="auto"/>
          </w:divBdr>
          <w:divsChild>
            <w:div w:id="2023972796">
              <w:marLeft w:val="0"/>
              <w:marRight w:val="0"/>
              <w:marTop w:val="0"/>
              <w:marBottom w:val="0"/>
              <w:divBdr>
                <w:top w:val="none" w:sz="0" w:space="0" w:color="auto"/>
                <w:left w:val="none" w:sz="0" w:space="0" w:color="auto"/>
                <w:bottom w:val="none" w:sz="0" w:space="0" w:color="auto"/>
                <w:right w:val="none" w:sz="0" w:space="0" w:color="auto"/>
              </w:divBdr>
              <w:divsChild>
                <w:div w:id="1059669547">
                  <w:marLeft w:val="0"/>
                  <w:marRight w:val="0"/>
                  <w:marTop w:val="0"/>
                  <w:marBottom w:val="0"/>
                  <w:divBdr>
                    <w:top w:val="none" w:sz="0" w:space="0" w:color="auto"/>
                    <w:left w:val="none" w:sz="0" w:space="0" w:color="auto"/>
                    <w:bottom w:val="none" w:sz="0" w:space="0" w:color="auto"/>
                    <w:right w:val="none" w:sz="0" w:space="0" w:color="auto"/>
                  </w:divBdr>
                  <w:divsChild>
                    <w:div w:id="457995517">
                      <w:marLeft w:val="0"/>
                      <w:marRight w:val="0"/>
                      <w:marTop w:val="0"/>
                      <w:marBottom w:val="0"/>
                      <w:divBdr>
                        <w:top w:val="none" w:sz="0" w:space="0" w:color="auto"/>
                        <w:left w:val="none" w:sz="0" w:space="0" w:color="auto"/>
                        <w:bottom w:val="none" w:sz="0" w:space="0" w:color="auto"/>
                        <w:right w:val="none" w:sz="0" w:space="0" w:color="auto"/>
                      </w:divBdr>
                      <w:divsChild>
                        <w:div w:id="1810829060">
                          <w:marLeft w:val="0"/>
                          <w:marRight w:val="0"/>
                          <w:marTop w:val="0"/>
                          <w:marBottom w:val="0"/>
                          <w:divBdr>
                            <w:top w:val="none" w:sz="0" w:space="0" w:color="auto"/>
                            <w:left w:val="none" w:sz="0" w:space="0" w:color="auto"/>
                            <w:bottom w:val="none" w:sz="0" w:space="0" w:color="auto"/>
                            <w:right w:val="none" w:sz="0" w:space="0" w:color="auto"/>
                          </w:divBdr>
                          <w:divsChild>
                            <w:div w:id="7990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865399">
      <w:bodyDiv w:val="1"/>
      <w:marLeft w:val="450"/>
      <w:marRight w:val="0"/>
      <w:marTop w:val="0"/>
      <w:marBottom w:val="75"/>
      <w:divBdr>
        <w:top w:val="none" w:sz="0" w:space="0" w:color="auto"/>
        <w:left w:val="none" w:sz="0" w:space="0" w:color="auto"/>
        <w:bottom w:val="none" w:sz="0" w:space="0" w:color="auto"/>
        <w:right w:val="none" w:sz="0" w:space="0" w:color="auto"/>
      </w:divBdr>
      <w:divsChild>
        <w:div w:id="315035467">
          <w:marLeft w:val="0"/>
          <w:marRight w:val="0"/>
          <w:marTop w:val="0"/>
          <w:marBottom w:val="0"/>
          <w:divBdr>
            <w:top w:val="none" w:sz="0" w:space="0" w:color="auto"/>
            <w:left w:val="none" w:sz="0" w:space="0" w:color="auto"/>
            <w:bottom w:val="none" w:sz="0" w:space="0" w:color="auto"/>
            <w:right w:val="none" w:sz="0" w:space="0" w:color="auto"/>
          </w:divBdr>
          <w:divsChild>
            <w:div w:id="844517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06543075">
      <w:bodyDiv w:val="1"/>
      <w:marLeft w:val="0"/>
      <w:marRight w:val="0"/>
      <w:marTop w:val="0"/>
      <w:marBottom w:val="0"/>
      <w:divBdr>
        <w:top w:val="none" w:sz="0" w:space="0" w:color="auto"/>
        <w:left w:val="none" w:sz="0" w:space="0" w:color="auto"/>
        <w:bottom w:val="none" w:sz="0" w:space="0" w:color="auto"/>
        <w:right w:val="none" w:sz="0" w:space="0" w:color="auto"/>
      </w:divBdr>
      <w:divsChild>
        <w:div w:id="746923927">
          <w:marLeft w:val="0"/>
          <w:marRight w:val="0"/>
          <w:marTop w:val="0"/>
          <w:marBottom w:val="0"/>
          <w:divBdr>
            <w:top w:val="none" w:sz="0" w:space="0" w:color="auto"/>
            <w:left w:val="none" w:sz="0" w:space="0" w:color="auto"/>
            <w:bottom w:val="none" w:sz="0" w:space="0" w:color="auto"/>
            <w:right w:val="none" w:sz="0" w:space="0" w:color="auto"/>
          </w:divBdr>
          <w:divsChild>
            <w:div w:id="71044989">
              <w:marLeft w:val="0"/>
              <w:marRight w:val="0"/>
              <w:marTop w:val="0"/>
              <w:marBottom w:val="0"/>
              <w:divBdr>
                <w:top w:val="none" w:sz="0" w:space="0" w:color="auto"/>
                <w:left w:val="none" w:sz="0" w:space="0" w:color="auto"/>
                <w:bottom w:val="none" w:sz="0" w:space="0" w:color="auto"/>
                <w:right w:val="none" w:sz="0" w:space="0" w:color="auto"/>
              </w:divBdr>
              <w:divsChild>
                <w:div w:id="501438090">
                  <w:marLeft w:val="0"/>
                  <w:marRight w:val="0"/>
                  <w:marTop w:val="0"/>
                  <w:marBottom w:val="0"/>
                  <w:divBdr>
                    <w:top w:val="none" w:sz="0" w:space="0" w:color="auto"/>
                    <w:left w:val="none" w:sz="0" w:space="0" w:color="auto"/>
                    <w:bottom w:val="none" w:sz="0" w:space="0" w:color="auto"/>
                    <w:right w:val="none" w:sz="0" w:space="0" w:color="auto"/>
                  </w:divBdr>
                  <w:divsChild>
                    <w:div w:id="1452091636">
                      <w:marLeft w:val="0"/>
                      <w:marRight w:val="0"/>
                      <w:marTop w:val="0"/>
                      <w:marBottom w:val="0"/>
                      <w:divBdr>
                        <w:top w:val="none" w:sz="0" w:space="0" w:color="auto"/>
                        <w:left w:val="none" w:sz="0" w:space="0" w:color="auto"/>
                        <w:bottom w:val="none" w:sz="0" w:space="0" w:color="auto"/>
                        <w:right w:val="none" w:sz="0" w:space="0" w:color="auto"/>
                      </w:divBdr>
                      <w:divsChild>
                        <w:div w:id="1162046127">
                          <w:marLeft w:val="0"/>
                          <w:marRight w:val="0"/>
                          <w:marTop w:val="0"/>
                          <w:marBottom w:val="0"/>
                          <w:divBdr>
                            <w:top w:val="none" w:sz="0" w:space="0" w:color="auto"/>
                            <w:left w:val="none" w:sz="0" w:space="0" w:color="auto"/>
                            <w:bottom w:val="none" w:sz="0" w:space="0" w:color="auto"/>
                            <w:right w:val="none" w:sz="0" w:space="0" w:color="auto"/>
                          </w:divBdr>
                          <w:divsChild>
                            <w:div w:id="17293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728054">
      <w:bodyDiv w:val="1"/>
      <w:marLeft w:val="0"/>
      <w:marRight w:val="0"/>
      <w:marTop w:val="0"/>
      <w:marBottom w:val="0"/>
      <w:divBdr>
        <w:top w:val="none" w:sz="0" w:space="0" w:color="auto"/>
        <w:left w:val="none" w:sz="0" w:space="0" w:color="auto"/>
        <w:bottom w:val="none" w:sz="0" w:space="0" w:color="auto"/>
        <w:right w:val="none" w:sz="0" w:space="0" w:color="auto"/>
      </w:divBdr>
      <w:divsChild>
        <w:div w:id="2011709074">
          <w:marLeft w:val="0"/>
          <w:marRight w:val="0"/>
          <w:marTop w:val="0"/>
          <w:marBottom w:val="0"/>
          <w:divBdr>
            <w:top w:val="none" w:sz="0" w:space="0" w:color="auto"/>
            <w:left w:val="none" w:sz="0" w:space="0" w:color="auto"/>
            <w:bottom w:val="none" w:sz="0" w:space="0" w:color="auto"/>
            <w:right w:val="none" w:sz="0" w:space="0" w:color="auto"/>
          </w:divBdr>
          <w:divsChild>
            <w:div w:id="1798059135">
              <w:marLeft w:val="0"/>
              <w:marRight w:val="0"/>
              <w:marTop w:val="0"/>
              <w:marBottom w:val="0"/>
              <w:divBdr>
                <w:top w:val="none" w:sz="0" w:space="0" w:color="auto"/>
                <w:left w:val="none" w:sz="0" w:space="0" w:color="auto"/>
                <w:bottom w:val="none" w:sz="0" w:space="0" w:color="auto"/>
                <w:right w:val="none" w:sz="0" w:space="0" w:color="auto"/>
              </w:divBdr>
              <w:divsChild>
                <w:div w:id="1923105372">
                  <w:marLeft w:val="0"/>
                  <w:marRight w:val="0"/>
                  <w:marTop w:val="0"/>
                  <w:marBottom w:val="0"/>
                  <w:divBdr>
                    <w:top w:val="none" w:sz="0" w:space="0" w:color="auto"/>
                    <w:left w:val="none" w:sz="0" w:space="0" w:color="auto"/>
                    <w:bottom w:val="none" w:sz="0" w:space="0" w:color="auto"/>
                    <w:right w:val="none" w:sz="0" w:space="0" w:color="auto"/>
                  </w:divBdr>
                  <w:divsChild>
                    <w:div w:id="1064841683">
                      <w:marLeft w:val="0"/>
                      <w:marRight w:val="0"/>
                      <w:marTop w:val="0"/>
                      <w:marBottom w:val="0"/>
                      <w:divBdr>
                        <w:top w:val="none" w:sz="0" w:space="0" w:color="auto"/>
                        <w:left w:val="none" w:sz="0" w:space="0" w:color="auto"/>
                        <w:bottom w:val="none" w:sz="0" w:space="0" w:color="auto"/>
                        <w:right w:val="none" w:sz="0" w:space="0" w:color="auto"/>
                      </w:divBdr>
                      <w:divsChild>
                        <w:div w:id="4779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F189-D8A3-4AD1-881B-3D7E935F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NOT_L001\1325708\2</vt:lpstr>
    </vt:vector>
  </TitlesOfParts>
  <Company>West Nottinghamshire College</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NOT_L001\1325708\2</dc:title>
  <dc:subject/>
  <dc:creator>BaileyE</dc:creator>
  <cp:keywords/>
  <cp:lastModifiedBy>Tom Lewis</cp:lastModifiedBy>
  <cp:revision>2</cp:revision>
  <cp:lastPrinted>2022-01-19T09:22:00Z</cp:lastPrinted>
  <dcterms:created xsi:type="dcterms:W3CDTF">2022-02-10T10:41:00Z</dcterms:created>
  <dcterms:modified xsi:type="dcterms:W3CDTF">2022-02-10T10:41:00Z</dcterms:modified>
</cp:coreProperties>
</file>